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3762D">
      <w:pPr>
        <w:spacing w:line="600" w:lineRule="exact"/>
        <w:jc w:val="left"/>
        <w:rPr>
          <w:rFonts w:ascii="Arial" w:hAnsi="Arial" w:eastAsia="Symbol"/>
          <w:b/>
          <w:bCs/>
          <w:sz w:val="32"/>
          <w:szCs w:val="32"/>
        </w:rPr>
      </w:pPr>
    </w:p>
    <w:p w14:paraId="6ABEEBAD">
      <w:pPr>
        <w:pStyle w:val="7"/>
        <w:ind w:left="0" w:leftChars="0" w:firstLine="0"/>
        <w:rPr>
          <w:rFonts w:hint="default"/>
        </w:rPr>
      </w:pPr>
    </w:p>
    <w:p w14:paraId="3048B6FB">
      <w:pPr>
        <w:spacing w:line="600" w:lineRule="exact"/>
        <w:rPr>
          <w:rFonts w:ascii="Arial" w:hAnsi="Arial" w:eastAsia="宋体"/>
          <w:b/>
          <w:bCs/>
          <w:sz w:val="32"/>
          <w:szCs w:val="32"/>
        </w:rPr>
      </w:pPr>
    </w:p>
    <w:p w14:paraId="5A03A5B5">
      <w:pPr>
        <w:spacing w:line="600" w:lineRule="exact"/>
        <w:jc w:val="center"/>
        <w:rPr>
          <w:rFonts w:ascii="Arial" w:hAnsi="Arial" w:eastAsia="宋体"/>
          <w:b/>
          <w:bCs/>
          <w:sz w:val="32"/>
          <w:szCs w:val="32"/>
        </w:rPr>
      </w:pPr>
    </w:p>
    <w:p w14:paraId="0D6CB04B">
      <w:pPr>
        <w:spacing w:line="600" w:lineRule="exact"/>
        <w:jc w:val="center"/>
        <w:rPr>
          <w:rFonts w:ascii="Arial" w:hAnsi="Arial" w:eastAsia="宋体"/>
          <w:b/>
          <w:bCs/>
          <w:sz w:val="32"/>
          <w:szCs w:val="32"/>
        </w:rPr>
      </w:pPr>
    </w:p>
    <w:p w14:paraId="72026EC9">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莫旗城市管理综合行政执法局</w:t>
      </w:r>
      <w:r>
        <w:rPr>
          <w:rFonts w:cs="方正小标宋简体" w:asciiTheme="majorEastAsia" w:hAnsiTheme="majorEastAsia" w:eastAsiaTheme="majorEastAsia"/>
          <w:b/>
          <w:sz w:val="48"/>
          <w:szCs w:val="48"/>
        </w:rPr>
        <w:t>预算公开</w:t>
      </w:r>
    </w:p>
    <w:p w14:paraId="37F47C42">
      <w:pPr>
        <w:adjustRightInd w:val="0"/>
        <w:snapToGrid w:val="0"/>
        <w:spacing w:line="600" w:lineRule="exact"/>
        <w:ind w:firstLine="640"/>
        <w:rPr>
          <w:rFonts w:eastAsia="仿宋_GB2312"/>
          <w:sz w:val="32"/>
          <w:szCs w:val="32"/>
        </w:rPr>
      </w:pPr>
    </w:p>
    <w:p w14:paraId="046D67A8">
      <w:pPr>
        <w:adjustRightInd w:val="0"/>
        <w:snapToGrid w:val="0"/>
        <w:spacing w:line="600" w:lineRule="exact"/>
        <w:ind w:firstLine="640"/>
        <w:rPr>
          <w:rFonts w:eastAsia="仿宋_GB2312"/>
          <w:sz w:val="32"/>
          <w:szCs w:val="32"/>
        </w:rPr>
      </w:pPr>
    </w:p>
    <w:p w14:paraId="0BDACEED">
      <w:pPr>
        <w:adjustRightInd w:val="0"/>
        <w:snapToGrid w:val="0"/>
        <w:spacing w:line="600" w:lineRule="exact"/>
        <w:ind w:firstLine="640"/>
        <w:rPr>
          <w:rFonts w:eastAsia="仿宋_GB2312"/>
          <w:sz w:val="32"/>
          <w:szCs w:val="32"/>
        </w:rPr>
      </w:pPr>
    </w:p>
    <w:p w14:paraId="10FE4533">
      <w:pPr>
        <w:adjustRightInd w:val="0"/>
        <w:snapToGrid w:val="0"/>
        <w:spacing w:line="600" w:lineRule="exact"/>
        <w:ind w:firstLine="640"/>
        <w:rPr>
          <w:rFonts w:eastAsia="仿宋_GB2312"/>
          <w:sz w:val="32"/>
          <w:szCs w:val="32"/>
        </w:rPr>
      </w:pPr>
    </w:p>
    <w:p w14:paraId="014D1CA2">
      <w:pPr>
        <w:adjustRightInd w:val="0"/>
        <w:snapToGrid w:val="0"/>
        <w:spacing w:line="600" w:lineRule="exact"/>
        <w:ind w:firstLine="640"/>
        <w:rPr>
          <w:rFonts w:eastAsia="仿宋_GB2312"/>
          <w:sz w:val="32"/>
          <w:szCs w:val="32"/>
        </w:rPr>
      </w:pPr>
    </w:p>
    <w:p w14:paraId="3A67CA8B">
      <w:pPr>
        <w:adjustRightInd w:val="0"/>
        <w:snapToGrid w:val="0"/>
        <w:spacing w:line="600" w:lineRule="exact"/>
        <w:ind w:firstLine="640"/>
        <w:rPr>
          <w:rFonts w:eastAsia="仿宋_GB2312"/>
          <w:sz w:val="32"/>
          <w:szCs w:val="32"/>
        </w:rPr>
      </w:pPr>
    </w:p>
    <w:p w14:paraId="6E372946">
      <w:pPr>
        <w:adjustRightInd w:val="0"/>
        <w:snapToGrid w:val="0"/>
        <w:spacing w:line="600" w:lineRule="exact"/>
        <w:ind w:firstLine="640"/>
        <w:rPr>
          <w:rFonts w:eastAsia="仿宋_GB2312"/>
          <w:sz w:val="32"/>
          <w:szCs w:val="32"/>
        </w:rPr>
      </w:pPr>
    </w:p>
    <w:p w14:paraId="06F65C8A">
      <w:pPr>
        <w:adjustRightInd w:val="0"/>
        <w:snapToGrid w:val="0"/>
        <w:spacing w:line="600" w:lineRule="exact"/>
        <w:ind w:firstLine="640"/>
        <w:rPr>
          <w:rFonts w:eastAsia="仿宋_GB2312"/>
          <w:sz w:val="32"/>
          <w:szCs w:val="32"/>
        </w:rPr>
      </w:pPr>
    </w:p>
    <w:p w14:paraId="2D1E8E96">
      <w:pPr>
        <w:adjustRightInd w:val="0"/>
        <w:snapToGrid w:val="0"/>
        <w:spacing w:line="600" w:lineRule="exact"/>
        <w:ind w:firstLine="640"/>
        <w:rPr>
          <w:rFonts w:eastAsia="仿宋_GB2312"/>
          <w:sz w:val="32"/>
          <w:szCs w:val="32"/>
        </w:rPr>
      </w:pPr>
    </w:p>
    <w:p w14:paraId="437D51F9">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1</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21</w:t>
      </w:r>
      <w:r>
        <w:rPr>
          <w:rFonts w:ascii="黑体" w:hAnsi="黑体" w:eastAsia="黑体" w:cs="黑体"/>
          <w:sz w:val="32"/>
          <w:szCs w:val="32"/>
          <w:u w:val="single"/>
        </w:rPr>
        <w:t xml:space="preserve"> 日</w:t>
      </w:r>
    </w:p>
    <w:p w14:paraId="67E018B9">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 xml:space="preserve"> 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 xml:space="preserve"> 1</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21</w:t>
      </w:r>
      <w:r>
        <w:rPr>
          <w:rFonts w:ascii="黑体" w:hAnsi="黑体" w:eastAsia="黑体" w:cs="黑体"/>
          <w:sz w:val="32"/>
          <w:szCs w:val="32"/>
          <w:u w:val="single"/>
        </w:rPr>
        <w:t>日</w:t>
      </w:r>
    </w:p>
    <w:p w14:paraId="7FE559AA">
      <w:pPr>
        <w:adjustRightInd w:val="0"/>
        <w:snapToGrid w:val="0"/>
        <w:spacing w:line="600" w:lineRule="exact"/>
        <w:jc w:val="left"/>
        <w:rPr>
          <w:color w:val="FF0000"/>
        </w:rPr>
      </w:pPr>
    </w:p>
    <w:p w14:paraId="5B02869C">
      <w:pPr>
        <w:adjustRightInd w:val="0"/>
        <w:snapToGrid w:val="0"/>
        <w:spacing w:line="600" w:lineRule="exact"/>
        <w:ind w:firstLine="640"/>
        <w:rPr>
          <w:rFonts w:eastAsia="仿宋_GB2312"/>
          <w:sz w:val="32"/>
          <w:szCs w:val="32"/>
        </w:rPr>
      </w:pPr>
    </w:p>
    <w:p w14:paraId="4646689E">
      <w:pPr>
        <w:pageBreakBefore/>
        <w:tabs>
          <w:tab w:val="left" w:pos="4533"/>
        </w:tabs>
        <w:adjustRightInd w:val="0"/>
        <w:snapToGrid w:val="0"/>
        <w:spacing w:line="600" w:lineRule="exact"/>
        <w:jc w:val="center"/>
        <w:rPr>
          <w:sz w:val="44"/>
          <w:szCs w:val="44"/>
        </w:rPr>
      </w:pPr>
      <w:bookmarkStart w:id="4" w:name="_GoBack"/>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0C7BAD48"/>
    <w:p w14:paraId="5C2B8D75">
      <w:pPr>
        <w:pStyle w:val="3"/>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14:paraId="561100D7">
      <w:pPr>
        <w:pStyle w:val="3"/>
        <w:spacing w:after="0" w:line="600" w:lineRule="exact"/>
        <w:rPr>
          <w:rFonts w:eastAsia="仿宋_GB2312" w:cs="仿宋"/>
          <w:sz w:val="32"/>
          <w:szCs w:val="32"/>
        </w:rPr>
      </w:pPr>
      <w:r>
        <w:rPr>
          <w:rFonts w:hint="eastAsia" w:eastAsia="仿宋_GB2312" w:cs="仿宋"/>
          <w:w w:val="95"/>
          <w:sz w:val="32"/>
          <w:szCs w:val="32"/>
        </w:rPr>
        <w:t>一、主要职能、职责</w:t>
      </w:r>
    </w:p>
    <w:p w14:paraId="5B2220DC">
      <w:pPr>
        <w:pStyle w:val="3"/>
        <w:spacing w:after="0" w:line="600" w:lineRule="exact"/>
        <w:rPr>
          <w:rFonts w:eastAsia="仿宋_GB2312" w:cs="仿宋"/>
          <w:sz w:val="32"/>
          <w:szCs w:val="32"/>
        </w:rPr>
      </w:pPr>
      <w:r>
        <w:rPr>
          <w:rFonts w:hint="eastAsia" w:eastAsia="仿宋_GB2312" w:cs="仿宋"/>
          <w:sz w:val="32"/>
          <w:szCs w:val="32"/>
        </w:rPr>
        <w:t>二、</w:t>
      </w:r>
      <w:r>
        <w:rPr>
          <w:rFonts w:hint="eastAsia" w:eastAsia="仿宋_GB2312" w:cs="仿宋"/>
          <w:sz w:val="32"/>
          <w:szCs w:val="32"/>
          <w:lang w:val="en-US" w:eastAsia="zh-CN"/>
        </w:rPr>
        <w:t>莫旗城市管理综合行政执法局</w:t>
      </w:r>
      <w:r>
        <w:rPr>
          <w:rFonts w:hint="eastAsia" w:eastAsia="仿宋_GB2312" w:cs="仿宋"/>
          <w:sz w:val="32"/>
          <w:szCs w:val="32"/>
        </w:rPr>
        <w:t>机构设置及预算单位构成情况</w:t>
      </w:r>
    </w:p>
    <w:p w14:paraId="1A5234F9">
      <w:pPr>
        <w:pStyle w:val="3"/>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sz w:val="32"/>
          <w:szCs w:val="32"/>
          <w:lang w:val="en-US" w:eastAsia="zh-CN"/>
        </w:rPr>
        <w:t>2026</w:t>
      </w:r>
      <w:r>
        <w:rPr>
          <w:rFonts w:hint="eastAsia" w:eastAsia="仿宋_GB2312" w:cs="仿宋"/>
          <w:sz w:val="32"/>
          <w:szCs w:val="32"/>
        </w:rPr>
        <w:t>年度</w:t>
      </w:r>
      <w:r>
        <w:rPr>
          <w:rFonts w:hint="eastAsia" w:eastAsia="仿宋_GB2312" w:cs="仿宋"/>
          <w:sz w:val="32"/>
          <w:szCs w:val="32"/>
          <w:lang w:val="en-US" w:eastAsia="zh-CN"/>
        </w:rPr>
        <w:t>莫旗城市管理综合行政执法局</w:t>
      </w:r>
      <w:r>
        <w:rPr>
          <w:rFonts w:hint="eastAsia" w:eastAsia="仿宋_GB2312" w:cs="仿宋"/>
          <w:sz w:val="32"/>
          <w:szCs w:val="32"/>
        </w:rPr>
        <w:t>主要工作任务及目标</w:t>
      </w:r>
    </w:p>
    <w:p w14:paraId="09EC5F95">
      <w:pPr>
        <w:pStyle w:val="3"/>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2026年度莫旗城市管理综合行政执法局</w:t>
      </w:r>
      <w:r>
        <w:rPr>
          <w:rFonts w:hint="eastAsia" w:ascii="黑体" w:hAnsi="黑体" w:eastAsia="黑体" w:cs="黑体"/>
          <w:sz w:val="32"/>
          <w:szCs w:val="32"/>
        </w:rPr>
        <w:t>预算情况说明</w:t>
      </w:r>
    </w:p>
    <w:p w14:paraId="65ECEC8B">
      <w:pPr>
        <w:pStyle w:val="3"/>
        <w:spacing w:after="0" w:line="600" w:lineRule="exact"/>
        <w:rPr>
          <w:rFonts w:eastAsia="仿宋_GB2312" w:cs="仿宋"/>
          <w:sz w:val="32"/>
          <w:szCs w:val="32"/>
        </w:rPr>
      </w:pPr>
      <w:r>
        <w:rPr>
          <w:rFonts w:hint="eastAsia" w:eastAsia="仿宋_GB2312" w:cs="仿宋"/>
          <w:sz w:val="32"/>
          <w:szCs w:val="32"/>
        </w:rPr>
        <w:t>一、收支预算总体情况说明</w:t>
      </w:r>
    </w:p>
    <w:p w14:paraId="7969B26E">
      <w:pPr>
        <w:pStyle w:val="3"/>
        <w:spacing w:after="0" w:line="600" w:lineRule="exact"/>
        <w:rPr>
          <w:rFonts w:eastAsia="仿宋_GB2312" w:cs="仿宋"/>
          <w:sz w:val="32"/>
          <w:szCs w:val="32"/>
        </w:rPr>
      </w:pPr>
      <w:r>
        <w:rPr>
          <w:rFonts w:hint="eastAsia" w:eastAsia="仿宋_GB2312" w:cs="仿宋"/>
          <w:sz w:val="32"/>
          <w:szCs w:val="32"/>
        </w:rPr>
        <w:t>二、收入预算情况说明</w:t>
      </w:r>
    </w:p>
    <w:p w14:paraId="596DF6C1">
      <w:pPr>
        <w:pStyle w:val="3"/>
        <w:spacing w:after="0" w:line="600" w:lineRule="exact"/>
        <w:rPr>
          <w:rFonts w:eastAsia="仿宋_GB2312" w:cs="仿宋"/>
          <w:sz w:val="32"/>
          <w:szCs w:val="32"/>
        </w:rPr>
      </w:pPr>
      <w:r>
        <w:rPr>
          <w:rFonts w:hint="eastAsia" w:eastAsia="仿宋_GB2312" w:cs="仿宋"/>
          <w:sz w:val="32"/>
          <w:szCs w:val="32"/>
        </w:rPr>
        <w:t>三、支出预算情况说明</w:t>
      </w:r>
    </w:p>
    <w:p w14:paraId="05D29F00">
      <w:pPr>
        <w:pStyle w:val="3"/>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3C2FB385">
      <w:pPr>
        <w:pStyle w:val="3"/>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6F17070F">
      <w:pPr>
        <w:pStyle w:val="3"/>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1A483C11">
      <w:pPr>
        <w:pStyle w:val="3"/>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7A948D2D">
      <w:pPr>
        <w:pStyle w:val="3"/>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73AB85C7">
      <w:pPr>
        <w:pStyle w:val="3"/>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26F3BC68">
      <w:pPr>
        <w:pStyle w:val="3"/>
        <w:spacing w:after="0" w:line="600" w:lineRule="exact"/>
        <w:rPr>
          <w:rFonts w:eastAsia="仿宋_GB2312" w:cs="仿宋"/>
          <w:sz w:val="32"/>
          <w:szCs w:val="32"/>
        </w:rPr>
      </w:pPr>
      <w:r>
        <w:rPr>
          <w:rFonts w:hint="eastAsia" w:eastAsia="仿宋_GB2312" w:cs="仿宋"/>
          <w:sz w:val="32"/>
          <w:szCs w:val="32"/>
        </w:rPr>
        <w:t>十、项目支出预算情况说明</w:t>
      </w:r>
    </w:p>
    <w:p w14:paraId="5D2160DD">
      <w:pPr>
        <w:pStyle w:val="3"/>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6820B0B5">
      <w:pPr>
        <w:pStyle w:val="3"/>
        <w:spacing w:after="0" w:line="600" w:lineRule="exact"/>
        <w:rPr>
          <w:rFonts w:eastAsia="仿宋_GB2312" w:cs="仿宋"/>
          <w:sz w:val="32"/>
          <w:szCs w:val="32"/>
        </w:rPr>
      </w:pPr>
      <w:r>
        <w:rPr>
          <w:rFonts w:hint="eastAsia" w:eastAsia="仿宋_GB2312" w:cs="仿宋"/>
          <w:sz w:val="32"/>
          <w:szCs w:val="32"/>
        </w:rPr>
        <w:t>十二、政府采购支出预算情况说明</w:t>
      </w:r>
    </w:p>
    <w:p w14:paraId="63803D8F">
      <w:pPr>
        <w:pStyle w:val="3"/>
        <w:spacing w:after="0" w:line="600" w:lineRule="exact"/>
        <w:rPr>
          <w:rFonts w:eastAsia="仿宋_GB2312" w:cs="仿宋"/>
          <w:sz w:val="32"/>
          <w:szCs w:val="32"/>
        </w:rPr>
      </w:pPr>
      <w:r>
        <w:rPr>
          <w:rFonts w:hint="eastAsia" w:eastAsia="仿宋_GB2312" w:cs="仿宋"/>
          <w:sz w:val="32"/>
          <w:szCs w:val="32"/>
        </w:rPr>
        <w:t>十三、国有资产占用情况说明</w:t>
      </w:r>
    </w:p>
    <w:p w14:paraId="4A562BCC">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7885F83F">
      <w:pPr>
        <w:pStyle w:val="3"/>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7E73012F">
      <w:pPr>
        <w:pStyle w:val="3"/>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057F2AAC">
      <w:pPr>
        <w:pStyle w:val="3"/>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en-US" w:eastAsia="zh-CN"/>
        </w:rPr>
        <w:t>2025</w:t>
      </w:r>
      <w:r>
        <w:rPr>
          <w:rFonts w:hint="eastAsia" w:ascii="黑体" w:hAnsi="黑体" w:eastAsia="黑体" w:cs="黑体"/>
          <w:sz w:val="32"/>
          <w:szCs w:val="32"/>
        </w:rPr>
        <w:t>年度</w:t>
      </w:r>
      <w:r>
        <w:rPr>
          <w:rFonts w:hint="eastAsia" w:ascii="黑体" w:hAnsi="黑体" w:eastAsia="黑体" w:cs="黑体"/>
          <w:sz w:val="32"/>
          <w:szCs w:val="32"/>
          <w:lang w:val="en-US" w:eastAsia="zh-CN"/>
        </w:rPr>
        <w:t>城市管理综合行政执法局</w:t>
      </w:r>
      <w:r>
        <w:rPr>
          <w:rFonts w:hint="eastAsia" w:ascii="黑体" w:hAnsi="黑体" w:eastAsia="黑体" w:cs="黑体"/>
          <w:sz w:val="32"/>
          <w:szCs w:val="32"/>
        </w:rPr>
        <w:t>预算表</w:t>
      </w:r>
    </w:p>
    <w:p w14:paraId="746135DF">
      <w:pPr>
        <w:pStyle w:val="3"/>
        <w:spacing w:after="0" w:line="600" w:lineRule="exact"/>
        <w:rPr>
          <w:rFonts w:eastAsia="仿宋_GB2312" w:cs="仿宋"/>
          <w:sz w:val="32"/>
          <w:szCs w:val="32"/>
        </w:rPr>
      </w:pPr>
      <w:r>
        <w:rPr>
          <w:rFonts w:hint="eastAsia" w:eastAsia="仿宋_GB2312" w:cs="仿宋"/>
          <w:sz w:val="32"/>
          <w:szCs w:val="32"/>
        </w:rPr>
        <w:t>一、收支总表</w:t>
      </w:r>
    </w:p>
    <w:p w14:paraId="1BF65907">
      <w:pPr>
        <w:pStyle w:val="3"/>
        <w:spacing w:after="0" w:line="600" w:lineRule="exact"/>
        <w:rPr>
          <w:rFonts w:eastAsia="仿宋_GB2312" w:cs="仿宋"/>
          <w:sz w:val="32"/>
          <w:szCs w:val="32"/>
        </w:rPr>
      </w:pPr>
      <w:r>
        <w:rPr>
          <w:rFonts w:hint="eastAsia" w:eastAsia="仿宋_GB2312" w:cs="仿宋"/>
          <w:sz w:val="32"/>
          <w:szCs w:val="32"/>
        </w:rPr>
        <w:t>二、收入总表</w:t>
      </w:r>
    </w:p>
    <w:p w14:paraId="31E1A832">
      <w:pPr>
        <w:pStyle w:val="3"/>
        <w:spacing w:after="0" w:line="600" w:lineRule="exact"/>
        <w:rPr>
          <w:rFonts w:eastAsia="仿宋_GB2312" w:cs="仿宋"/>
          <w:sz w:val="32"/>
          <w:szCs w:val="32"/>
        </w:rPr>
      </w:pPr>
      <w:r>
        <w:rPr>
          <w:rFonts w:hint="eastAsia" w:eastAsia="仿宋_GB2312" w:cs="仿宋"/>
          <w:w w:val="95"/>
          <w:sz w:val="32"/>
          <w:szCs w:val="32"/>
        </w:rPr>
        <w:t>三、支出总表</w:t>
      </w:r>
    </w:p>
    <w:p w14:paraId="7F7C447B">
      <w:pPr>
        <w:pStyle w:val="3"/>
        <w:spacing w:after="0" w:line="600" w:lineRule="exact"/>
        <w:rPr>
          <w:rFonts w:eastAsia="仿宋_GB2312" w:cs="仿宋"/>
          <w:sz w:val="32"/>
          <w:szCs w:val="32"/>
        </w:rPr>
      </w:pPr>
      <w:r>
        <w:rPr>
          <w:rFonts w:hint="eastAsia" w:eastAsia="仿宋_GB2312" w:cs="仿宋"/>
          <w:w w:val="95"/>
          <w:sz w:val="32"/>
          <w:szCs w:val="32"/>
        </w:rPr>
        <w:t>四、财政拨款收支总表</w:t>
      </w:r>
    </w:p>
    <w:p w14:paraId="6B838B30">
      <w:pPr>
        <w:pStyle w:val="3"/>
        <w:spacing w:after="0" w:line="600" w:lineRule="exact"/>
        <w:rPr>
          <w:rFonts w:eastAsia="仿宋_GB2312" w:cs="仿宋"/>
          <w:sz w:val="32"/>
          <w:szCs w:val="32"/>
        </w:rPr>
      </w:pPr>
      <w:r>
        <w:rPr>
          <w:rFonts w:hint="eastAsia" w:eastAsia="仿宋_GB2312" w:cs="仿宋"/>
          <w:w w:val="95"/>
          <w:sz w:val="32"/>
          <w:szCs w:val="32"/>
        </w:rPr>
        <w:t>五、一般公共预算支出表</w:t>
      </w:r>
    </w:p>
    <w:p w14:paraId="2AEBBEFC">
      <w:pPr>
        <w:pStyle w:val="3"/>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3FE237DA">
      <w:pPr>
        <w:pStyle w:val="3"/>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1F539750">
      <w:pPr>
        <w:pStyle w:val="3"/>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2DC087C8">
      <w:pPr>
        <w:pStyle w:val="3"/>
        <w:spacing w:after="0" w:line="600" w:lineRule="exact"/>
        <w:rPr>
          <w:rFonts w:eastAsia="仿宋_GB2312" w:cs="仿宋"/>
          <w:sz w:val="32"/>
          <w:szCs w:val="32"/>
        </w:rPr>
      </w:pPr>
      <w:r>
        <w:rPr>
          <w:rFonts w:hint="eastAsia" w:eastAsia="仿宋_GB2312" w:cs="仿宋"/>
          <w:sz w:val="32"/>
          <w:szCs w:val="32"/>
        </w:rPr>
        <w:t>九、国有资本经营预算支出表</w:t>
      </w:r>
    </w:p>
    <w:p w14:paraId="29C673A2">
      <w:pPr>
        <w:pStyle w:val="3"/>
        <w:spacing w:after="0" w:line="600" w:lineRule="exact"/>
        <w:rPr>
          <w:rFonts w:eastAsia="仿宋_GB2312" w:cs="仿宋"/>
          <w:sz w:val="32"/>
          <w:szCs w:val="32"/>
        </w:rPr>
      </w:pPr>
      <w:r>
        <w:rPr>
          <w:rFonts w:hint="eastAsia" w:eastAsia="仿宋_GB2312" w:cs="仿宋"/>
          <w:sz w:val="32"/>
          <w:szCs w:val="32"/>
        </w:rPr>
        <w:t>十、项目支出表</w:t>
      </w:r>
    </w:p>
    <w:p w14:paraId="44E1D0CF">
      <w:pPr>
        <w:pStyle w:val="3"/>
        <w:spacing w:after="0" w:line="600" w:lineRule="exact"/>
        <w:rPr>
          <w:rFonts w:eastAsia="仿宋_GB2312" w:cs="仿宋"/>
          <w:sz w:val="32"/>
          <w:szCs w:val="32"/>
        </w:rPr>
      </w:pPr>
      <w:r>
        <w:rPr>
          <w:rFonts w:hint="eastAsia" w:eastAsia="仿宋_GB2312" w:cs="仿宋"/>
          <w:sz w:val="32"/>
          <w:szCs w:val="32"/>
        </w:rPr>
        <w:t>十一、项目绩效目标表</w:t>
      </w:r>
    </w:p>
    <w:p w14:paraId="6359EDF0">
      <w:pPr>
        <w:pStyle w:val="3"/>
        <w:spacing w:after="0" w:line="600" w:lineRule="exact"/>
        <w:rPr>
          <w:rFonts w:eastAsia="仿宋_GB2312" w:cstheme="minorBidi"/>
          <w:color w:val="FF0000"/>
          <w:sz w:val="32"/>
          <w:szCs w:val="32"/>
        </w:rPr>
      </w:pPr>
      <w:r>
        <w:rPr>
          <w:rFonts w:hint="eastAsia" w:eastAsia="仿宋_GB2312" w:cs="仿宋"/>
          <w:w w:val="95"/>
          <w:sz w:val="32"/>
          <w:szCs w:val="32"/>
        </w:rPr>
        <w:t>十二、政府采购预算表</w:t>
      </w:r>
    </w:p>
    <w:bookmarkEnd w:id="4"/>
    <w:p w14:paraId="45E927A0">
      <w:pPr>
        <w:pStyle w:val="7"/>
        <w:rPr>
          <w:rFonts w:hint="default"/>
        </w:rPr>
      </w:pPr>
    </w:p>
    <w:p w14:paraId="3499964A">
      <w:pPr>
        <w:pStyle w:val="7"/>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63CD9EDB">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 xml:space="preserve">第一部分  </w:t>
      </w:r>
      <w:r>
        <w:rPr>
          <w:rFonts w:hint="eastAsia" w:cs="方正小标宋简体" w:asciiTheme="majorEastAsia" w:hAnsiTheme="majorEastAsia" w:eastAsiaTheme="majorEastAsia"/>
          <w:bCs w:val="0"/>
          <w:sz w:val="36"/>
          <w:szCs w:val="36"/>
          <w:lang w:val="en-US" w:eastAsia="zh-CN"/>
        </w:rPr>
        <w:t>莫旗城市管理综合行政执法局</w:t>
      </w:r>
      <w:r>
        <w:rPr>
          <w:rFonts w:hint="eastAsia" w:cs="方正小标宋简体" w:asciiTheme="majorEastAsia" w:hAnsiTheme="majorEastAsia" w:eastAsiaTheme="majorEastAsia"/>
          <w:bCs w:val="0"/>
          <w:sz w:val="36"/>
          <w:szCs w:val="36"/>
        </w:rPr>
        <w:t>概况</w:t>
      </w:r>
      <w:bookmarkEnd w:id="0"/>
    </w:p>
    <w:p w14:paraId="5B1873FA">
      <w:pPr>
        <w:spacing w:line="600" w:lineRule="exact"/>
        <w:rPr>
          <w:rFonts w:ascii="方正小标宋简体" w:hAnsi="方正小标宋简体" w:eastAsia="方正小标宋简体" w:cs="方正小标宋简体"/>
          <w:sz w:val="36"/>
          <w:szCs w:val="36"/>
        </w:rPr>
      </w:pPr>
    </w:p>
    <w:p w14:paraId="011E3BC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一、主要职能职责</w:t>
      </w:r>
    </w:p>
    <w:p w14:paraId="2A2CC4DA">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部门</w:t>
      </w:r>
      <w:r>
        <w:rPr>
          <w:rFonts w:hint="eastAsia" w:ascii="楷体_GB2312" w:eastAsia="楷体_GB2312"/>
          <w:sz w:val="32"/>
          <w:szCs w:val="32"/>
          <w:lang w:eastAsia="zh-CN"/>
        </w:rPr>
        <w:t>所属单位</w:t>
      </w:r>
      <w:r>
        <w:rPr>
          <w:rFonts w:hint="eastAsia" w:ascii="楷体_GB2312" w:eastAsia="楷体_GB2312"/>
          <w:sz w:val="32"/>
          <w:szCs w:val="32"/>
        </w:rPr>
        <w:t>职能</w:t>
      </w:r>
    </w:p>
    <w:p w14:paraId="6C8609E2">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1.宣传贯彻执行关于城市管理领域相关的法律法规和方针、政策；拟订全旗城市管理行政执法工作计划，报主管部门批准后组织实施。</w:t>
      </w:r>
    </w:p>
    <w:p w14:paraId="63FEB202">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2.受委托承担全旗住房和城乡建设、市场监督、环保、水务、交通等执法部门类与城市管理密切相关的行政处罚权以与行政处罚权相关的行政检查，根据法律规定行使行政强制等行政执法职能。</w:t>
      </w:r>
    </w:p>
    <w:p w14:paraId="0567C73E">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3.负责执法信息管理系统的建设和推广应用；负责全旗城市管理综合行政执法信息的收集、统计、分析工作。</w:t>
      </w:r>
    </w:p>
    <w:p w14:paraId="3A22F911">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4.完成主管部门交办的其他工作。</w:t>
      </w:r>
    </w:p>
    <w:p w14:paraId="2EDB22D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二、莫旗城市管理综合行政执法局机构设置及预算单位构成情况</w:t>
      </w:r>
    </w:p>
    <w:p w14:paraId="1DCDCE71">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从预算单位构成看，莫旗城市管理综合行政执法局预算包括：局本级预算和局属事业单位预算。</w:t>
      </w:r>
    </w:p>
    <w:p w14:paraId="72B80F36">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1．本单位无下属单位。</w:t>
      </w:r>
    </w:p>
    <w:p w14:paraId="6245AD81">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r>
        <w:rPr>
          <w:rFonts w:hint="eastAsia" w:ascii="仿宋_GB2312" w:hAnsi="仿宋_GB2312" w:eastAsia="仿宋_GB2312" w:cs="仿宋_GB2312"/>
          <w:color w:val="000000"/>
          <w:kern w:val="0"/>
          <w:sz w:val="32"/>
          <w:szCs w:val="32"/>
          <w:lang w:val="en-US" w:eastAsia="zh-CN"/>
        </w:rPr>
        <w:t>2．从预算单位构成看，纳入本单位2026年部门汇总预算编制范围的预算单位共计1家。详细情况见表：</w:t>
      </w:r>
    </w:p>
    <w:p w14:paraId="17534F38">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color w:val="000000"/>
          <w:kern w:val="0"/>
          <w:sz w:val="32"/>
          <w:szCs w:val="32"/>
          <w:lang w:val="en-US" w:eastAsia="zh-CN"/>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14:paraId="6DC7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2" w:type="dxa"/>
          </w:tcPr>
          <w:p w14:paraId="1858DD8A">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20C7E24C">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163B1728">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19BF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6AF77033">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14:paraId="33F20721">
            <w:pPr>
              <w:widowControl/>
              <w:jc w:val="left"/>
              <w:rPr>
                <w:rFonts w:hint="default"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莫旗城市管理综合行政执法局</w:t>
            </w:r>
          </w:p>
        </w:tc>
        <w:tc>
          <w:tcPr>
            <w:tcW w:w="4600" w:type="dxa"/>
          </w:tcPr>
          <w:p w14:paraId="7291247D">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公益一类事业单位</w:t>
            </w:r>
          </w:p>
        </w:tc>
      </w:tr>
      <w:tr w14:paraId="49A7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71AA3A99">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2</w:t>
            </w:r>
          </w:p>
        </w:tc>
        <w:tc>
          <w:tcPr>
            <w:tcW w:w="3260" w:type="dxa"/>
          </w:tcPr>
          <w:p w14:paraId="69F01D0D">
            <w:pPr>
              <w:widowControl/>
              <w:jc w:val="left"/>
              <w:rPr>
                <w:rFonts w:ascii="仿宋" w:hAnsi="仿宋" w:eastAsia="仿宋" w:cs="仿宋"/>
                <w:color w:val="000000"/>
                <w:kern w:val="0"/>
                <w:sz w:val="31"/>
                <w:szCs w:val="31"/>
                <w:lang w:bidi="ar"/>
              </w:rPr>
            </w:pPr>
          </w:p>
        </w:tc>
        <w:tc>
          <w:tcPr>
            <w:tcW w:w="4600" w:type="dxa"/>
          </w:tcPr>
          <w:p w14:paraId="6727E212">
            <w:pPr>
              <w:widowControl/>
              <w:jc w:val="left"/>
              <w:rPr>
                <w:rFonts w:ascii="仿宋" w:hAnsi="仿宋" w:eastAsia="仿宋" w:cs="仿宋"/>
                <w:color w:val="000000"/>
                <w:kern w:val="0"/>
                <w:sz w:val="31"/>
                <w:szCs w:val="31"/>
                <w:lang w:bidi="ar"/>
              </w:rPr>
            </w:pPr>
          </w:p>
        </w:tc>
      </w:tr>
      <w:tr w14:paraId="724D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33F1F07D">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3</w:t>
            </w:r>
          </w:p>
        </w:tc>
        <w:tc>
          <w:tcPr>
            <w:tcW w:w="3260" w:type="dxa"/>
          </w:tcPr>
          <w:p w14:paraId="5CAE471A">
            <w:pPr>
              <w:widowControl/>
              <w:jc w:val="left"/>
              <w:rPr>
                <w:rFonts w:ascii="仿宋" w:hAnsi="仿宋" w:eastAsia="仿宋" w:cs="仿宋"/>
                <w:color w:val="000000"/>
                <w:kern w:val="0"/>
                <w:sz w:val="31"/>
                <w:szCs w:val="31"/>
                <w:lang w:bidi="ar"/>
              </w:rPr>
            </w:pPr>
          </w:p>
        </w:tc>
        <w:tc>
          <w:tcPr>
            <w:tcW w:w="4600" w:type="dxa"/>
          </w:tcPr>
          <w:p w14:paraId="576BC15D">
            <w:pPr>
              <w:widowControl/>
              <w:jc w:val="left"/>
              <w:rPr>
                <w:rFonts w:ascii="仿宋" w:hAnsi="仿宋" w:eastAsia="仿宋" w:cs="仿宋"/>
                <w:color w:val="000000"/>
                <w:kern w:val="0"/>
                <w:sz w:val="31"/>
                <w:szCs w:val="31"/>
                <w:lang w:bidi="ar"/>
              </w:rPr>
            </w:pPr>
          </w:p>
        </w:tc>
      </w:tr>
      <w:tr w14:paraId="453E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6BD55C51">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4</w:t>
            </w:r>
          </w:p>
        </w:tc>
        <w:tc>
          <w:tcPr>
            <w:tcW w:w="3260" w:type="dxa"/>
          </w:tcPr>
          <w:p w14:paraId="6B47100C">
            <w:pPr>
              <w:widowControl/>
              <w:jc w:val="left"/>
              <w:rPr>
                <w:rFonts w:ascii="仿宋" w:hAnsi="仿宋" w:eastAsia="仿宋" w:cs="仿宋"/>
                <w:color w:val="000000"/>
                <w:kern w:val="0"/>
                <w:sz w:val="31"/>
                <w:szCs w:val="31"/>
                <w:lang w:bidi="ar"/>
              </w:rPr>
            </w:pPr>
          </w:p>
        </w:tc>
        <w:tc>
          <w:tcPr>
            <w:tcW w:w="4600" w:type="dxa"/>
          </w:tcPr>
          <w:p w14:paraId="2C7C9B7A">
            <w:pPr>
              <w:widowControl/>
              <w:jc w:val="left"/>
              <w:rPr>
                <w:rFonts w:ascii="仿宋" w:hAnsi="仿宋" w:eastAsia="仿宋" w:cs="仿宋"/>
                <w:color w:val="000000"/>
                <w:kern w:val="0"/>
                <w:sz w:val="31"/>
                <w:szCs w:val="31"/>
                <w:lang w:bidi="ar"/>
              </w:rPr>
            </w:pPr>
          </w:p>
        </w:tc>
      </w:tr>
      <w:tr w14:paraId="618E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43EB254C">
            <w:pPr>
              <w:widowControl/>
              <w:jc w:val="center"/>
              <w:rPr>
                <w:rFonts w:hint="eastAsia" w:eastAsia="仿宋_GB2312" w:cs="仿宋"/>
                <w:color w:val="000000"/>
                <w:kern w:val="0"/>
                <w:sz w:val="31"/>
                <w:szCs w:val="31"/>
                <w:lang w:bidi="ar"/>
              </w:rPr>
            </w:pPr>
          </w:p>
        </w:tc>
        <w:tc>
          <w:tcPr>
            <w:tcW w:w="3260" w:type="dxa"/>
          </w:tcPr>
          <w:p w14:paraId="3A11E340">
            <w:pPr>
              <w:widowControl/>
              <w:jc w:val="left"/>
              <w:rPr>
                <w:rFonts w:ascii="仿宋" w:hAnsi="仿宋" w:eastAsia="仿宋" w:cs="仿宋"/>
                <w:color w:val="000000"/>
                <w:kern w:val="0"/>
                <w:sz w:val="31"/>
                <w:szCs w:val="31"/>
                <w:lang w:bidi="ar"/>
              </w:rPr>
            </w:pPr>
          </w:p>
        </w:tc>
        <w:tc>
          <w:tcPr>
            <w:tcW w:w="4600" w:type="dxa"/>
          </w:tcPr>
          <w:p w14:paraId="30791EEA">
            <w:pPr>
              <w:widowControl/>
              <w:jc w:val="left"/>
              <w:rPr>
                <w:rFonts w:ascii="仿宋" w:hAnsi="仿宋" w:eastAsia="仿宋" w:cs="仿宋"/>
                <w:color w:val="000000"/>
                <w:kern w:val="0"/>
                <w:sz w:val="31"/>
                <w:szCs w:val="31"/>
                <w:lang w:bidi="ar"/>
              </w:rPr>
            </w:pPr>
          </w:p>
        </w:tc>
      </w:tr>
    </w:tbl>
    <w:p w14:paraId="732EC754">
      <w:pPr>
        <w:spacing w:line="600" w:lineRule="exact"/>
        <w:rPr>
          <w:rFonts w:eastAsia="仿宋_GB2312" w:cstheme="minorBidi"/>
          <w:color w:val="FF0000"/>
          <w:sz w:val="32"/>
          <w:szCs w:val="32"/>
        </w:rPr>
      </w:pPr>
    </w:p>
    <w:p w14:paraId="12A6D795">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2026</w:t>
      </w:r>
      <w:r>
        <w:rPr>
          <w:rFonts w:hint="eastAsia" w:eastAsia="黑体" w:cs="黑体"/>
          <w:sz w:val="32"/>
          <w:szCs w:val="36"/>
        </w:rPr>
        <w:t>年度</w:t>
      </w:r>
      <w:r>
        <w:rPr>
          <w:rFonts w:hint="eastAsia" w:eastAsia="黑体" w:cs="黑体"/>
          <w:sz w:val="32"/>
          <w:szCs w:val="36"/>
          <w:lang w:val="en-US" w:eastAsia="zh-CN"/>
        </w:rPr>
        <w:t>城市管理综合行政执法局</w:t>
      </w:r>
      <w:r>
        <w:rPr>
          <w:rFonts w:hint="eastAsia" w:eastAsia="黑体" w:cs="黑体"/>
          <w:sz w:val="32"/>
          <w:szCs w:val="36"/>
        </w:rPr>
        <w:t>主要工作任务及目标</w:t>
      </w:r>
    </w:p>
    <w:p w14:paraId="0300DDF3">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w:t>
      </w:r>
      <w:r>
        <w:rPr>
          <w:rFonts w:hint="eastAsia" w:cs="方正小标宋简体" w:asciiTheme="majorEastAsia" w:hAnsiTheme="majorEastAsia" w:eastAsiaTheme="majorEastAsia"/>
          <w:bCs w:val="0"/>
          <w:sz w:val="36"/>
          <w:szCs w:val="36"/>
          <w:lang w:val="en-US" w:eastAsia="zh-CN"/>
        </w:rPr>
        <w:t>莫旗城市管理综合行政执法局</w:t>
      </w:r>
      <w:r>
        <w:rPr>
          <w:rFonts w:hint="eastAsia" w:cs="方正小标宋简体" w:asciiTheme="majorEastAsia" w:hAnsiTheme="majorEastAsia" w:eastAsiaTheme="majorEastAsia"/>
          <w:bCs w:val="0"/>
          <w:sz w:val="36"/>
          <w:szCs w:val="36"/>
        </w:rPr>
        <w:t>预算情况说明</w:t>
      </w:r>
      <w:bookmarkEnd w:id="1"/>
    </w:p>
    <w:p w14:paraId="52F8E8E4">
      <w:pPr>
        <w:spacing w:line="600" w:lineRule="exact"/>
        <w:rPr>
          <w:rFonts w:ascii="方正小标宋简体" w:hAnsi="方正小标宋简体" w:eastAsia="方正小标宋简体" w:cs="方正小标宋简体"/>
          <w:sz w:val="36"/>
          <w:szCs w:val="36"/>
        </w:rPr>
      </w:pPr>
    </w:p>
    <w:p w14:paraId="7092E5EA">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一、收支预算总体情况说明</w:t>
      </w:r>
    </w:p>
    <w:p w14:paraId="1D16669F">
      <w:pPr>
        <w:pStyle w:val="3"/>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lang w:val="en-US" w:eastAsia="zh-CN"/>
        </w:rPr>
        <w:t>莫旗城市管理综合行政执法局2026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4434.35</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448.57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10.11</w:t>
      </w:r>
      <w:r>
        <w:rPr>
          <w:rFonts w:hint="eastAsia" w:ascii="仿宋_GB2312" w:hAnsi="仿宋_GB2312" w:eastAsia="仿宋_GB2312" w:cs="仿宋_GB2312"/>
          <w:sz w:val="32"/>
          <w:szCs w:val="32"/>
        </w:rPr>
        <w:t>%。其中：</w:t>
      </w:r>
    </w:p>
    <w:p w14:paraId="35F6B5B7">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4434.35</w:t>
      </w:r>
      <w:r>
        <w:rPr>
          <w:rFonts w:hint="eastAsia" w:ascii="楷体" w:hAnsi="楷体" w:eastAsia="楷体" w:cs="楷体"/>
          <w:b/>
          <w:bCs/>
          <w:sz w:val="32"/>
          <w:szCs w:val="32"/>
        </w:rPr>
        <w:t>万元。包括：</w:t>
      </w:r>
    </w:p>
    <w:p w14:paraId="3EF02B17">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4434.35</w:t>
      </w:r>
      <w:r>
        <w:rPr>
          <w:rFonts w:eastAsia="仿宋_GB2312"/>
          <w:sz w:val="32"/>
          <w:szCs w:val="32"/>
          <w:u w:val="single"/>
        </w:rPr>
        <w:t xml:space="preserve"> </w:t>
      </w:r>
      <w:r>
        <w:rPr>
          <w:rFonts w:eastAsia="仿宋_GB2312"/>
          <w:sz w:val="32"/>
          <w:szCs w:val="32"/>
        </w:rPr>
        <w:t>万元。</w:t>
      </w:r>
    </w:p>
    <w:p w14:paraId="51E51BB9">
      <w:pPr>
        <w:pStyle w:val="3"/>
        <w:tabs>
          <w:tab w:val="left" w:pos="2671"/>
          <w:tab w:val="left" w:pos="5000"/>
          <w:tab w:val="left" w:pos="6190"/>
        </w:tabs>
        <w:spacing w:after="0" w:line="600" w:lineRule="exact"/>
        <w:ind w:firstLine="640" w:firstLineChars="200"/>
        <w:rPr>
          <w:rFonts w:eastAsia="仿宋_GB2312" w:cs="仿宋"/>
          <w:color w:val="FF0000"/>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3192.35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增加1803.59</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56.5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lang w:val="en-US" w:eastAsia="zh-CN"/>
        </w:rPr>
        <w:t>主要原因是政府性基金预算拨款减少，一般公共预算拨款增加</w:t>
      </w:r>
      <w:r>
        <w:rPr>
          <w:rFonts w:eastAsia="仿宋_GB2312"/>
          <w:sz w:val="32"/>
          <w:szCs w:val="32"/>
        </w:rPr>
        <w:t>。</w:t>
      </w:r>
    </w:p>
    <w:p w14:paraId="5FA57F71">
      <w:pPr>
        <w:pStyle w:val="3"/>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600" w:lineRule="exact"/>
        <w:ind w:firstLine="640" w:firstLineChars="200"/>
        <w:textAlignment w:val="auto"/>
        <w:rPr>
          <w:rFonts w:eastAsia="仿宋_GB2312" w:cs="仿宋"/>
          <w:color w:val="FF0000"/>
          <w:sz w:val="32"/>
          <w:szCs w:val="32"/>
        </w:rPr>
      </w:pPr>
      <w:r>
        <w:rPr>
          <w:rFonts w:eastAsia="仿宋_GB2312"/>
          <w:sz w:val="32"/>
          <w:szCs w:val="32"/>
        </w:rPr>
        <w:t>（2）政府性基金预算拨款收入</w:t>
      </w:r>
      <w:r>
        <w:rPr>
          <w:rFonts w:hint="eastAsia" w:eastAsia="仿宋_GB2312"/>
          <w:sz w:val="32"/>
          <w:szCs w:val="32"/>
          <w:lang w:val="en-US" w:eastAsia="zh-CN"/>
        </w:rPr>
        <w:t>1242</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1319.49</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51</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城市市政设施、市政绿化养护减少及环卫设备维护费和修理费减少等</w:t>
      </w:r>
      <w:r>
        <w:rPr>
          <w:rFonts w:eastAsia="仿宋_GB2312"/>
          <w:sz w:val="32"/>
          <w:szCs w:val="32"/>
        </w:rPr>
        <w:t>。</w:t>
      </w:r>
    </w:p>
    <w:p w14:paraId="0C135C88">
      <w:pPr>
        <w:pStyle w:val="3"/>
        <w:keepNext w:val="0"/>
        <w:keepLines w:val="0"/>
        <w:pageBreakBefore w:val="0"/>
        <w:widowControl w:val="0"/>
        <w:tabs>
          <w:tab w:val="left" w:pos="3310"/>
          <w:tab w:val="left" w:pos="4280"/>
          <w:tab w:val="left" w:pos="9431"/>
        </w:tabs>
        <w:kinsoku/>
        <w:wordWrap/>
        <w:overflowPunct/>
        <w:topLinePunct w:val="0"/>
        <w:autoSpaceDE/>
        <w:autoSpaceDN/>
        <w:bidi w:val="0"/>
        <w:adjustRightInd/>
        <w:snapToGrid/>
        <w:spacing w:after="0" w:line="600" w:lineRule="exact"/>
        <w:ind w:firstLine="640" w:firstLineChars="200"/>
        <w:textAlignment w:val="auto"/>
        <w:rPr>
          <w:rFonts w:hint="default" w:ascii="仿宋_GB2312" w:hAnsi="仿宋_GB2312" w:eastAsia="仿宋_GB2312"/>
          <w:color w:val="FF0000"/>
          <w:sz w:val="32"/>
          <w:szCs w:val="24"/>
          <w:lang w:val="en-US" w:eastAsia="zh-CN"/>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72.88</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未有结余。</w:t>
      </w:r>
    </w:p>
    <w:p w14:paraId="6B6A94E8">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4434.35</w:t>
      </w:r>
      <w:r>
        <w:rPr>
          <w:rFonts w:hint="eastAsia" w:ascii="楷体" w:hAnsi="楷体" w:eastAsia="楷体" w:cs="楷体"/>
          <w:b/>
          <w:bCs/>
          <w:sz w:val="32"/>
          <w:szCs w:val="32"/>
        </w:rPr>
        <w:t>万元。包括：</w:t>
      </w:r>
    </w:p>
    <w:p w14:paraId="456AB0BF">
      <w:pPr>
        <w:pStyle w:val="3"/>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4434.35</w:t>
      </w:r>
      <w:r>
        <w:rPr>
          <w:rFonts w:eastAsia="仿宋_GB2312"/>
          <w:sz w:val="32"/>
          <w:szCs w:val="32"/>
        </w:rPr>
        <w:t>万元。</w:t>
      </w:r>
    </w:p>
    <w:p w14:paraId="5AD6339C">
      <w:pPr>
        <w:pStyle w:val="3"/>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600" w:lineRule="exact"/>
        <w:ind w:firstLine="640" w:firstLineChars="200"/>
        <w:textAlignment w:val="auto"/>
        <w:rPr>
          <w:rFonts w:eastAsia="仿宋_GB2312" w:cs="仿宋"/>
          <w:color w:val="FF0000"/>
          <w:sz w:val="32"/>
          <w:szCs w:val="32"/>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4434.35</w:t>
      </w:r>
      <w:r>
        <w:rPr>
          <w:rFonts w:eastAsia="仿宋_GB2312"/>
          <w:sz w:val="32"/>
          <w:szCs w:val="32"/>
        </w:rPr>
        <w:t>万元，主要用于</w:t>
      </w:r>
      <w:r>
        <w:rPr>
          <w:rFonts w:hint="eastAsia" w:eastAsia="仿宋_GB2312"/>
          <w:sz w:val="32"/>
          <w:szCs w:val="32"/>
          <w:lang w:val="en-US" w:eastAsia="zh-CN"/>
        </w:rPr>
        <w:t>城乡社区卫生及城市维护</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448.57</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10.11</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城市市政设施、市政绿化养护减少及环卫设备维护费和修理费减少等</w:t>
      </w:r>
      <w:r>
        <w:rPr>
          <w:rFonts w:eastAsia="仿宋_GB2312"/>
          <w:sz w:val="32"/>
          <w:szCs w:val="32"/>
        </w:rPr>
        <w:t>。</w:t>
      </w:r>
    </w:p>
    <w:p w14:paraId="45451E2E">
      <w:pPr>
        <w:pStyle w:val="3"/>
        <w:tabs>
          <w:tab w:val="left" w:pos="3288"/>
          <w:tab w:val="left" w:pos="5641"/>
          <w:tab w:val="left" w:pos="6778"/>
        </w:tabs>
        <w:spacing w:after="0" w:line="600" w:lineRule="exact"/>
        <w:ind w:firstLine="640" w:firstLineChars="200"/>
        <w:rPr>
          <w:rFonts w:eastAsia="仿宋_GB2312"/>
          <w:sz w:val="32"/>
          <w:szCs w:val="32"/>
        </w:rPr>
      </w:pPr>
    </w:p>
    <w:p w14:paraId="0DA7E345">
      <w:pPr>
        <w:pStyle w:val="3"/>
        <w:tabs>
          <w:tab w:val="left" w:pos="2671"/>
          <w:tab w:val="left" w:pos="5000"/>
          <w:tab w:val="left" w:pos="6190"/>
        </w:tabs>
        <w:spacing w:after="0" w:line="600" w:lineRule="exact"/>
        <w:ind w:firstLine="640" w:firstLineChars="200"/>
        <w:rPr>
          <w:rFonts w:eastAsia="仿宋_GB2312" w:cs="仿宋"/>
          <w:color w:val="FF0000"/>
          <w:sz w:val="32"/>
          <w:szCs w:val="32"/>
        </w:rPr>
      </w:pPr>
      <w:r>
        <w:rPr>
          <w:rFonts w:eastAsia="仿宋_GB2312"/>
          <w:sz w:val="32"/>
          <w:szCs w:val="32"/>
        </w:rPr>
        <w:t>（2）公共安全（类）支出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w:t>
      </w:r>
      <w:r>
        <w:rPr>
          <w:rFonts w:eastAsia="仿宋_GB2312"/>
          <w:sz w:val="32"/>
          <w:szCs w:val="32"/>
        </w:rPr>
        <w:t>。与上年相比增加（减少）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w:t>
      </w:r>
      <w:r>
        <w:rPr>
          <w:rFonts w:eastAsia="仿宋_GB2312"/>
          <w:sz w:val="32"/>
          <w:szCs w:val="32"/>
        </w:rPr>
        <w:t>。</w:t>
      </w:r>
    </w:p>
    <w:p w14:paraId="3CF7232C">
      <w:pPr>
        <w:pStyle w:val="3"/>
        <w:tabs>
          <w:tab w:val="left" w:pos="4112"/>
        </w:tabs>
        <w:spacing w:after="0" w:line="600" w:lineRule="exact"/>
        <w:ind w:firstLine="640" w:firstLineChars="200"/>
        <w:rPr>
          <w:rFonts w:hint="default" w:eastAsia="仿宋_GB2312"/>
          <w:sz w:val="32"/>
          <w:szCs w:val="32"/>
          <w:lang w:val="en-US" w:eastAsia="zh-CN"/>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万元，主要原因是</w:t>
      </w:r>
      <w:r>
        <w:rPr>
          <w:rFonts w:hint="eastAsia" w:eastAsia="仿宋_GB2312"/>
          <w:sz w:val="32"/>
          <w:szCs w:val="32"/>
          <w:lang w:val="en-US" w:eastAsia="zh-CN"/>
        </w:rPr>
        <w:t>未有结余。</w:t>
      </w:r>
    </w:p>
    <w:p w14:paraId="388846EB">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二、收入预算情况说明</w:t>
      </w:r>
    </w:p>
    <w:p w14:paraId="7FA55378">
      <w:pPr>
        <w:pStyle w:val="3"/>
        <w:tabs>
          <w:tab w:val="left" w:pos="2671"/>
          <w:tab w:val="left" w:pos="5000"/>
          <w:tab w:val="left" w:pos="6190"/>
        </w:tabs>
        <w:spacing w:after="0" w:line="600" w:lineRule="exact"/>
        <w:ind w:firstLine="640" w:firstLineChars="200"/>
        <w:rPr>
          <w:rFonts w:hint="eastAsia" w:eastAsia="仿宋_GB2312"/>
          <w:sz w:val="32"/>
          <w:szCs w:val="32"/>
          <w:lang w:val="en-US" w:eastAsia="zh-CN"/>
        </w:rPr>
      </w:pPr>
      <w:r>
        <w:rPr>
          <w:rFonts w:hint="eastAsia" w:ascii="仿宋_GB2312" w:hAnsi="仿宋_GB2312" w:eastAsia="仿宋_GB2312" w:cs="仿宋"/>
          <w:sz w:val="32"/>
          <w:szCs w:val="32"/>
          <w:lang w:val="en-US" w:eastAsia="zh-CN"/>
        </w:rPr>
        <w:t>莫旗城市管理综合行政执法局2026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lang w:val="en-US" w:eastAsia="zh-CN"/>
        </w:rPr>
        <w:t>4434.</w:t>
      </w:r>
    </w:p>
    <w:p w14:paraId="54B88959">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sz w:val="32"/>
          <w:szCs w:val="32"/>
          <w:lang w:val="en-US" w:eastAsia="zh-CN"/>
        </w:rPr>
        <w:t>35</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4434.35</w:t>
      </w:r>
      <w:r>
        <w:rPr>
          <w:rFonts w:eastAsia="仿宋_GB2312"/>
          <w:sz w:val="32"/>
          <w:szCs w:val="32"/>
        </w:rPr>
        <w:t>万元，上年结转结余</w:t>
      </w:r>
      <w:r>
        <w:rPr>
          <w:rFonts w:hint="eastAsia" w:eastAsia="仿宋_GB2312"/>
          <w:sz w:val="32"/>
          <w:szCs w:val="32"/>
          <w:lang w:val="en-US" w:eastAsia="zh-CN"/>
        </w:rPr>
        <w:t>0</w:t>
      </w:r>
      <w:r>
        <w:rPr>
          <w:rFonts w:eastAsia="仿宋_GB2312"/>
          <w:sz w:val="32"/>
          <w:szCs w:val="32"/>
        </w:rPr>
        <w:t>万元。其中：</w:t>
      </w:r>
    </w:p>
    <w:p w14:paraId="39017F9A">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3192.35</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72</w:t>
      </w:r>
      <w:r>
        <w:rPr>
          <w:rFonts w:hint="eastAsia" w:ascii="仿宋_GB2312" w:hAnsi="仿宋_GB2312" w:eastAsia="仿宋_GB2312"/>
          <w:sz w:val="32"/>
          <w:szCs w:val="32"/>
        </w:rPr>
        <w:t>%</w:t>
      </w:r>
      <w:r>
        <w:rPr>
          <w:rFonts w:eastAsia="仿宋_GB2312"/>
          <w:sz w:val="32"/>
          <w:szCs w:val="32"/>
        </w:rPr>
        <w:t>；</w:t>
      </w:r>
    </w:p>
    <w:p w14:paraId="6736479F">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1242</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28</w:t>
      </w:r>
      <w:r>
        <w:rPr>
          <w:rFonts w:hint="eastAsia" w:ascii="仿宋_GB2312" w:hAnsi="仿宋_GB2312" w:eastAsia="仿宋_GB2312"/>
          <w:sz w:val="32"/>
          <w:szCs w:val="32"/>
        </w:rPr>
        <w:t>%</w:t>
      </w:r>
      <w:r>
        <w:rPr>
          <w:rFonts w:eastAsia="仿宋_GB2312"/>
          <w:sz w:val="32"/>
          <w:szCs w:val="32"/>
        </w:rPr>
        <w:t>；</w:t>
      </w:r>
    </w:p>
    <w:p w14:paraId="004D386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06289C5">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B9D7D22">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E6B4D74">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BC3FDD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071B996">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B55B64C">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A2BD45E">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0D1CD5A">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DB82262">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BAAFBD5">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5CDBDF0C">
      <w:pPr>
        <w:pStyle w:val="3"/>
        <w:tabs>
          <w:tab w:val="left" w:pos="2671"/>
          <w:tab w:val="left" w:pos="5000"/>
          <w:tab w:val="left" w:pos="6190"/>
        </w:tabs>
        <w:spacing w:after="0" w:line="600" w:lineRule="exact"/>
        <w:ind w:firstLine="640" w:firstLineChars="200"/>
        <w:rPr>
          <w:rFonts w:eastAsia="仿宋_GB2312" w:cs="仿宋"/>
          <w:color w:val="FF0000"/>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 xml:space="preserve"> 0  </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 0  </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14:paraId="54D5C32E">
      <w:pPr>
        <w:pStyle w:val="7"/>
        <w:tabs>
          <w:tab w:val="left" w:pos="0"/>
        </w:tabs>
        <w:ind w:left="0" w:leftChars="0" w:firstLine="0"/>
        <w:jc w:val="both"/>
        <w:rPr>
          <w:rFonts w:hint="default" w:ascii="Times New Roman" w:hAnsi="Times New Roman" w:eastAsia="仿宋_GB2312" w:cs="仿宋"/>
          <w:sz w:val="32"/>
          <w:szCs w:val="32"/>
        </w:rPr>
      </w:pPr>
    </w:p>
    <w:p w14:paraId="0C89D88C">
      <w:pPr>
        <w:pStyle w:val="7"/>
        <w:tabs>
          <w:tab w:val="left" w:pos="0"/>
        </w:tabs>
        <w:ind w:left="0" w:leftChars="0" w:firstLine="0"/>
        <w:jc w:val="center"/>
        <w:rPr>
          <w:rFonts w:hint="default" w:ascii="Times New Roman" w:hAnsi="Times New Roman" w:eastAsia="仿宋_GB2312" w:cs="仿宋"/>
          <w:sz w:val="32"/>
          <w:szCs w:val="32"/>
        </w:rPr>
      </w:pPr>
    </w:p>
    <w:p w14:paraId="7F60A62D">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三、支出预算情况说明</w:t>
      </w:r>
    </w:p>
    <w:p w14:paraId="7C8BD258">
      <w:pPr>
        <w:pStyle w:val="3"/>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lang w:val="en-US" w:eastAsia="zh-CN"/>
        </w:rPr>
        <w:t>莫旗城市管理综合行政执法局2026</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4434.35</w:t>
      </w:r>
      <w:r>
        <w:rPr>
          <w:rFonts w:eastAsia="仿宋_GB2312"/>
          <w:sz w:val="32"/>
          <w:szCs w:val="32"/>
        </w:rPr>
        <w:t>万元，其中</w:t>
      </w:r>
      <w:r>
        <w:rPr>
          <w:rFonts w:hint="eastAsia" w:eastAsia="仿宋_GB2312"/>
          <w:sz w:val="32"/>
          <w:szCs w:val="32"/>
        </w:rPr>
        <w:t>：</w:t>
      </w:r>
    </w:p>
    <w:p w14:paraId="621BF8B2">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2942.35</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66.4</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47E1F5A0">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1492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 33.6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0897B25">
      <w:pPr>
        <w:pStyle w:val="3"/>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5C9FE5D">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E57F278">
      <w:pPr>
        <w:pStyle w:val="3"/>
        <w:tabs>
          <w:tab w:val="left" w:pos="2671"/>
          <w:tab w:val="left" w:pos="5000"/>
          <w:tab w:val="left" w:pos="6190"/>
        </w:tabs>
        <w:spacing w:after="0" w:line="600" w:lineRule="exact"/>
        <w:ind w:firstLine="640" w:firstLineChars="200"/>
        <w:rPr>
          <w:rFonts w:eastAsia="仿宋_GB2312" w:cs="仿宋"/>
          <w:color w:val="FF0000"/>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1830BFC">
      <w:pPr>
        <w:spacing w:line="600" w:lineRule="exact"/>
        <w:ind w:left="6" w:firstLine="633" w:firstLineChars="198"/>
        <w:outlineLvl w:val="2"/>
        <w:rPr>
          <w:rFonts w:eastAsia="仿宋_GB2312" w:cs="仿宋"/>
          <w:color w:val="FF0000"/>
          <w:sz w:val="32"/>
          <w:szCs w:val="32"/>
        </w:rPr>
      </w:pPr>
      <w:r>
        <w:rPr>
          <w:rFonts w:hint="eastAsia" w:eastAsia="黑体" w:cs="黑体"/>
          <w:sz w:val="32"/>
          <w:szCs w:val="36"/>
        </w:rPr>
        <w:t>四、财政拨款收支预算总体情况说明</w:t>
      </w:r>
    </w:p>
    <w:p w14:paraId="106D518E">
      <w:pPr>
        <w:pStyle w:val="3"/>
        <w:tabs>
          <w:tab w:val="left" w:pos="2671"/>
          <w:tab w:val="left" w:pos="5000"/>
          <w:tab w:val="left" w:pos="6190"/>
        </w:tabs>
        <w:spacing w:after="0" w:line="600" w:lineRule="exact"/>
        <w:ind w:firstLine="640" w:firstLineChars="200"/>
        <w:rPr>
          <w:rFonts w:eastAsia="仿宋_GB2312" w:cs="仿宋"/>
          <w:color w:val="FF0000"/>
          <w:sz w:val="32"/>
          <w:szCs w:val="32"/>
        </w:rPr>
      </w:pPr>
      <w:r>
        <w:rPr>
          <w:rFonts w:hint="eastAsia" w:eastAsia="仿宋_GB2312"/>
          <w:sz w:val="32"/>
          <w:szCs w:val="32"/>
          <w:lang w:val="en-US" w:eastAsia="zh-CN"/>
        </w:rPr>
        <w:t>莫旗城市管理综合行政执法局2026</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4434.35</w:t>
      </w:r>
      <w:r>
        <w:rPr>
          <w:rFonts w:eastAsia="仿宋_GB2312"/>
          <w:sz w:val="32"/>
          <w:szCs w:val="32"/>
          <w:u w:val="single"/>
        </w:rPr>
        <w:t xml:space="preserve"> </w:t>
      </w:r>
      <w:r>
        <w:rPr>
          <w:rFonts w:eastAsia="仿宋_GB2312"/>
          <w:sz w:val="32"/>
          <w:szCs w:val="32"/>
        </w:rPr>
        <w:t>万元。与上年相比，财政拨款收、支总计各</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448.57</w:t>
      </w:r>
      <w:r>
        <w:rPr>
          <w:rFonts w:eastAsia="仿宋_GB2312"/>
          <w:sz w:val="32"/>
          <w:szCs w:val="32"/>
        </w:rPr>
        <w:t>万元，增长</w:t>
      </w:r>
      <w:r>
        <w:rPr>
          <w:rFonts w:hint="eastAsia" w:eastAsia="仿宋_GB2312"/>
          <w:sz w:val="32"/>
          <w:szCs w:val="32"/>
          <w:lang w:val="en-US" w:eastAsia="zh-CN"/>
        </w:rPr>
        <w:t>10.11</w:t>
      </w:r>
      <w:r>
        <w:rPr>
          <w:rFonts w:hint="eastAsia" w:ascii="仿宋_GB2312" w:hAnsi="仿宋_GB2312" w:eastAsia="仿宋_GB2312" w:cs="仿宋_GB2312"/>
          <w:sz w:val="32"/>
          <w:szCs w:val="32"/>
        </w:rPr>
        <w:t>%</w:t>
      </w:r>
      <w:r>
        <w:rPr>
          <w:rFonts w:eastAsia="仿宋_GB2312"/>
          <w:sz w:val="32"/>
          <w:szCs w:val="32"/>
        </w:rPr>
        <w:t>。主要原因是</w:t>
      </w:r>
      <w:r>
        <w:rPr>
          <w:rFonts w:hint="eastAsia" w:eastAsia="仿宋_GB2312"/>
          <w:sz w:val="32"/>
          <w:szCs w:val="32"/>
          <w:lang w:val="en-US" w:eastAsia="zh-CN"/>
        </w:rPr>
        <w:t>；城市市政设施、市政绿化养护增加及环卫设备老化维护费和修理费增加等</w:t>
      </w:r>
      <w:r>
        <w:rPr>
          <w:rFonts w:eastAsia="仿宋_GB2312"/>
          <w:sz w:val="32"/>
          <w:szCs w:val="32"/>
        </w:rPr>
        <w:t>。</w:t>
      </w:r>
    </w:p>
    <w:p w14:paraId="02A627FE">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五、一般公共预算支出预算情况说明</w:t>
      </w:r>
    </w:p>
    <w:p w14:paraId="48D09963">
      <w:pPr>
        <w:pStyle w:val="3"/>
        <w:tabs>
          <w:tab w:val="left" w:pos="2671"/>
          <w:tab w:val="left" w:pos="5000"/>
          <w:tab w:val="left" w:pos="6190"/>
        </w:tabs>
        <w:spacing w:after="0" w:line="600" w:lineRule="exact"/>
        <w:ind w:firstLine="640" w:firstLineChars="200"/>
        <w:rPr>
          <w:rFonts w:hint="eastAsia" w:eastAsia="仿宋_GB2312"/>
          <w:sz w:val="32"/>
          <w:szCs w:val="32"/>
          <w:lang w:val="en-US" w:eastAsia="zh-CN"/>
        </w:rPr>
      </w:pPr>
      <w:r>
        <w:rPr>
          <w:rFonts w:hint="eastAsia" w:ascii="仿宋_GB2312" w:hAnsi="仿宋_GB2312" w:eastAsia="仿宋_GB2312" w:cs="仿宋_GB2312"/>
          <w:sz w:val="32"/>
          <w:szCs w:val="32"/>
          <w:lang w:val="en-US" w:eastAsia="zh-CN"/>
        </w:rPr>
        <w:t>莫旗城市管理综合行政执法局2026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3192.35</w:t>
      </w:r>
      <w:r>
        <w:rPr>
          <w:rFonts w:eastAsia="仿宋_GB2312"/>
          <w:sz w:val="32"/>
          <w:szCs w:val="32"/>
        </w:rPr>
        <w:t>万元，与上年相比</w:t>
      </w:r>
      <w:r>
        <w:rPr>
          <w:rFonts w:hint="eastAsia" w:eastAsia="仿宋_GB2312"/>
          <w:sz w:val="32"/>
          <w:szCs w:val="32"/>
          <w:lang w:val="en-US" w:eastAsia="zh-CN"/>
        </w:rPr>
        <w:t>增加1803.59</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56.5</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r>
        <w:rPr>
          <w:rFonts w:hint="eastAsia" w:eastAsia="仿宋_GB2312"/>
          <w:sz w:val="32"/>
          <w:szCs w:val="32"/>
          <w:lang w:eastAsia="zh-CN"/>
        </w:rPr>
        <w:t>：</w:t>
      </w:r>
    </w:p>
    <w:p w14:paraId="357A8E65">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2686358F">
      <w:pPr>
        <w:pStyle w:val="3"/>
        <w:spacing w:after="0" w:line="600" w:lineRule="exact"/>
        <w:ind w:firstLine="640" w:firstLineChars="200"/>
        <w:rPr>
          <w:rFonts w:hint="default" w:eastAsia="仿宋_GB2312"/>
          <w:sz w:val="32"/>
          <w:szCs w:val="32"/>
          <w:lang w:val="en-US" w:eastAsia="zh-CN"/>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1388.76</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353.86</w:t>
      </w:r>
      <w:r>
        <w:rPr>
          <w:rFonts w:eastAsia="仿宋_GB2312"/>
          <w:sz w:val="32"/>
          <w:szCs w:val="32"/>
        </w:rPr>
        <w:t>万元</w:t>
      </w:r>
      <w:r>
        <w:rPr>
          <w:rFonts w:hint="eastAsia" w:eastAsia="仿宋_GB2312"/>
          <w:sz w:val="32"/>
          <w:szCs w:val="32"/>
        </w:rPr>
        <w:t>。其中：</w:t>
      </w:r>
    </w:p>
    <w:p w14:paraId="246A2307">
      <w:pPr>
        <w:pStyle w:val="3"/>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社会保障和就业支出</w:t>
      </w:r>
      <w:r>
        <w:rPr>
          <w:rFonts w:hint="eastAsia" w:eastAsia="仿宋_GB2312"/>
          <w:sz w:val="32"/>
          <w:szCs w:val="32"/>
          <w:lang w:eastAsia="zh-CN"/>
        </w:rPr>
        <w:t>（</w:t>
      </w:r>
      <w:r>
        <w:rPr>
          <w:rFonts w:hint="eastAsia" w:eastAsia="仿宋_GB2312"/>
          <w:sz w:val="32"/>
          <w:szCs w:val="32"/>
          <w:lang w:val="en-US" w:eastAsia="zh-CN"/>
        </w:rPr>
        <w:t>20805）</w:t>
      </w:r>
      <w:r>
        <w:rPr>
          <w:rFonts w:eastAsia="仿宋_GB2312"/>
          <w:sz w:val="32"/>
          <w:szCs w:val="32"/>
          <w:u w:val="single"/>
        </w:rPr>
        <w:t xml:space="preserve">  </w:t>
      </w:r>
      <w:r>
        <w:rPr>
          <w:rFonts w:hint="eastAsia" w:eastAsia="仿宋_GB2312"/>
          <w:sz w:val="32"/>
          <w:szCs w:val="32"/>
          <w:u w:val="single"/>
          <w:lang w:val="en-US" w:eastAsia="zh-CN"/>
        </w:rPr>
        <w:t>138.16万元，</w:t>
      </w:r>
      <w:r>
        <w:rPr>
          <w:rFonts w:hint="eastAsia" w:eastAsia="仿宋_GB2312"/>
          <w:sz w:val="32"/>
          <w:szCs w:val="32"/>
        </w:rPr>
        <w:t>行政事业单位养老支出</w:t>
      </w:r>
      <w:r>
        <w:rPr>
          <w:rFonts w:eastAsia="仿宋_GB2312"/>
          <w:sz w:val="32"/>
          <w:szCs w:val="32"/>
        </w:rPr>
        <w:t>年初预算</w:t>
      </w:r>
      <w:r>
        <w:rPr>
          <w:rFonts w:eastAsia="仿宋_GB2312"/>
          <w:sz w:val="32"/>
          <w:szCs w:val="32"/>
          <w:u w:val="single"/>
        </w:rPr>
        <w:t xml:space="preserve"> </w:t>
      </w:r>
      <w:r>
        <w:rPr>
          <w:rFonts w:hint="eastAsia" w:eastAsia="仿宋_GB2312"/>
          <w:sz w:val="32"/>
          <w:szCs w:val="32"/>
          <w:u w:val="single"/>
          <w:lang w:val="en-US" w:eastAsia="zh-CN"/>
        </w:rPr>
        <w:t>138.16</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10.28</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7.44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人员变动，保险基数上涨</w:t>
      </w:r>
      <w:r>
        <w:rPr>
          <w:rFonts w:eastAsia="仿宋_GB2312"/>
          <w:sz w:val="32"/>
          <w:szCs w:val="32"/>
        </w:rPr>
        <w:t>。</w:t>
      </w:r>
    </w:p>
    <w:p w14:paraId="53B3DF3B">
      <w:pPr>
        <w:pStyle w:val="3"/>
        <w:spacing w:after="0" w:line="600" w:lineRule="exact"/>
        <w:ind w:firstLine="640" w:firstLineChars="200"/>
        <w:rPr>
          <w:rFonts w:hint="default" w:eastAsia="仿宋_GB2312"/>
          <w:sz w:val="32"/>
          <w:szCs w:val="32"/>
          <w:lang w:val="en-US" w:eastAsia="zh-CN"/>
        </w:rPr>
      </w:pPr>
      <w:r>
        <w:rPr>
          <w:rFonts w:eastAsia="仿宋_GB2312"/>
          <w:sz w:val="32"/>
          <w:szCs w:val="32"/>
        </w:rPr>
        <w:t>2</w:t>
      </w:r>
      <w:r>
        <w:rPr>
          <w:rFonts w:hint="eastAsia" w:eastAsia="仿宋_GB2312"/>
          <w:sz w:val="32"/>
          <w:szCs w:val="32"/>
        </w:rPr>
        <w:t>卫生健康支出</w:t>
      </w:r>
      <w:r>
        <w:rPr>
          <w:rFonts w:eastAsia="仿宋_GB2312"/>
          <w:sz w:val="32"/>
          <w:szCs w:val="32"/>
        </w:rPr>
        <w:t>年初预算</w:t>
      </w:r>
      <w:r>
        <w:rPr>
          <w:rFonts w:hint="eastAsia" w:eastAsia="仿宋_GB2312"/>
          <w:sz w:val="32"/>
          <w:szCs w:val="32"/>
          <w:lang w:eastAsia="zh-CN"/>
        </w:rPr>
        <w:t>（</w:t>
      </w:r>
      <w:r>
        <w:rPr>
          <w:rFonts w:hint="eastAsia" w:eastAsia="仿宋_GB2312"/>
          <w:sz w:val="32"/>
          <w:szCs w:val="32"/>
          <w:lang w:val="en-US" w:eastAsia="zh-CN"/>
        </w:rPr>
        <w:t>210）46.58</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7.93</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17.02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人员变动，保险基数上涨。</w:t>
      </w:r>
    </w:p>
    <w:p w14:paraId="3B433E37">
      <w:pPr>
        <w:pStyle w:val="3"/>
        <w:spacing w:after="0" w:line="600" w:lineRule="exact"/>
        <w:ind w:firstLine="640" w:firstLineChars="200"/>
        <w:rPr>
          <w:rFonts w:hint="default" w:eastAsia="仿宋_GB2312"/>
          <w:sz w:val="32"/>
          <w:szCs w:val="32"/>
          <w:lang w:val="en-US" w:eastAsia="zh-CN"/>
        </w:rPr>
      </w:pPr>
      <w:r>
        <w:rPr>
          <w:rFonts w:hint="eastAsia" w:eastAsia="仿宋_GB2312"/>
          <w:sz w:val="32"/>
          <w:szCs w:val="32"/>
          <w:lang w:val="en-US" w:eastAsia="zh-CN"/>
        </w:rPr>
        <w:t>3</w:t>
      </w:r>
      <w:r>
        <w:rPr>
          <w:rFonts w:hint="eastAsia" w:eastAsia="仿宋_GB2312"/>
          <w:sz w:val="32"/>
          <w:szCs w:val="32"/>
        </w:rPr>
        <w:t>城乡社区支出</w:t>
      </w:r>
      <w:r>
        <w:rPr>
          <w:rFonts w:eastAsia="仿宋_GB2312"/>
          <w:sz w:val="32"/>
          <w:szCs w:val="32"/>
        </w:rPr>
        <w:t>年初预算</w:t>
      </w:r>
      <w:r>
        <w:rPr>
          <w:rFonts w:hint="eastAsia" w:eastAsia="仿宋_GB2312"/>
          <w:sz w:val="32"/>
          <w:szCs w:val="32"/>
          <w:lang w:eastAsia="zh-CN"/>
        </w:rPr>
        <w:t>（</w:t>
      </w:r>
      <w:r>
        <w:rPr>
          <w:rFonts w:hint="eastAsia" w:eastAsia="仿宋_GB2312"/>
          <w:sz w:val="32"/>
          <w:szCs w:val="32"/>
          <w:lang w:val="en-US" w:eastAsia="zh-CN"/>
        </w:rPr>
        <w:t>212）</w:t>
      </w:r>
      <w:r>
        <w:rPr>
          <w:rFonts w:hint="eastAsia" w:eastAsia="仿宋_GB2312"/>
          <w:sz w:val="32"/>
          <w:szCs w:val="32"/>
          <w:u w:val="single"/>
          <w:lang w:val="en-US" w:eastAsia="zh-CN"/>
        </w:rPr>
        <w:t>2690.34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hint="eastAsia" w:eastAsia="仿宋_GB2312"/>
          <w:sz w:val="32"/>
          <w:szCs w:val="32"/>
          <w:u w:val="single"/>
          <w:lang w:val="en-US" w:eastAsia="zh-CN"/>
        </w:rPr>
        <w:t>1529.04</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56.9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城市市政设施老化、市政绿化养护增加及环卫设备老化维修和修理费增加。</w:t>
      </w:r>
    </w:p>
    <w:p w14:paraId="4C117950">
      <w:pPr>
        <w:pStyle w:val="3"/>
        <w:spacing w:after="0" w:line="600" w:lineRule="exact"/>
        <w:ind w:firstLine="640" w:firstLineChars="200"/>
        <w:rPr>
          <w:rFonts w:hint="default" w:eastAsia="仿宋_GB2312"/>
          <w:sz w:val="32"/>
          <w:szCs w:val="32"/>
          <w:lang w:val="en-US"/>
        </w:rPr>
      </w:pPr>
      <w:r>
        <w:rPr>
          <w:rFonts w:hint="eastAsia" w:eastAsia="仿宋_GB2312"/>
          <w:sz w:val="32"/>
          <w:szCs w:val="32"/>
          <w:lang w:val="en-US" w:eastAsia="zh-CN"/>
        </w:rPr>
        <w:t>4</w:t>
      </w:r>
      <w:r>
        <w:rPr>
          <w:rFonts w:hint="eastAsia" w:eastAsia="仿宋_GB2312"/>
          <w:sz w:val="32"/>
          <w:szCs w:val="32"/>
        </w:rPr>
        <w:t>住房保障支出</w:t>
      </w:r>
      <w:r>
        <w:rPr>
          <w:rFonts w:hint="eastAsia" w:eastAsia="仿宋_GB2312"/>
          <w:sz w:val="32"/>
          <w:szCs w:val="32"/>
          <w:lang w:eastAsia="zh-CN"/>
        </w:rPr>
        <w:t>（</w:t>
      </w:r>
      <w:r>
        <w:rPr>
          <w:rFonts w:hint="eastAsia" w:eastAsia="仿宋_GB2312"/>
          <w:sz w:val="32"/>
          <w:szCs w:val="32"/>
          <w:lang w:val="en-US" w:eastAsia="zh-CN"/>
        </w:rPr>
        <w:t>221</w:t>
      </w:r>
      <w:r>
        <w:rPr>
          <w:rFonts w:hint="eastAsia" w:eastAsia="仿宋_GB2312"/>
          <w:sz w:val="32"/>
          <w:szCs w:val="32"/>
          <w:lang w:eastAsia="zh-CN"/>
        </w:rPr>
        <w:t>）</w:t>
      </w:r>
      <w:r>
        <w:rPr>
          <w:rFonts w:eastAsia="仿宋_GB2312"/>
          <w:sz w:val="32"/>
          <w:szCs w:val="32"/>
        </w:rPr>
        <w:t>年初预算</w:t>
      </w:r>
      <w:r>
        <w:rPr>
          <w:rFonts w:eastAsia="仿宋_GB2312"/>
          <w:sz w:val="32"/>
          <w:szCs w:val="32"/>
          <w:u w:val="single"/>
        </w:rPr>
        <w:t xml:space="preserve">  </w:t>
      </w:r>
      <w:r>
        <w:rPr>
          <w:rFonts w:hint="eastAsia" w:eastAsia="仿宋_GB2312"/>
          <w:sz w:val="32"/>
          <w:szCs w:val="32"/>
          <w:u w:val="single"/>
          <w:lang w:val="en-US" w:eastAsia="zh-CN"/>
        </w:rPr>
        <w:t xml:space="preserve">67.25 </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6.31</w:t>
      </w:r>
      <w:r>
        <w:rPr>
          <w:rFonts w:eastAsia="仿宋_GB2312"/>
          <w:sz w:val="32"/>
          <w:szCs w:val="32"/>
        </w:rPr>
        <w:t>万元，增长</w:t>
      </w:r>
      <w:r>
        <w:rPr>
          <w:rFonts w:hint="eastAsia" w:eastAsia="仿宋_GB2312"/>
          <w:sz w:val="32"/>
          <w:szCs w:val="32"/>
          <w:u w:val="single"/>
          <w:lang w:val="en-US" w:eastAsia="zh-CN"/>
        </w:rPr>
        <w:t>9.38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人员变动，工资上涨公积金上调。</w:t>
      </w:r>
    </w:p>
    <w:p w14:paraId="28B45054">
      <w:pPr>
        <w:pStyle w:val="3"/>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（二）公共安全（类）</w:t>
      </w:r>
    </w:p>
    <w:p w14:paraId="56541C2A">
      <w:pPr>
        <w:pStyle w:val="3"/>
        <w:spacing w:after="0" w:line="600" w:lineRule="exact"/>
        <w:ind w:firstLine="640" w:firstLineChars="200"/>
        <w:rPr>
          <w:rFonts w:eastAsia="仿宋_GB2312"/>
          <w:sz w:val="32"/>
          <w:szCs w:val="32"/>
        </w:rPr>
      </w:pPr>
      <w:r>
        <w:rPr>
          <w:rFonts w:hint="eastAsia" w:eastAsia="仿宋_GB2312"/>
          <w:sz w:val="32"/>
          <w:szCs w:val="32"/>
        </w:rPr>
        <w:t>公共安全类年初预算数为</w:t>
      </w:r>
      <w:r>
        <w:rPr>
          <w:rFonts w:eastAsia="仿宋_GB2312"/>
          <w:sz w:val="32"/>
          <w:szCs w:val="32"/>
          <w:u w:val="single"/>
        </w:rPr>
        <w:t xml:space="preserve"> </w:t>
      </w:r>
      <w:r>
        <w:rPr>
          <w:rFonts w:hint="eastAsia"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w:t>
      </w:r>
      <w:r>
        <w:rPr>
          <w:rFonts w:hint="eastAsia" w:eastAsia="仿宋_GB2312"/>
          <w:sz w:val="32"/>
          <w:szCs w:val="32"/>
        </w:rPr>
        <w:t>。其中：</w:t>
      </w:r>
    </w:p>
    <w:p w14:paraId="19DE0C06">
      <w:pPr>
        <w:pStyle w:val="3"/>
        <w:spacing w:after="0" w:line="600" w:lineRule="exact"/>
        <w:ind w:firstLine="640" w:firstLineChars="200"/>
        <w:rPr>
          <w:rFonts w:eastAsia="仿宋_GB2312"/>
          <w:sz w:val="32"/>
          <w:szCs w:val="32"/>
        </w:rPr>
      </w:pPr>
      <w:r>
        <w:rPr>
          <w:rFonts w:eastAsia="仿宋_GB2312"/>
          <w:sz w:val="32"/>
          <w:szCs w:val="32"/>
        </w:rPr>
        <w:t>1．公安（款）行政运行（项）。年初预算</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w:t>
      </w:r>
      <w:r>
        <w:rPr>
          <w:rFonts w:eastAsia="仿宋_GB2312"/>
          <w:sz w:val="32"/>
          <w:szCs w:val="32"/>
        </w:rPr>
        <w:t>。</w:t>
      </w:r>
    </w:p>
    <w:p w14:paraId="74E9BE20">
      <w:pPr>
        <w:pStyle w:val="3"/>
        <w:spacing w:after="0" w:line="600" w:lineRule="exact"/>
        <w:ind w:firstLine="640" w:firstLineChars="200"/>
        <w:rPr>
          <w:rFonts w:eastAsia="仿宋_GB2312" w:cs="仿宋"/>
          <w:color w:val="FF0000"/>
          <w:sz w:val="32"/>
          <w:szCs w:val="32"/>
        </w:rPr>
      </w:pPr>
      <w:r>
        <w:rPr>
          <w:rFonts w:hint="eastAsia" w:ascii="仿宋_GB2312" w:hAnsi="仿宋_GB2312" w:eastAsia="仿宋_GB2312"/>
          <w:sz w:val="32"/>
          <w:szCs w:val="32"/>
        </w:rPr>
        <w:t>……</w:t>
      </w:r>
    </w:p>
    <w:p w14:paraId="190214BF">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六、一般公共预算基本支出预算情况说明</w:t>
      </w:r>
    </w:p>
    <w:p w14:paraId="6AA43DE4">
      <w:pPr>
        <w:pStyle w:val="3"/>
        <w:tabs>
          <w:tab w:val="left" w:pos="2671"/>
          <w:tab w:val="left" w:pos="5000"/>
          <w:tab w:val="left" w:pos="6190"/>
        </w:tabs>
        <w:spacing w:after="0" w:line="600" w:lineRule="exact"/>
        <w:ind w:firstLine="640" w:firstLineChars="200"/>
        <w:rPr>
          <w:rFonts w:eastAsia="仿宋_GB2312" w:cs="仿宋"/>
          <w:sz w:val="32"/>
          <w:szCs w:val="32"/>
        </w:rPr>
      </w:pPr>
      <w:r>
        <w:rPr>
          <w:rFonts w:hint="eastAsia" w:eastAsia="仿宋_GB2312" w:cs="仿宋"/>
          <w:sz w:val="32"/>
          <w:szCs w:val="32"/>
          <w:lang w:val="en-US" w:eastAsia="zh-CN"/>
        </w:rPr>
        <w:t>莫旗城市管理局行政执法局2026</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2942.35</w:t>
      </w:r>
      <w:r>
        <w:rPr>
          <w:rFonts w:hint="eastAsia" w:eastAsia="仿宋_GB2312" w:cs="仿宋"/>
          <w:sz w:val="32"/>
          <w:szCs w:val="32"/>
          <w:u w:val="single"/>
        </w:rPr>
        <w:t xml:space="preserve">  </w:t>
      </w:r>
      <w:r>
        <w:rPr>
          <w:rFonts w:hint="eastAsia" w:eastAsia="仿宋_GB2312" w:cs="仿宋"/>
          <w:sz w:val="32"/>
          <w:szCs w:val="32"/>
        </w:rPr>
        <w:t>万元，其中：</w:t>
      </w:r>
    </w:p>
    <w:p w14:paraId="79700D39">
      <w:pPr>
        <w:pStyle w:val="3"/>
        <w:tabs>
          <w:tab w:val="left" w:pos="2671"/>
          <w:tab w:val="left" w:pos="5000"/>
          <w:tab w:val="left" w:pos="6190"/>
        </w:tabs>
        <w:spacing w:after="0" w:line="600" w:lineRule="exact"/>
        <w:ind w:firstLine="643" w:firstLineChars="200"/>
        <w:rPr>
          <w:rFonts w:eastAsia="仿宋_GB2312" w:cs="仿宋"/>
          <w:color w:val="FF0000"/>
          <w:sz w:val="32"/>
          <w:szCs w:val="32"/>
        </w:rPr>
      </w:pPr>
      <w:r>
        <w:rPr>
          <w:rFonts w:hint="eastAsia" w:eastAsia="仿宋_GB2312" w:cs="仿宋"/>
          <w:b/>
          <w:bCs/>
          <w:sz w:val="32"/>
          <w:szCs w:val="32"/>
        </w:rPr>
        <w:t>（一）</w:t>
      </w:r>
      <w:r>
        <w:rPr>
          <w:rFonts w:hint="eastAsia" w:eastAsia="仿宋_GB2312" w:cs="仿宋"/>
          <w:sz w:val="32"/>
          <w:szCs w:val="32"/>
        </w:rPr>
        <w:t>人员经费</w:t>
      </w:r>
      <w:r>
        <w:rPr>
          <w:rFonts w:hint="eastAsia" w:eastAsia="仿宋_GB2312" w:cs="仿宋"/>
          <w:sz w:val="32"/>
          <w:szCs w:val="32"/>
          <w:u w:val="single"/>
          <w:lang w:val="en-US" w:eastAsia="zh-CN"/>
        </w:rPr>
        <w:t>1065.16</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240.5万元</w:t>
      </w:r>
      <w:r>
        <w:rPr>
          <w:rFonts w:hint="eastAsia" w:eastAsia="仿宋_GB2312" w:cs="仿宋"/>
          <w:sz w:val="32"/>
          <w:szCs w:val="32"/>
        </w:rPr>
        <w:t>、津贴补贴</w:t>
      </w:r>
      <w:r>
        <w:rPr>
          <w:rFonts w:hint="eastAsia" w:eastAsia="仿宋_GB2312" w:cs="仿宋"/>
          <w:sz w:val="32"/>
          <w:szCs w:val="32"/>
          <w:lang w:val="en-US" w:eastAsia="zh-CN"/>
        </w:rPr>
        <w:t>228.54万元</w:t>
      </w:r>
      <w:r>
        <w:rPr>
          <w:rFonts w:hint="eastAsia" w:eastAsia="仿宋_GB2312" w:cs="仿宋"/>
          <w:sz w:val="32"/>
          <w:szCs w:val="32"/>
        </w:rPr>
        <w:t>、奖金</w:t>
      </w:r>
      <w:r>
        <w:rPr>
          <w:rFonts w:hint="eastAsia" w:eastAsia="仿宋_GB2312" w:cs="仿宋"/>
          <w:sz w:val="32"/>
          <w:szCs w:val="32"/>
          <w:lang w:val="en-US" w:eastAsia="zh-CN"/>
        </w:rPr>
        <w:t>58.05万元</w:t>
      </w:r>
      <w:r>
        <w:rPr>
          <w:rFonts w:hint="eastAsia" w:eastAsia="仿宋_GB2312" w:cs="仿宋"/>
          <w:sz w:val="32"/>
          <w:szCs w:val="32"/>
        </w:rPr>
        <w:t>、机关事业单位基本养老保险缴费</w:t>
      </w:r>
      <w:r>
        <w:rPr>
          <w:rFonts w:hint="eastAsia" w:eastAsia="仿宋_GB2312" w:cs="仿宋"/>
          <w:sz w:val="32"/>
          <w:szCs w:val="32"/>
          <w:lang w:val="en-US" w:eastAsia="zh-CN"/>
        </w:rPr>
        <w:t>73.30万元、职工基本医疗保险缴费46.58万元、其他社会保障缴费2.98万元、住房公积金67.25万元、其他工资福利支出204.2万元、商品和服务支出84.36万元、对个人和家庭的补助59.4万元等</w:t>
      </w:r>
      <w:r>
        <w:rPr>
          <w:rFonts w:hint="eastAsia" w:eastAsia="仿宋_GB2312" w:cs="仿宋"/>
          <w:sz w:val="32"/>
          <w:szCs w:val="32"/>
        </w:rPr>
        <w:t>。</w:t>
      </w:r>
    </w:p>
    <w:p w14:paraId="65BE9AD4">
      <w:pPr>
        <w:pStyle w:val="3"/>
        <w:tabs>
          <w:tab w:val="left" w:pos="2671"/>
          <w:tab w:val="left" w:pos="5000"/>
          <w:tab w:val="left" w:pos="6190"/>
        </w:tabs>
        <w:spacing w:after="0" w:line="600" w:lineRule="exact"/>
        <w:ind w:firstLine="643" w:firstLineChars="200"/>
        <w:rPr>
          <w:rFonts w:eastAsia="仿宋_GB2312" w:cs="仿宋"/>
          <w:color w:val="FF0000"/>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66.2</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16万元</w:t>
      </w:r>
      <w:r>
        <w:rPr>
          <w:rFonts w:hint="eastAsia" w:eastAsia="仿宋_GB2312" w:cs="仿宋"/>
          <w:sz w:val="32"/>
          <w:szCs w:val="32"/>
        </w:rPr>
        <w:t>、取暖费</w:t>
      </w:r>
      <w:r>
        <w:rPr>
          <w:rFonts w:hint="eastAsia" w:eastAsia="仿宋_GB2312" w:cs="仿宋"/>
          <w:sz w:val="32"/>
          <w:szCs w:val="32"/>
          <w:lang w:val="en-US" w:eastAsia="zh-CN"/>
        </w:rPr>
        <w:t>40.12万元</w:t>
      </w:r>
      <w:r>
        <w:rPr>
          <w:rFonts w:hint="eastAsia" w:eastAsia="仿宋_GB2312" w:cs="仿宋"/>
          <w:sz w:val="32"/>
          <w:szCs w:val="32"/>
        </w:rPr>
        <w:t>、</w:t>
      </w:r>
      <w:r>
        <w:rPr>
          <w:rFonts w:hint="eastAsia" w:eastAsia="仿宋_GB2312" w:cs="仿宋"/>
          <w:sz w:val="32"/>
          <w:szCs w:val="32"/>
          <w:lang w:val="en-US" w:eastAsia="zh-CN"/>
        </w:rPr>
        <w:t>其他交通费10.08万元，</w:t>
      </w:r>
      <w:r>
        <w:rPr>
          <w:rFonts w:hint="eastAsia" w:eastAsia="仿宋_GB2312" w:cs="仿宋"/>
          <w:sz w:val="32"/>
          <w:szCs w:val="32"/>
        </w:rPr>
        <w:t>公务用车运行维护费</w:t>
      </w:r>
      <w:r>
        <w:rPr>
          <w:rFonts w:hint="eastAsia" w:eastAsia="仿宋_GB2312" w:cs="仿宋"/>
          <w:sz w:val="32"/>
          <w:szCs w:val="32"/>
          <w:lang w:val="en-US" w:eastAsia="zh-CN"/>
        </w:rPr>
        <w:t>0万元</w:t>
      </w:r>
      <w:r>
        <w:rPr>
          <w:rFonts w:hint="eastAsia" w:eastAsia="仿宋_GB2312" w:cs="仿宋"/>
          <w:sz w:val="32"/>
          <w:szCs w:val="32"/>
        </w:rPr>
        <w:t>等。</w:t>
      </w:r>
    </w:p>
    <w:p w14:paraId="6135F718">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七、一般公共预算“三公”经费支出预算情况说明</w:t>
      </w:r>
    </w:p>
    <w:p w14:paraId="7FE46B3A">
      <w:pPr>
        <w:pStyle w:val="3"/>
        <w:tabs>
          <w:tab w:val="left" w:pos="2671"/>
          <w:tab w:val="left" w:pos="5000"/>
          <w:tab w:val="left" w:pos="6190"/>
        </w:tabs>
        <w:spacing w:after="0" w:line="600" w:lineRule="exact"/>
        <w:ind w:firstLine="640" w:firstLineChars="200"/>
        <w:jc w:val="center"/>
        <w:rPr>
          <w:rFonts w:eastAsia="仿宋_GB2312"/>
          <w:sz w:val="32"/>
          <w:szCs w:val="32"/>
        </w:rPr>
      </w:pPr>
      <w:r>
        <w:rPr>
          <w:rFonts w:hint="eastAsia" w:ascii="仿宋_GB2312" w:hAnsi="仿宋_GB2312" w:eastAsia="仿宋_GB2312" w:cs="仿宋"/>
          <w:sz w:val="32"/>
          <w:szCs w:val="32"/>
          <w:lang w:val="en-US" w:eastAsia="zh-CN"/>
        </w:rPr>
        <w:t>莫旗城市管理综合行政执法局2026</w:t>
      </w:r>
      <w:r>
        <w:rPr>
          <w:rFonts w:hint="eastAsia" w:ascii="仿宋_GB2312" w:hAnsi="仿宋_GB2312" w:eastAsia="仿宋_GB2312" w:cs="仿宋_GB2312"/>
          <w:sz w:val="32"/>
          <w:szCs w:val="32"/>
        </w:rPr>
        <w:t>年度</w:t>
      </w:r>
      <w:r>
        <w:rPr>
          <w:rFonts w:eastAsia="仿宋_GB2312"/>
          <w:sz w:val="32"/>
          <w:szCs w:val="32"/>
        </w:rPr>
        <w:t>一般公共预算拨款安排的“三公”经费预算支出</w:t>
      </w:r>
      <w:r>
        <w:rPr>
          <w:rFonts w:hint="eastAsia" w:eastAsia="仿宋_GB2312"/>
          <w:sz w:val="32"/>
          <w:szCs w:val="32"/>
          <w:lang w:val="en-US" w:eastAsia="zh-CN"/>
        </w:rPr>
        <w:t>0</w:t>
      </w:r>
      <w:r>
        <w:rPr>
          <w:rFonts w:eastAsia="仿宋_GB2312"/>
          <w:sz w:val="32"/>
          <w:szCs w:val="32"/>
        </w:rPr>
        <w:t>万元，其中因公出国（境）费支出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14:paraId="3E92713E">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286707A9">
      <w:pPr>
        <w:pStyle w:val="3"/>
        <w:spacing w:after="0" w:line="600" w:lineRule="exact"/>
        <w:ind w:left="17" w:leftChars="8" w:firstLine="640" w:firstLineChars="200"/>
        <w:rPr>
          <w:rFonts w:hint="eastAsia" w:eastAsia="仿宋_GB2312"/>
          <w:sz w:val="32"/>
          <w:szCs w:val="32"/>
          <w:lang w:eastAsia="zh-CN"/>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w:t>
      </w:r>
      <w:r>
        <w:rPr>
          <w:rFonts w:hint="eastAsia" w:eastAsia="仿宋_GB2312"/>
          <w:sz w:val="32"/>
          <w:szCs w:val="32"/>
          <w:lang w:eastAsia="zh-CN"/>
        </w:rPr>
        <w:t>。</w:t>
      </w:r>
    </w:p>
    <w:p w14:paraId="50CC8D6C">
      <w:pPr>
        <w:pStyle w:val="3"/>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14:paraId="6EC554CA">
      <w:pPr>
        <w:pStyle w:val="3"/>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14:paraId="66CC198C">
      <w:pPr>
        <w:pStyle w:val="3"/>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万元，比上年预算增加</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 xml:space="preserve"> 万元</w:t>
      </w:r>
    </w:p>
    <w:p w14:paraId="3FB50658">
      <w:pPr>
        <w:pStyle w:val="3"/>
        <w:spacing w:after="0" w:line="600" w:lineRule="exact"/>
        <w:ind w:firstLine="640" w:firstLineChars="200"/>
        <w:rPr>
          <w:rFonts w:eastAsia="仿宋_GB2312"/>
          <w:color w:val="FF0000"/>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14:paraId="3E05DDC2">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八、政府性基金预算支出预算情况说明</w:t>
      </w:r>
    </w:p>
    <w:p w14:paraId="1E6EBB67">
      <w:pPr>
        <w:pStyle w:val="3"/>
        <w:tabs>
          <w:tab w:val="left" w:pos="2671"/>
          <w:tab w:val="left" w:pos="5000"/>
          <w:tab w:val="left" w:pos="6190"/>
        </w:tabs>
        <w:spacing w:after="0" w:line="600" w:lineRule="exact"/>
        <w:ind w:firstLine="640" w:firstLineChars="200"/>
        <w:rPr>
          <w:rFonts w:hint="default" w:eastAsia="仿宋_GB2312"/>
          <w:sz w:val="32"/>
          <w:szCs w:val="32"/>
          <w:lang w:val="en-US"/>
        </w:rPr>
      </w:pPr>
      <w:r>
        <w:rPr>
          <w:rFonts w:hint="eastAsia" w:ascii="仿宋_GB2312" w:hAnsi="仿宋_GB2312" w:eastAsia="仿宋_GB2312" w:cs="仿宋"/>
          <w:sz w:val="32"/>
          <w:szCs w:val="32"/>
          <w:lang w:val="en-US" w:eastAsia="zh-CN"/>
        </w:rPr>
        <w:t>莫旗城市管理综合行政执法局2026</w:t>
      </w:r>
      <w:r>
        <w:rPr>
          <w:rFonts w:hint="eastAsia" w:ascii="仿宋_GB2312" w:hAnsi="仿宋_GB2312" w:eastAsia="仿宋_GB2312" w:cs="仿宋_GB2312"/>
          <w:sz w:val="32"/>
          <w:szCs w:val="32"/>
        </w:rPr>
        <w:t>年度</w:t>
      </w:r>
      <w:r>
        <w:rPr>
          <w:rFonts w:eastAsia="仿宋_GB2312"/>
          <w:sz w:val="32"/>
          <w:szCs w:val="32"/>
        </w:rPr>
        <w:t>政府性基金支出预算支出</w:t>
      </w:r>
      <w:r>
        <w:rPr>
          <w:rFonts w:hint="eastAsia" w:eastAsia="仿宋_GB2312"/>
          <w:sz w:val="32"/>
          <w:szCs w:val="32"/>
          <w:u w:val="single"/>
          <w:lang w:val="en-US" w:eastAsia="zh-CN"/>
        </w:rPr>
        <w:t>1242</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hint="eastAsia" w:eastAsia="仿宋_GB2312"/>
          <w:sz w:val="32"/>
          <w:szCs w:val="32"/>
          <w:u w:val="single"/>
          <w:lang w:val="en-US" w:eastAsia="zh-CN"/>
        </w:rPr>
        <w:t>1319.49</w:t>
      </w:r>
      <w:r>
        <w:rPr>
          <w:rFonts w:hint="eastAsia" w:eastAsia="仿宋_GB2312"/>
          <w:sz w:val="32"/>
          <w:szCs w:val="32"/>
          <w:u w:val="single"/>
          <w:lang w:val="en-US" w:eastAsia="zh-CN"/>
        </w:rPr>
        <w:tab/>
      </w:r>
      <w:r>
        <w:rPr>
          <w:rFonts w:eastAsia="仿宋_GB2312"/>
          <w:sz w:val="32"/>
          <w:szCs w:val="32"/>
        </w:rPr>
        <w:t>万元，</w:t>
      </w:r>
      <w:r>
        <w:rPr>
          <w:rFonts w:hint="eastAsia" w:eastAsia="仿宋_GB2312"/>
          <w:sz w:val="32"/>
          <w:szCs w:val="32"/>
          <w:lang w:val="en-US" w:eastAsia="zh-CN"/>
        </w:rPr>
        <w:t>减少</w:t>
      </w:r>
      <w:r>
        <w:rPr>
          <w:rFonts w:hint="eastAsia" w:eastAsia="仿宋_GB2312"/>
          <w:sz w:val="32"/>
          <w:szCs w:val="32"/>
          <w:u w:val="single"/>
          <w:lang w:val="en-US" w:eastAsia="zh-CN"/>
        </w:rPr>
        <w:t>51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城市市政设施老化、市政绿化养护增加及环卫设备老化维护费和修理费减少。</w:t>
      </w:r>
    </w:p>
    <w:p w14:paraId="7C751FB5">
      <w:pPr>
        <w:pStyle w:val="3"/>
        <w:spacing w:after="0" w:line="600" w:lineRule="exact"/>
        <w:ind w:left="17" w:leftChars="8" w:firstLine="640" w:firstLineChars="200"/>
        <w:rPr>
          <w:rFonts w:eastAsia="仿宋_GB2312"/>
          <w:sz w:val="32"/>
          <w:szCs w:val="32"/>
        </w:rPr>
      </w:pPr>
      <w:r>
        <w:rPr>
          <w:rFonts w:eastAsia="仿宋_GB2312"/>
          <w:sz w:val="32"/>
          <w:szCs w:val="32"/>
        </w:rPr>
        <w:t>其中：</w:t>
      </w:r>
    </w:p>
    <w:p w14:paraId="448F4E1F">
      <w:pPr>
        <w:pStyle w:val="3"/>
        <w:numPr>
          <w:ilvl w:val="0"/>
          <w:numId w:val="2"/>
        </w:numPr>
        <w:spacing w:after="0" w:line="600" w:lineRule="exact"/>
        <w:ind w:left="17" w:leftChars="8" w:firstLine="640" w:firstLineChars="200"/>
        <w:rPr>
          <w:rFonts w:eastAsia="仿宋_GB2312"/>
          <w:sz w:val="32"/>
          <w:szCs w:val="32"/>
        </w:rPr>
      </w:pPr>
      <w:r>
        <w:rPr>
          <w:rFonts w:eastAsia="仿宋_GB2312"/>
          <w:sz w:val="32"/>
          <w:szCs w:val="32"/>
        </w:rPr>
        <w:t>城乡社区支出（</w:t>
      </w:r>
      <w:r>
        <w:rPr>
          <w:rFonts w:hint="eastAsia" w:eastAsia="仿宋_GB2312"/>
          <w:sz w:val="32"/>
          <w:szCs w:val="32"/>
          <w:lang w:val="en-US" w:eastAsia="zh-CN"/>
        </w:rPr>
        <w:t>212</w:t>
      </w:r>
      <w:r>
        <w:rPr>
          <w:rFonts w:eastAsia="仿宋_GB2312"/>
          <w:sz w:val="32"/>
          <w:szCs w:val="32"/>
        </w:rPr>
        <w:t>）</w:t>
      </w:r>
      <w:r>
        <w:rPr>
          <w:rFonts w:hint="eastAsia" w:eastAsia="仿宋_GB2312"/>
          <w:sz w:val="32"/>
          <w:szCs w:val="32"/>
        </w:rPr>
        <w:t>农业农村生态环境支出</w:t>
      </w:r>
      <w:r>
        <w:rPr>
          <w:rFonts w:eastAsia="仿宋_GB2312"/>
          <w:sz w:val="32"/>
          <w:szCs w:val="32"/>
        </w:rPr>
        <w:t>（</w:t>
      </w:r>
      <w:r>
        <w:rPr>
          <w:rFonts w:hint="eastAsia" w:eastAsia="仿宋_GB2312"/>
          <w:sz w:val="32"/>
          <w:szCs w:val="32"/>
          <w:lang w:val="en-US" w:eastAsia="zh-CN"/>
        </w:rPr>
        <w:t>0816</w:t>
      </w:r>
      <w:r>
        <w:rPr>
          <w:rFonts w:eastAsia="仿宋_GB2312"/>
          <w:sz w:val="32"/>
          <w:szCs w:val="32"/>
        </w:rPr>
        <w:t>）支出（项）支出</w:t>
      </w:r>
      <w:r>
        <w:rPr>
          <w:rFonts w:eastAsia="仿宋_GB2312"/>
          <w:sz w:val="32"/>
          <w:szCs w:val="32"/>
          <w:u w:val="single"/>
        </w:rPr>
        <w:tab/>
      </w:r>
      <w:r>
        <w:rPr>
          <w:rFonts w:hint="eastAsia" w:eastAsia="仿宋_GB2312"/>
          <w:sz w:val="32"/>
          <w:szCs w:val="32"/>
          <w:u w:val="single"/>
          <w:lang w:val="en-US" w:eastAsia="zh-CN"/>
        </w:rPr>
        <w:t>2561.49</w:t>
      </w:r>
      <w:r>
        <w:rPr>
          <w:rFonts w:eastAsia="仿宋_GB2312"/>
          <w:sz w:val="32"/>
          <w:szCs w:val="32"/>
        </w:rPr>
        <w:t>万元，主要是用于</w:t>
      </w:r>
      <w:r>
        <w:rPr>
          <w:rFonts w:hint="eastAsia" w:ascii="仿宋_GB2312" w:hAnsi="仿宋_GB2312" w:eastAsia="仿宋_GB2312"/>
          <w:sz w:val="32"/>
          <w:szCs w:val="32"/>
          <w:lang w:val="en-US" w:eastAsia="zh-CN"/>
        </w:rPr>
        <w:t>卫生工工资及保险</w:t>
      </w:r>
      <w:r>
        <w:rPr>
          <w:rFonts w:eastAsia="仿宋_GB2312"/>
          <w:sz w:val="32"/>
          <w:szCs w:val="32"/>
        </w:rPr>
        <w:t>。</w:t>
      </w:r>
    </w:p>
    <w:p w14:paraId="06533BAD">
      <w:pPr>
        <w:pStyle w:val="3"/>
        <w:numPr>
          <w:ilvl w:val="0"/>
          <w:numId w:val="2"/>
        </w:numPr>
        <w:spacing w:after="0" w:line="600" w:lineRule="exact"/>
        <w:ind w:left="17" w:leftChars="8" w:firstLine="640" w:firstLineChars="200"/>
        <w:rPr>
          <w:rFonts w:hint="default" w:eastAsia="仿宋_GB2312"/>
          <w:sz w:val="32"/>
          <w:szCs w:val="32"/>
          <w:lang w:val="en-US"/>
        </w:rPr>
      </w:pPr>
      <w:r>
        <w:rPr>
          <w:rFonts w:hint="eastAsia" w:eastAsia="仿宋_GB2312"/>
          <w:sz w:val="32"/>
          <w:szCs w:val="32"/>
        </w:rPr>
        <w:t>彩票公益金安排的支出</w:t>
      </w:r>
      <w:r>
        <w:rPr>
          <w:rFonts w:hint="eastAsia" w:eastAsia="仿宋_GB2312"/>
          <w:sz w:val="32"/>
          <w:szCs w:val="32"/>
          <w:lang w:eastAsia="zh-CN"/>
        </w:rPr>
        <w:t>（</w:t>
      </w:r>
      <w:r>
        <w:rPr>
          <w:rFonts w:hint="eastAsia" w:eastAsia="仿宋_GB2312"/>
          <w:sz w:val="32"/>
          <w:szCs w:val="32"/>
          <w:lang w:val="en-US" w:eastAsia="zh-CN"/>
        </w:rPr>
        <w:t>229）用于其他社会公益事业的彩票公益金支出（6099）支出项</w:t>
      </w:r>
      <w:r>
        <w:rPr>
          <w:rFonts w:eastAsia="仿宋_GB2312"/>
          <w:sz w:val="32"/>
          <w:szCs w:val="32"/>
          <w:u w:val="single"/>
        </w:rPr>
        <w:tab/>
      </w:r>
      <w:r>
        <w:rPr>
          <w:rFonts w:hint="eastAsia" w:eastAsia="仿宋_GB2312"/>
          <w:sz w:val="32"/>
          <w:szCs w:val="32"/>
          <w:u w:val="single"/>
          <w:lang w:val="en-US" w:eastAsia="zh-CN"/>
        </w:rPr>
        <w:t>37.35</w:t>
      </w:r>
      <w:r>
        <w:rPr>
          <w:rFonts w:eastAsia="仿宋_GB2312"/>
          <w:sz w:val="32"/>
          <w:szCs w:val="32"/>
        </w:rPr>
        <w:t>万元</w:t>
      </w:r>
      <w:r>
        <w:rPr>
          <w:rFonts w:hint="eastAsia" w:eastAsia="仿宋_GB2312"/>
          <w:sz w:val="32"/>
          <w:szCs w:val="32"/>
          <w:lang w:eastAsia="zh-CN"/>
        </w:rPr>
        <w:t>，</w:t>
      </w:r>
      <w:r>
        <w:rPr>
          <w:rFonts w:hint="eastAsia" w:eastAsia="仿宋_GB2312"/>
          <w:sz w:val="32"/>
          <w:szCs w:val="32"/>
          <w:lang w:val="en-US" w:eastAsia="zh-CN"/>
        </w:rPr>
        <w:t>主要用于亚冠赛费用。</w:t>
      </w:r>
    </w:p>
    <w:p w14:paraId="025176B3">
      <w:pPr>
        <w:spacing w:line="600" w:lineRule="exact"/>
        <w:ind w:firstLine="640" w:firstLineChars="200"/>
        <w:outlineLvl w:val="2"/>
        <w:rPr>
          <w:rFonts w:eastAsia="仿宋_GB2312" w:cstheme="minorBidi"/>
          <w:color w:val="FF0000"/>
          <w:sz w:val="32"/>
          <w:szCs w:val="32"/>
        </w:rPr>
      </w:pPr>
      <w:r>
        <w:rPr>
          <w:rFonts w:hint="eastAsia" w:eastAsia="黑体" w:cs="黑体"/>
          <w:sz w:val="32"/>
          <w:szCs w:val="36"/>
        </w:rPr>
        <w:t>九、国有资本经营预算支出预算情况说明</w:t>
      </w:r>
    </w:p>
    <w:p w14:paraId="301757FB">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lang w:val="en-US" w:eastAsia="zh-CN"/>
        </w:rPr>
        <w:t>莫旗城市管理综合行政执法局2026</w:t>
      </w:r>
      <w:r>
        <w:rPr>
          <w:rFonts w:hint="eastAsia" w:ascii="仿宋_GB2312" w:hAnsi="仿宋_GB2312" w:eastAsia="仿宋_GB2312" w:cs="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万元。与上年相比增加（减少）</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rPr>
        <w:t>万元，增长（减少）</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eastAsia="仿宋_GB2312"/>
          <w:sz w:val="32"/>
          <w:szCs w:val="32"/>
        </w:rPr>
        <w:t>.</w:t>
      </w:r>
      <w:r>
        <w:rPr>
          <w:rFonts w:hint="eastAsia" w:ascii="仿宋_GB2312" w:hAnsi="仿宋_GB2312" w:eastAsia="仿宋_GB2312"/>
          <w:sz w:val="32"/>
          <w:szCs w:val="32"/>
        </w:rPr>
        <w:t>……</w:t>
      </w:r>
      <w:r>
        <w:rPr>
          <w:rFonts w:hint="eastAsia" w:eastAsia="仿宋_GB2312" w:cstheme="minorBidi"/>
          <w:sz w:val="32"/>
          <w:szCs w:val="32"/>
        </w:rPr>
        <w:t>。</w:t>
      </w:r>
    </w:p>
    <w:p w14:paraId="0707EAE3">
      <w:pPr>
        <w:spacing w:line="600" w:lineRule="exact"/>
        <w:ind w:firstLine="640" w:firstLineChars="200"/>
        <w:rPr>
          <w:rFonts w:eastAsia="仿宋_GB2312" w:cstheme="minorBidi"/>
          <w:sz w:val="32"/>
          <w:szCs w:val="32"/>
        </w:rPr>
      </w:pPr>
      <w:r>
        <w:rPr>
          <w:rFonts w:hint="eastAsia" w:eastAsia="仿宋_GB2312" w:cstheme="minorBidi"/>
          <w:sz w:val="32"/>
          <w:szCs w:val="32"/>
        </w:rPr>
        <w:t>其中：</w:t>
      </w:r>
    </w:p>
    <w:p w14:paraId="525C6F7E">
      <w:pPr>
        <w:spacing w:line="600" w:lineRule="exact"/>
        <w:ind w:firstLine="640" w:firstLineChars="200"/>
        <w:rPr>
          <w:rFonts w:eastAsia="仿宋_GB2312" w:cstheme="minorBidi"/>
          <w:sz w:val="32"/>
          <w:szCs w:val="32"/>
        </w:rPr>
      </w:pPr>
      <w:r>
        <w:rPr>
          <w:rFonts w:hint="eastAsia" w:eastAsia="仿宋_GB2312" w:cstheme="minorBidi"/>
          <w:sz w:val="32"/>
          <w:szCs w:val="32"/>
        </w:rPr>
        <w:t>1．国有资本经营预算支出（类）解决历史遗留问题及改革成本支出（款）“三供一业”移交补助支出（项）支出</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万元，主要是用于</w:t>
      </w:r>
      <w:r>
        <w:rPr>
          <w:rFonts w:hint="eastAsia" w:ascii="仿宋_GB2312" w:hAnsi="仿宋_GB2312" w:eastAsia="仿宋_GB2312" w:cstheme="minorBidi"/>
          <w:sz w:val="32"/>
          <w:szCs w:val="32"/>
        </w:rPr>
        <w:t>……</w:t>
      </w:r>
      <w:r>
        <w:rPr>
          <w:rFonts w:hint="eastAsia" w:eastAsia="仿宋_GB2312" w:cstheme="minorBidi"/>
          <w:sz w:val="32"/>
          <w:szCs w:val="32"/>
        </w:rPr>
        <w:t>。</w:t>
      </w:r>
    </w:p>
    <w:p w14:paraId="6395B2DF">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2.</w:t>
      </w:r>
      <w:r>
        <w:rPr>
          <w:rFonts w:hint="eastAsia" w:ascii="仿宋_GB2312" w:hAnsi="仿宋_GB2312" w:eastAsia="仿宋_GB2312" w:cstheme="minorBidi"/>
          <w:sz w:val="32"/>
          <w:szCs w:val="32"/>
        </w:rPr>
        <w:t>……</w:t>
      </w:r>
    </w:p>
    <w:p w14:paraId="36D4FC13">
      <w:pPr>
        <w:spacing w:line="600" w:lineRule="exact"/>
        <w:ind w:firstLine="640" w:firstLineChars="200"/>
        <w:outlineLvl w:val="2"/>
        <w:rPr>
          <w:rFonts w:eastAsia="仿宋_GB2312" w:cstheme="minorBidi"/>
          <w:color w:val="FF0000"/>
          <w:sz w:val="32"/>
          <w:szCs w:val="32"/>
        </w:rPr>
      </w:pPr>
      <w:r>
        <w:rPr>
          <w:rFonts w:hint="eastAsia" w:eastAsia="黑体" w:cs="黑体"/>
          <w:sz w:val="32"/>
          <w:szCs w:val="36"/>
        </w:rPr>
        <w:t>十、项目支出预算情况说明</w:t>
      </w:r>
    </w:p>
    <w:p w14:paraId="2F398AE0">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lang w:val="en-US" w:eastAsia="zh-CN"/>
        </w:rPr>
        <w:t>莫旗城市管理综合行政执法局2026</w:t>
      </w:r>
      <w:r>
        <w:rPr>
          <w:rFonts w:eastAsia="仿宋_GB2312"/>
          <w:sz w:val="32"/>
          <w:szCs w:val="32"/>
        </w:rPr>
        <w:t>年度预算安排项目</w:t>
      </w:r>
      <w:r>
        <w:rPr>
          <w:rFonts w:hint="eastAsia" w:eastAsia="仿宋_GB2312"/>
          <w:sz w:val="32"/>
          <w:szCs w:val="32"/>
          <w:u w:val="single"/>
          <w:lang w:val="en-US" w:eastAsia="zh-CN"/>
        </w:rPr>
        <w:t>7</w:t>
      </w:r>
      <w:r>
        <w:rPr>
          <w:rFonts w:eastAsia="仿宋_GB2312"/>
          <w:sz w:val="32"/>
          <w:szCs w:val="32"/>
        </w:rPr>
        <w:t>个，项目预算总金额</w:t>
      </w:r>
      <w:r>
        <w:rPr>
          <w:rFonts w:hint="eastAsia" w:eastAsia="仿宋_GB2312"/>
          <w:sz w:val="32"/>
          <w:szCs w:val="32"/>
          <w:u w:val="single"/>
          <w:lang w:val="en-US" w:eastAsia="zh-CN"/>
        </w:rPr>
        <w:t>1492</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1242</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250</w:t>
      </w:r>
      <w:r>
        <w:rPr>
          <w:rFonts w:eastAsia="仿宋_GB2312"/>
          <w:sz w:val="32"/>
          <w:szCs w:val="32"/>
          <w:u w:val="single"/>
        </w:rPr>
        <w:t xml:space="preserve">  </w:t>
      </w:r>
      <w:r>
        <w:rPr>
          <w:rFonts w:eastAsia="仿宋_GB2312"/>
          <w:sz w:val="32"/>
          <w:szCs w:val="32"/>
        </w:rPr>
        <w:t>万元。</w:t>
      </w:r>
    </w:p>
    <w:p w14:paraId="0A24DB84">
      <w:pPr>
        <w:spacing w:line="600" w:lineRule="exact"/>
        <w:ind w:firstLine="640" w:firstLineChars="200"/>
        <w:outlineLvl w:val="2"/>
        <w:rPr>
          <w:rFonts w:eastAsia="仿宋_GB2312" w:cstheme="minorBidi"/>
          <w:color w:val="FF0000"/>
          <w:sz w:val="32"/>
          <w:szCs w:val="32"/>
        </w:rPr>
      </w:pPr>
      <w:r>
        <w:rPr>
          <w:rFonts w:hint="eastAsia" w:eastAsia="黑体" w:cs="黑体"/>
          <w:sz w:val="32"/>
          <w:szCs w:val="36"/>
        </w:rPr>
        <w:t>十一、机构运行经费支出预算情况说明</w:t>
      </w:r>
    </w:p>
    <w:p w14:paraId="45977DAE">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lang w:val="en-US" w:eastAsia="zh-CN"/>
        </w:rPr>
        <w:t>莫旗城市管理综合行政执法局2026</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0</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w:t>
      </w:r>
      <w:r>
        <w:rPr>
          <w:rFonts w:hint="eastAsia" w:eastAsia="仿宋_GB2312"/>
          <w:sz w:val="32"/>
          <w:szCs w:val="32"/>
          <w:lang w:val="en-US" w:eastAsia="zh-CN"/>
        </w:rPr>
        <w:t>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37.86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293BA24">
      <w:pPr>
        <w:spacing w:line="600" w:lineRule="exact"/>
        <w:ind w:firstLine="640" w:firstLineChars="200"/>
        <w:outlineLvl w:val="2"/>
        <w:rPr>
          <w:rFonts w:eastAsia="仿宋_GB2312" w:cstheme="minorBidi"/>
          <w:color w:val="FF0000"/>
          <w:sz w:val="32"/>
          <w:szCs w:val="32"/>
        </w:rPr>
      </w:pPr>
      <w:r>
        <w:rPr>
          <w:rFonts w:hint="eastAsia" w:eastAsia="黑体" w:cs="黑体"/>
          <w:sz w:val="32"/>
          <w:szCs w:val="36"/>
        </w:rPr>
        <w:t>十二、政府采购支出预算情况说明</w:t>
      </w:r>
    </w:p>
    <w:p w14:paraId="388DEF6B">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lang w:val="en-US" w:eastAsia="zh-CN"/>
        </w:rPr>
        <w:t>莫旗城市管理综合行政执法局2026</w:t>
      </w:r>
      <w:r>
        <w:rPr>
          <w:rFonts w:eastAsia="仿宋_GB2312"/>
          <w:sz w:val="32"/>
          <w:szCs w:val="32"/>
        </w:rPr>
        <w:t>年度政府采购支出预算总额</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其中：拟采购货物支出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14:paraId="24CA483B">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305BE8B3">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城市管理综合行政执法局</w:t>
      </w:r>
      <w:r>
        <w:rPr>
          <w:rFonts w:eastAsia="仿宋_GB2312"/>
          <w:sz w:val="32"/>
          <w:szCs w:val="32"/>
        </w:rPr>
        <w:t>共有车辆</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69</w:t>
      </w:r>
      <w:r>
        <w:rPr>
          <w:rFonts w:eastAsia="仿宋_GB2312"/>
          <w:sz w:val="32"/>
          <w:szCs w:val="32"/>
          <w:u w:val="single"/>
        </w:rPr>
        <w:t xml:space="preserve"> </w:t>
      </w:r>
      <w:r>
        <w:rPr>
          <w:rFonts w:eastAsia="仿宋_GB2312"/>
          <w:sz w:val="32"/>
          <w:szCs w:val="32"/>
        </w:rPr>
        <w:t>辆，其中，</w:t>
      </w:r>
      <w:r>
        <w:rPr>
          <w:rFonts w:hint="eastAsia" w:eastAsia="仿宋_GB2312"/>
          <w:sz w:val="32"/>
          <w:szCs w:val="32"/>
          <w:lang w:val="en-US" w:eastAsia="zh-CN"/>
        </w:rPr>
        <w:t>应急车辆</w:t>
      </w:r>
      <w:r>
        <w:rPr>
          <w:rFonts w:eastAsia="仿宋_GB2312"/>
          <w:sz w:val="32"/>
          <w:szCs w:val="32"/>
          <w:u w:val="single"/>
        </w:rPr>
        <w:tab/>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16</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6</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46</w:t>
      </w:r>
      <w:r>
        <w:rPr>
          <w:rFonts w:eastAsia="仿宋_GB2312"/>
          <w:sz w:val="32"/>
          <w:szCs w:val="32"/>
          <w:u w:val="single"/>
        </w:rPr>
        <w:t xml:space="preserve"> </w:t>
      </w:r>
      <w:r>
        <w:rPr>
          <w:rFonts w:eastAsia="仿宋_GB2312"/>
          <w:sz w:val="32"/>
          <w:szCs w:val="32"/>
        </w:rPr>
        <w:t>辆等。</w:t>
      </w:r>
    </w:p>
    <w:p w14:paraId="698959EB">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6257BEB7">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val="en-US" w:eastAsia="zh-CN"/>
        </w:rPr>
        <w:t>莫旗城市管理综合行政执法局2026</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27</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lang w:val="en-US" w:eastAsia="zh-CN"/>
        </w:rPr>
        <w:t>27</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w:t>
      </w:r>
      <w:r>
        <w:rPr>
          <w:rFonts w:hint="eastAsia" w:eastAsia="仿宋_GB2312" w:cstheme="minorBidi"/>
          <w:sz w:val="32"/>
          <w:szCs w:val="32"/>
          <w:lang w:val="en-US" w:eastAsia="zh-CN"/>
        </w:rPr>
        <w:t>99</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lang w:val="en-US" w:eastAsia="zh-CN"/>
        </w:rPr>
        <w:t>4434.353</w:t>
      </w:r>
      <w:r>
        <w:rPr>
          <w:rFonts w:hint="eastAsia" w:eastAsia="仿宋_GB2312" w:cstheme="minorBidi"/>
          <w:sz w:val="32"/>
          <w:szCs w:val="32"/>
          <w:u w:val="single"/>
        </w:rPr>
        <w:t xml:space="preserve">  </w:t>
      </w:r>
      <w:r>
        <w:rPr>
          <w:rFonts w:hint="eastAsia" w:eastAsia="仿宋_GB2312" w:cstheme="minorBidi"/>
          <w:sz w:val="32"/>
          <w:szCs w:val="32"/>
        </w:rPr>
        <w:t>万元，占全部项目预算的</w:t>
      </w:r>
      <w:r>
        <w:rPr>
          <w:rFonts w:hint="eastAsia" w:eastAsia="仿宋_GB2312" w:cstheme="minorBidi"/>
          <w:sz w:val="32"/>
          <w:szCs w:val="32"/>
          <w:lang w:val="en-US" w:eastAsia="zh-CN"/>
        </w:rPr>
        <w:t>99</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098E8685">
      <w:pPr>
        <w:pStyle w:val="7"/>
        <w:spacing w:after="0" w:line="600" w:lineRule="exact"/>
        <w:rPr>
          <w:rFonts w:hint="default" w:ascii="方正小标宋简体" w:hAnsi="方正小标宋简体" w:eastAsia="方正小标宋简体" w:cs="方正小标宋简体"/>
          <w:sz w:val="36"/>
          <w:szCs w:val="36"/>
        </w:rPr>
      </w:pPr>
    </w:p>
    <w:p w14:paraId="51AC3114">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7B70FB1E">
      <w:pPr>
        <w:rPr>
          <w:sz w:val="36"/>
          <w:szCs w:val="36"/>
        </w:rPr>
      </w:pPr>
    </w:p>
    <w:p w14:paraId="3614B369">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27D00393">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2A5DCE3E">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4E8B471B">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2CE68371">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7A5F9E9E">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5F9E2CD1">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45EE5614">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0E5EF211">
      <w:pPr>
        <w:spacing w:line="600" w:lineRule="exact"/>
        <w:ind w:firstLine="643" w:firstLineChars="200"/>
        <w:rPr>
          <w:rFonts w:eastAsia="仿宋_GB2312" w:cstheme="minorBidi"/>
          <w:color w:val="FF0000"/>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47D819DC">
      <w:pPr>
        <w:spacing w:line="600" w:lineRule="exact"/>
        <w:jc w:val="center"/>
        <w:rPr>
          <w:rFonts w:ascii="方正小标宋简体" w:hAnsi="方正小标宋简体" w:eastAsia="方正小标宋简体" w:cs="方正小标宋简体"/>
          <w:sz w:val="36"/>
          <w:szCs w:val="36"/>
        </w:rPr>
      </w:pPr>
    </w:p>
    <w:p w14:paraId="659A7B32">
      <w:pPr>
        <w:pStyle w:val="2"/>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2209C5D">
      <w:pPr>
        <w:snapToGrid w:val="0"/>
        <w:spacing w:line="600" w:lineRule="exact"/>
        <w:rPr>
          <w:rFonts w:ascii="方正小标宋简体" w:hAnsi="方正小标宋简体" w:eastAsia="方正小标宋简体" w:cs="方正小标宋简体"/>
          <w:sz w:val="36"/>
          <w:szCs w:val="36"/>
        </w:rPr>
      </w:pPr>
    </w:p>
    <w:p w14:paraId="271CC73A">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309BDD6D">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逯宝秋</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13847083971</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543C0">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130AC9">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14130AC9">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544E36B5">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B0696">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abstractNum w:abstractNumId="1">
    <w:nsid w:val="4F0A552A"/>
    <w:multiLevelType w:val="singleLevel"/>
    <w:tmpl w:val="4F0A552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0N2NhZDViODQwOWJjZWNlZTYxYTA0MzlhY2NkNzUifQ=="/>
  </w:docVars>
  <w:rsids>
    <w:rsidRoot w:val="00881992"/>
    <w:rsid w:val="00557349"/>
    <w:rsid w:val="00565A38"/>
    <w:rsid w:val="00690340"/>
    <w:rsid w:val="00881992"/>
    <w:rsid w:val="0093089F"/>
    <w:rsid w:val="00A019D6"/>
    <w:rsid w:val="00CE0BEC"/>
    <w:rsid w:val="00F846C7"/>
    <w:rsid w:val="04061305"/>
    <w:rsid w:val="049525BD"/>
    <w:rsid w:val="06361B7E"/>
    <w:rsid w:val="07BF0F3B"/>
    <w:rsid w:val="09AD21E3"/>
    <w:rsid w:val="0AE519FA"/>
    <w:rsid w:val="0AF30DBC"/>
    <w:rsid w:val="0CBF0B1F"/>
    <w:rsid w:val="0F220EF1"/>
    <w:rsid w:val="102B2B3C"/>
    <w:rsid w:val="103C2486"/>
    <w:rsid w:val="106B759E"/>
    <w:rsid w:val="16E96798"/>
    <w:rsid w:val="1A0C11EF"/>
    <w:rsid w:val="1B057485"/>
    <w:rsid w:val="1D774AFE"/>
    <w:rsid w:val="1F0A3257"/>
    <w:rsid w:val="231177A3"/>
    <w:rsid w:val="258B383C"/>
    <w:rsid w:val="2644090B"/>
    <w:rsid w:val="287B7B98"/>
    <w:rsid w:val="28AC5FA3"/>
    <w:rsid w:val="2A5E16C6"/>
    <w:rsid w:val="2A88659C"/>
    <w:rsid w:val="2AF63F92"/>
    <w:rsid w:val="2DD815E9"/>
    <w:rsid w:val="2F7D5FE6"/>
    <w:rsid w:val="328E671A"/>
    <w:rsid w:val="343D6151"/>
    <w:rsid w:val="35AD5109"/>
    <w:rsid w:val="36070CBD"/>
    <w:rsid w:val="37BD5237"/>
    <w:rsid w:val="38C25667"/>
    <w:rsid w:val="38FF6C84"/>
    <w:rsid w:val="3AC802EF"/>
    <w:rsid w:val="3C9B3574"/>
    <w:rsid w:val="3CE8111C"/>
    <w:rsid w:val="3D5D11C3"/>
    <w:rsid w:val="3D7D3613"/>
    <w:rsid w:val="3E015FF2"/>
    <w:rsid w:val="3ED90D1D"/>
    <w:rsid w:val="40BC08F6"/>
    <w:rsid w:val="41456B3D"/>
    <w:rsid w:val="43457906"/>
    <w:rsid w:val="435766B4"/>
    <w:rsid w:val="440525B4"/>
    <w:rsid w:val="44213429"/>
    <w:rsid w:val="44ED72D0"/>
    <w:rsid w:val="45101210"/>
    <w:rsid w:val="459B31D0"/>
    <w:rsid w:val="459D32F1"/>
    <w:rsid w:val="46165A8E"/>
    <w:rsid w:val="47255B16"/>
    <w:rsid w:val="479E6FA7"/>
    <w:rsid w:val="49181D19"/>
    <w:rsid w:val="49523BA5"/>
    <w:rsid w:val="49801D1F"/>
    <w:rsid w:val="4C7B3413"/>
    <w:rsid w:val="4CFE5DF2"/>
    <w:rsid w:val="4D1E4EA3"/>
    <w:rsid w:val="4F8E7901"/>
    <w:rsid w:val="4FA964E9"/>
    <w:rsid w:val="519136D9"/>
    <w:rsid w:val="525070F0"/>
    <w:rsid w:val="52547402"/>
    <w:rsid w:val="533077FB"/>
    <w:rsid w:val="53394028"/>
    <w:rsid w:val="539179C0"/>
    <w:rsid w:val="53F84FAD"/>
    <w:rsid w:val="542B1BC3"/>
    <w:rsid w:val="54604C7D"/>
    <w:rsid w:val="55741347"/>
    <w:rsid w:val="56A872DD"/>
    <w:rsid w:val="56CA5D75"/>
    <w:rsid w:val="57087F99"/>
    <w:rsid w:val="58FF717A"/>
    <w:rsid w:val="59392CD9"/>
    <w:rsid w:val="5A8738CB"/>
    <w:rsid w:val="5AF85DA3"/>
    <w:rsid w:val="5D775E79"/>
    <w:rsid w:val="60F375C4"/>
    <w:rsid w:val="621041A6"/>
    <w:rsid w:val="62976675"/>
    <w:rsid w:val="632500F3"/>
    <w:rsid w:val="63754662"/>
    <w:rsid w:val="6471528C"/>
    <w:rsid w:val="64E21E2A"/>
    <w:rsid w:val="67A21D44"/>
    <w:rsid w:val="690031C6"/>
    <w:rsid w:val="69740375"/>
    <w:rsid w:val="6A011241"/>
    <w:rsid w:val="6A1862EE"/>
    <w:rsid w:val="6AED1528"/>
    <w:rsid w:val="6E1F40EF"/>
    <w:rsid w:val="6E700B4D"/>
    <w:rsid w:val="6EB8009F"/>
    <w:rsid w:val="6EF3779D"/>
    <w:rsid w:val="6F7A7893"/>
    <w:rsid w:val="70BA64B4"/>
    <w:rsid w:val="71193077"/>
    <w:rsid w:val="71BB2380"/>
    <w:rsid w:val="7398591B"/>
    <w:rsid w:val="755328D0"/>
    <w:rsid w:val="764A0752"/>
    <w:rsid w:val="78126A72"/>
    <w:rsid w:val="78331FE8"/>
    <w:rsid w:val="78B05543"/>
    <w:rsid w:val="795135CA"/>
    <w:rsid w:val="7A233455"/>
    <w:rsid w:val="7B4C5DF7"/>
    <w:rsid w:val="7BFD5343"/>
    <w:rsid w:val="7D225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unhideWhenUsed/>
    <w:qFormat/>
    <w:uiPriority w:val="1"/>
    <w:pPr>
      <w:spacing w:after="120"/>
    </w:pPr>
  </w:style>
  <w:style w:type="paragraph" w:styleId="4">
    <w:name w:val="Body Text Indent"/>
    <w:basedOn w:val="1"/>
    <w:link w:val="12"/>
    <w:semiHidden/>
    <w:unhideWhenUsed/>
    <w:qFormat/>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2"/>
    <w:qFormat/>
    <w:uiPriority w:val="1"/>
    <w:rPr>
      <w:rFonts w:ascii="Arial" w:hAnsi="Arial" w:eastAsia="Symbol" w:cs="Times New Roman"/>
      <w:b/>
      <w:bCs/>
      <w:sz w:val="32"/>
      <w:szCs w:val="32"/>
    </w:rPr>
  </w:style>
  <w:style w:type="character" w:customStyle="1" w:styleId="12">
    <w:name w:val="正文文本缩进 Char"/>
    <w:basedOn w:val="10"/>
    <w:link w:val="4"/>
    <w:semiHidden/>
    <w:qFormat/>
    <w:uiPriority w:val="99"/>
    <w:rPr>
      <w:rFonts w:ascii="Times New Roman" w:hAnsi="Times New Roman" w:eastAsia="Courier New" w:cs="Times New Roman"/>
      <w:szCs w:val="21"/>
    </w:rPr>
  </w:style>
  <w:style w:type="character" w:customStyle="1" w:styleId="13">
    <w:name w:val="正文首行缩进 2 Char"/>
    <w:basedOn w:val="12"/>
    <w:link w:val="7"/>
    <w:qFormat/>
    <w:uiPriority w:val="0"/>
    <w:rPr>
      <w:rFonts w:ascii="宋体" w:hAnsi="宋体" w:eastAsia="宋体" w:cs="Times New Roman"/>
      <w:kern w:val="0"/>
      <w:sz w:val="24"/>
      <w:szCs w:val="24"/>
    </w:rPr>
  </w:style>
  <w:style w:type="character" w:customStyle="1" w:styleId="14">
    <w:name w:val="正文文本 Char"/>
    <w:basedOn w:val="10"/>
    <w:link w:val="3"/>
    <w:qFormat/>
    <w:uiPriority w:val="1"/>
    <w:rPr>
      <w:rFonts w:ascii="Times New Roman" w:hAnsi="Times New Roman" w:eastAsia="Courier New" w:cs="Times New Roman"/>
      <w:szCs w:val="21"/>
    </w:rPr>
  </w:style>
  <w:style w:type="character" w:customStyle="1" w:styleId="15">
    <w:name w:val="页脚 Char"/>
    <w:basedOn w:val="10"/>
    <w:link w:val="5"/>
    <w:qFormat/>
    <w:uiPriority w:val="99"/>
    <w:rPr>
      <w:sz w:val="18"/>
      <w:szCs w:val="18"/>
    </w:rPr>
  </w:style>
  <w:style w:type="character" w:customStyle="1" w:styleId="16">
    <w:name w:val="页眉 Char"/>
    <w:basedOn w:val="10"/>
    <w:link w:val="6"/>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14</Pages>
  <Words>4476</Words>
  <Characters>4923</Characters>
  <Lines>48</Lines>
  <Paragraphs>13</Paragraphs>
  <TotalTime>111</TotalTime>
  <ScaleCrop>false</ScaleCrop>
  <LinksUpToDate>false</LinksUpToDate>
  <CharactersWithSpaces>5369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雪莲</cp:lastModifiedBy>
  <dcterms:modified xsi:type="dcterms:W3CDTF">2026-03-24T02:09:52Z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3ABAFB123E8945AA8C035435E2E2D786_13</vt:lpwstr>
  </property>
  <property fmtid="{D5CDD505-2E9C-101B-9397-08002B2CF9AE}" pid="4" name="KSOTemplateDocerSaveRecord">
    <vt:lpwstr>eyJoZGlkIjoiYzZiMzBkNzZlYmJlYWE4NGFhNzE4ZmM2OGRhMTliN2YiLCJ1c2VySWQiOiI0MTc2NjA4ODkifQ==</vt:lpwstr>
  </property>
</Properties>
</file>