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8F8F1C">
      <w:pPr>
        <w:spacing w:line="600" w:lineRule="exact"/>
        <w:jc w:val="left"/>
        <w:rPr>
          <w:rFonts w:ascii="Arial" w:hAnsi="Arial" w:eastAsia="Symbol"/>
          <w:b/>
          <w:bCs/>
          <w:sz w:val="32"/>
          <w:szCs w:val="32"/>
        </w:rPr>
      </w:pPr>
    </w:p>
    <w:p w14:paraId="4184691E">
      <w:pPr>
        <w:pStyle w:val="2"/>
        <w:ind w:left="0" w:leftChars="0" w:firstLine="0"/>
        <w:rPr>
          <w:rFonts w:hint="default"/>
        </w:rPr>
      </w:pPr>
    </w:p>
    <w:p w14:paraId="66C9FC18">
      <w:pPr>
        <w:spacing w:line="600" w:lineRule="exact"/>
        <w:rPr>
          <w:rFonts w:ascii="Arial" w:hAnsi="Arial" w:eastAsia="宋体"/>
          <w:b/>
          <w:bCs/>
          <w:sz w:val="32"/>
          <w:szCs w:val="32"/>
        </w:rPr>
      </w:pPr>
    </w:p>
    <w:p w14:paraId="7D751122">
      <w:pPr>
        <w:spacing w:line="600" w:lineRule="exact"/>
        <w:jc w:val="center"/>
        <w:rPr>
          <w:rFonts w:ascii="Arial" w:hAnsi="Arial" w:eastAsia="宋体"/>
          <w:b/>
          <w:bCs/>
          <w:sz w:val="32"/>
          <w:szCs w:val="32"/>
        </w:rPr>
      </w:pPr>
    </w:p>
    <w:p w14:paraId="65026088">
      <w:pPr>
        <w:spacing w:line="600" w:lineRule="exact"/>
        <w:jc w:val="center"/>
        <w:rPr>
          <w:rFonts w:ascii="Arial" w:hAnsi="Arial" w:eastAsia="宋体"/>
          <w:b/>
          <w:bCs/>
          <w:sz w:val="32"/>
          <w:szCs w:val="32"/>
        </w:rPr>
      </w:pPr>
    </w:p>
    <w:p w14:paraId="3C6EAFFB">
      <w:pPr>
        <w:spacing w:line="600" w:lineRule="exact"/>
        <w:jc w:val="center"/>
        <w:rPr>
          <w:rFonts w:cs="方正小标宋简体" w:asciiTheme="majorEastAsia" w:hAnsiTheme="majorEastAsia" w:eastAsiaTheme="majorEastAsia"/>
          <w:b/>
          <w:sz w:val="48"/>
          <w:szCs w:val="48"/>
        </w:rPr>
      </w:pPr>
      <w:r>
        <w:rPr>
          <w:rFonts w:hint="eastAsia" w:cs="方正小标宋简体" w:asciiTheme="majorEastAsia" w:hAnsiTheme="majorEastAsia" w:eastAsiaTheme="majorEastAsia"/>
          <w:b/>
          <w:sz w:val="48"/>
          <w:szCs w:val="48"/>
          <w:lang w:val="en-US" w:eastAsia="zh-CN"/>
        </w:rPr>
        <w:t>2026</w:t>
      </w:r>
      <w:r>
        <w:rPr>
          <w:rFonts w:cs="方正小标宋简体" w:asciiTheme="majorEastAsia" w:hAnsiTheme="majorEastAsia" w:eastAsiaTheme="majorEastAsia"/>
          <w:b/>
          <w:sz w:val="48"/>
          <w:szCs w:val="48"/>
        </w:rPr>
        <w:t>年度</w:t>
      </w:r>
      <w:r>
        <w:rPr>
          <w:rFonts w:hint="eastAsia" w:ascii="宋体" w:hAnsi="宋体"/>
          <w:b/>
          <w:sz w:val="44"/>
          <w:szCs w:val="44"/>
          <w:lang w:val="en-US" w:eastAsia="zh-CN"/>
        </w:rPr>
        <w:t>莫力达瓦达斡尔族自治旗尼尔基镇人民政府</w:t>
      </w:r>
      <w:r>
        <w:rPr>
          <w:rFonts w:hint="eastAsia" w:ascii="宋体" w:hAnsi="宋体" w:eastAsia="宋体"/>
          <w:b/>
          <w:sz w:val="44"/>
          <w:szCs w:val="44"/>
          <w:lang w:val="en-US" w:eastAsia="zh-CN"/>
        </w:rPr>
        <w:t>本级</w:t>
      </w:r>
      <w:r>
        <w:rPr>
          <w:rFonts w:cs="方正小标宋简体" w:asciiTheme="majorEastAsia" w:hAnsiTheme="majorEastAsia" w:eastAsiaTheme="majorEastAsia"/>
          <w:b/>
          <w:sz w:val="48"/>
          <w:szCs w:val="48"/>
        </w:rPr>
        <w:t>预算公开</w:t>
      </w:r>
    </w:p>
    <w:p w14:paraId="7DC9F23D">
      <w:pPr>
        <w:adjustRightInd w:val="0"/>
        <w:snapToGrid w:val="0"/>
        <w:spacing w:line="600" w:lineRule="exact"/>
        <w:ind w:firstLine="640"/>
        <w:rPr>
          <w:rFonts w:eastAsia="仿宋_GB2312"/>
          <w:sz w:val="32"/>
          <w:szCs w:val="32"/>
        </w:rPr>
      </w:pPr>
    </w:p>
    <w:p w14:paraId="24DF9C03">
      <w:pPr>
        <w:adjustRightInd w:val="0"/>
        <w:snapToGrid w:val="0"/>
        <w:spacing w:line="600" w:lineRule="exact"/>
        <w:ind w:firstLine="640"/>
        <w:rPr>
          <w:rFonts w:eastAsia="仿宋_GB2312"/>
          <w:sz w:val="32"/>
          <w:szCs w:val="32"/>
        </w:rPr>
      </w:pPr>
    </w:p>
    <w:p w14:paraId="75C174BF">
      <w:pPr>
        <w:adjustRightInd w:val="0"/>
        <w:snapToGrid w:val="0"/>
        <w:spacing w:line="600" w:lineRule="exact"/>
        <w:ind w:firstLine="640"/>
        <w:rPr>
          <w:rFonts w:eastAsia="仿宋_GB2312"/>
          <w:sz w:val="32"/>
          <w:szCs w:val="32"/>
        </w:rPr>
      </w:pPr>
    </w:p>
    <w:p w14:paraId="05A25D6D">
      <w:pPr>
        <w:adjustRightInd w:val="0"/>
        <w:snapToGrid w:val="0"/>
        <w:spacing w:line="600" w:lineRule="exact"/>
        <w:ind w:firstLine="640"/>
        <w:rPr>
          <w:rFonts w:eastAsia="仿宋_GB2312"/>
          <w:sz w:val="32"/>
          <w:szCs w:val="32"/>
        </w:rPr>
      </w:pPr>
    </w:p>
    <w:p w14:paraId="53DECFA4">
      <w:pPr>
        <w:adjustRightInd w:val="0"/>
        <w:snapToGrid w:val="0"/>
        <w:spacing w:line="600" w:lineRule="exact"/>
        <w:ind w:firstLine="640"/>
        <w:rPr>
          <w:rFonts w:eastAsia="仿宋_GB2312"/>
          <w:sz w:val="32"/>
          <w:szCs w:val="32"/>
        </w:rPr>
      </w:pPr>
    </w:p>
    <w:p w14:paraId="617A9799">
      <w:pPr>
        <w:adjustRightInd w:val="0"/>
        <w:snapToGrid w:val="0"/>
        <w:spacing w:line="600" w:lineRule="exact"/>
        <w:ind w:firstLine="640"/>
        <w:rPr>
          <w:rFonts w:eastAsia="仿宋_GB2312"/>
          <w:sz w:val="32"/>
          <w:szCs w:val="32"/>
        </w:rPr>
      </w:pPr>
    </w:p>
    <w:p w14:paraId="6606C73D">
      <w:pPr>
        <w:adjustRightInd w:val="0"/>
        <w:snapToGrid w:val="0"/>
        <w:spacing w:line="600" w:lineRule="exact"/>
        <w:ind w:firstLine="640"/>
        <w:rPr>
          <w:rFonts w:eastAsia="仿宋_GB2312"/>
          <w:sz w:val="32"/>
          <w:szCs w:val="32"/>
        </w:rPr>
      </w:pPr>
    </w:p>
    <w:p w14:paraId="4AC47DF8">
      <w:pPr>
        <w:adjustRightInd w:val="0"/>
        <w:snapToGrid w:val="0"/>
        <w:spacing w:line="600" w:lineRule="exact"/>
        <w:ind w:firstLine="640"/>
        <w:rPr>
          <w:rFonts w:eastAsia="仿宋_GB2312"/>
          <w:sz w:val="32"/>
          <w:szCs w:val="32"/>
        </w:rPr>
      </w:pPr>
    </w:p>
    <w:p w14:paraId="356050A0">
      <w:pPr>
        <w:adjustRightInd w:val="0"/>
        <w:snapToGrid w:val="0"/>
        <w:spacing w:line="600" w:lineRule="exact"/>
        <w:ind w:firstLine="640"/>
        <w:rPr>
          <w:rFonts w:eastAsia="仿宋_GB2312"/>
          <w:sz w:val="32"/>
          <w:szCs w:val="32"/>
        </w:rPr>
      </w:pPr>
    </w:p>
    <w:p w14:paraId="5BE52D90">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0"/>
        <w:jc w:val="center"/>
        <w:textAlignment w:val="auto"/>
        <w:outlineLvl w:val="9"/>
        <w:rPr>
          <w:rFonts w:hint="default" w:ascii="黑体" w:hAnsi="黑体" w:eastAsia="黑体" w:cs="黑体"/>
          <w:sz w:val="32"/>
          <w:szCs w:val="32"/>
          <w:u w:val="single"/>
        </w:rPr>
      </w:pPr>
      <w:r>
        <w:rPr>
          <w:rFonts w:ascii="黑体" w:hAnsi="黑体" w:eastAsia="黑体" w:cs="黑体"/>
          <w:sz w:val="32"/>
          <w:szCs w:val="32"/>
        </w:rPr>
        <w:t>批复时间：</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2026</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w:t>
      </w:r>
      <w:r>
        <w:rPr>
          <w:rFonts w:ascii="黑体" w:hAnsi="黑体" w:eastAsia="黑体" w:cs="黑体"/>
          <w:sz w:val="32"/>
          <w:szCs w:val="32"/>
          <w:u w:val="single"/>
        </w:rPr>
        <w:t xml:space="preserve">年   </w:t>
      </w:r>
      <w:r>
        <w:rPr>
          <w:rFonts w:hint="eastAsia" w:ascii="黑体" w:hAnsi="黑体" w:eastAsia="黑体" w:cs="黑体"/>
          <w:sz w:val="32"/>
          <w:szCs w:val="32"/>
          <w:u w:val="single"/>
          <w:lang w:val="en-US" w:eastAsia="zh-CN"/>
        </w:rPr>
        <w:t>1</w:t>
      </w:r>
      <w:r>
        <w:rPr>
          <w:rFonts w:ascii="黑体" w:hAnsi="黑体" w:eastAsia="黑体" w:cs="黑体"/>
          <w:sz w:val="32"/>
          <w:szCs w:val="32"/>
          <w:u w:val="single"/>
        </w:rPr>
        <w:t xml:space="preserve">  月   </w:t>
      </w:r>
      <w:r>
        <w:rPr>
          <w:rFonts w:hint="eastAsia" w:ascii="黑体" w:hAnsi="黑体" w:eastAsia="黑体" w:cs="黑体"/>
          <w:sz w:val="32"/>
          <w:szCs w:val="32"/>
          <w:u w:val="single"/>
          <w:lang w:val="en-US" w:eastAsia="zh-CN"/>
        </w:rPr>
        <w:t>21</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w:t>
      </w:r>
      <w:r>
        <w:rPr>
          <w:rFonts w:ascii="黑体" w:hAnsi="黑体" w:eastAsia="黑体" w:cs="黑体"/>
          <w:sz w:val="32"/>
          <w:szCs w:val="32"/>
          <w:u w:val="single"/>
        </w:rPr>
        <w:t>日</w:t>
      </w:r>
    </w:p>
    <w:p w14:paraId="48515DF4">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0"/>
        <w:jc w:val="center"/>
        <w:textAlignment w:val="auto"/>
        <w:outlineLvl w:val="9"/>
        <w:rPr>
          <w:rFonts w:hint="default" w:ascii="黑体" w:hAnsi="黑体" w:eastAsia="黑体" w:cs="黑体"/>
          <w:sz w:val="32"/>
          <w:szCs w:val="32"/>
          <w:u w:val="single"/>
        </w:rPr>
      </w:pPr>
      <w:r>
        <w:rPr>
          <w:rFonts w:ascii="黑体" w:hAnsi="黑体" w:eastAsia="黑体" w:cs="黑体"/>
          <w:sz w:val="32"/>
          <w:szCs w:val="32"/>
        </w:rPr>
        <w:t>公开时间：</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2026</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年</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2</w:t>
      </w:r>
      <w:r>
        <w:rPr>
          <w:rFonts w:ascii="黑体" w:hAnsi="黑体" w:eastAsia="黑体" w:cs="黑体"/>
          <w:sz w:val="32"/>
          <w:szCs w:val="32"/>
          <w:u w:val="single"/>
        </w:rPr>
        <w:t xml:space="preserve">  月  </w:t>
      </w:r>
      <w:r>
        <w:rPr>
          <w:rFonts w:hint="eastAsia" w:ascii="黑体" w:hAnsi="黑体" w:eastAsia="黑体" w:cs="黑体"/>
          <w:sz w:val="32"/>
          <w:szCs w:val="32"/>
          <w:u w:val="single"/>
          <w:lang w:val="en-US" w:eastAsia="zh-CN"/>
        </w:rPr>
        <w:t xml:space="preserve">  09</w:t>
      </w:r>
      <w:r>
        <w:rPr>
          <w:rFonts w:ascii="黑体" w:hAnsi="黑体" w:eastAsia="黑体" w:cs="黑体"/>
          <w:sz w:val="32"/>
          <w:szCs w:val="32"/>
          <w:u w:val="single"/>
        </w:rPr>
        <w:t xml:space="preserve">  日</w:t>
      </w:r>
    </w:p>
    <w:p w14:paraId="6A98BF69">
      <w:pPr>
        <w:pageBreakBefore/>
        <w:tabs>
          <w:tab w:val="left" w:pos="4533"/>
        </w:tabs>
        <w:adjustRightInd w:val="0"/>
        <w:snapToGrid w:val="0"/>
        <w:spacing w:line="600" w:lineRule="exact"/>
        <w:jc w:val="center"/>
        <w:rPr>
          <w:sz w:val="44"/>
          <w:szCs w:val="44"/>
        </w:rPr>
      </w:pPr>
      <w:r>
        <w:rPr>
          <w:sz w:val="44"/>
          <w:szCs w:val="44"/>
        </w:rPr>
        <w:t>目</w:t>
      </w:r>
      <w:r>
        <w:rPr>
          <w:rFonts w:hint="eastAsia" w:eastAsia="宋体"/>
          <w:sz w:val="44"/>
          <w:szCs w:val="44"/>
        </w:rPr>
        <w:t xml:space="preserve">  </w:t>
      </w:r>
      <w:r>
        <w:rPr>
          <w:rFonts w:hint="eastAsia"/>
          <w:sz w:val="44"/>
          <w:szCs w:val="44"/>
        </w:rPr>
        <w:t xml:space="preserve">  </w:t>
      </w:r>
      <w:r>
        <w:rPr>
          <w:sz w:val="44"/>
          <w:szCs w:val="44"/>
        </w:rPr>
        <w:t>录</w:t>
      </w:r>
    </w:p>
    <w:p w14:paraId="3F2BD568"/>
    <w:p w14:paraId="6AB536DD">
      <w:pPr>
        <w:pStyle w:val="5"/>
        <w:spacing w:after="0" w:line="600" w:lineRule="exact"/>
        <w:rPr>
          <w:rFonts w:ascii="黑体" w:hAnsi="黑体" w:eastAsia="黑体" w:cs="黑体"/>
          <w:sz w:val="32"/>
          <w:szCs w:val="32"/>
        </w:rPr>
      </w:pPr>
      <w:r>
        <w:rPr>
          <w:rFonts w:hint="eastAsia" w:ascii="黑体" w:hAnsi="黑体" w:eastAsia="黑体" w:cs="黑体"/>
          <w:sz w:val="32"/>
          <w:szCs w:val="32"/>
        </w:rPr>
        <w:t>第一部分 部门（单位）概况</w:t>
      </w:r>
    </w:p>
    <w:p w14:paraId="0633453C">
      <w:pPr>
        <w:pStyle w:val="5"/>
        <w:spacing w:after="0" w:line="600" w:lineRule="exact"/>
        <w:rPr>
          <w:rFonts w:eastAsia="仿宋_GB2312" w:cs="仿宋"/>
          <w:sz w:val="32"/>
          <w:szCs w:val="32"/>
        </w:rPr>
      </w:pPr>
      <w:r>
        <w:rPr>
          <w:rFonts w:hint="eastAsia" w:eastAsia="仿宋_GB2312" w:cs="仿宋"/>
          <w:w w:val="95"/>
          <w:sz w:val="32"/>
          <w:szCs w:val="32"/>
        </w:rPr>
        <w:t>一、主要职能、职责</w:t>
      </w:r>
    </w:p>
    <w:p w14:paraId="3E8FE7E5">
      <w:pPr>
        <w:pStyle w:val="5"/>
        <w:spacing w:after="0" w:line="600" w:lineRule="exact"/>
        <w:rPr>
          <w:rFonts w:eastAsia="仿宋_GB2312" w:cs="仿宋"/>
          <w:sz w:val="32"/>
          <w:szCs w:val="32"/>
        </w:rPr>
      </w:pPr>
      <w:r>
        <w:rPr>
          <w:rFonts w:hint="eastAsia" w:eastAsia="仿宋_GB2312" w:cs="仿宋"/>
          <w:sz w:val="32"/>
          <w:szCs w:val="32"/>
        </w:rPr>
        <w:t>二、部门（单位）机构设置及预算单位构成情况</w:t>
      </w:r>
    </w:p>
    <w:p w14:paraId="168E8F5C">
      <w:pPr>
        <w:pStyle w:val="5"/>
        <w:spacing w:after="0" w:line="600" w:lineRule="exact"/>
        <w:rPr>
          <w:rFonts w:eastAsia="仿宋_GB2312" w:cs="仿宋"/>
          <w:sz w:val="32"/>
          <w:szCs w:val="32"/>
        </w:rPr>
      </w:pPr>
      <w:r>
        <w:rPr>
          <w:rFonts w:hint="eastAsia" w:eastAsia="仿宋_GB2312" w:cs="仿宋"/>
          <w:sz w:val="32"/>
          <w:szCs w:val="32"/>
        </w:rPr>
        <w:t>三、</w:t>
      </w:r>
      <w:r>
        <w:rPr>
          <w:rFonts w:hint="eastAsia" w:eastAsia="仿宋_GB2312" w:cs="仿宋"/>
          <w:b w:val="0"/>
          <w:bCs w:val="0"/>
          <w:sz w:val="32"/>
          <w:szCs w:val="32"/>
          <w:lang w:val="en-US" w:eastAsia="zh-CN"/>
        </w:rPr>
        <w:t>2026</w:t>
      </w:r>
      <w:r>
        <w:rPr>
          <w:rFonts w:hint="eastAsia" w:eastAsia="仿宋_GB2312" w:cs="仿宋"/>
          <w:sz w:val="32"/>
          <w:szCs w:val="32"/>
        </w:rPr>
        <w:t>年度部门（单位）主要工作任务及目标</w:t>
      </w:r>
    </w:p>
    <w:p w14:paraId="68F9F65C">
      <w:pPr>
        <w:pStyle w:val="5"/>
        <w:spacing w:after="0" w:line="600" w:lineRule="exact"/>
        <w:rPr>
          <w:rFonts w:ascii="黑体" w:hAnsi="黑体" w:eastAsia="黑体" w:cs="黑体"/>
          <w:sz w:val="32"/>
          <w:szCs w:val="32"/>
        </w:rPr>
      </w:pPr>
      <w:r>
        <w:rPr>
          <w:rFonts w:hint="eastAsia" w:ascii="黑体" w:hAnsi="黑体" w:eastAsia="黑体" w:cs="黑体"/>
          <w:sz w:val="32"/>
          <w:szCs w:val="32"/>
        </w:rPr>
        <w:t xml:space="preserve">第二部分 </w:t>
      </w:r>
      <w:r>
        <w:rPr>
          <w:rFonts w:hint="eastAsia" w:ascii="黑体" w:hAnsi="黑体" w:eastAsia="黑体" w:cs="黑体"/>
          <w:sz w:val="32"/>
          <w:szCs w:val="32"/>
          <w:lang w:val="en-US" w:eastAsia="zh-CN"/>
        </w:rPr>
        <w:t>2026</w:t>
      </w:r>
      <w:r>
        <w:rPr>
          <w:rFonts w:hint="eastAsia" w:ascii="黑体" w:hAnsi="黑体" w:eastAsia="黑体" w:cs="黑体"/>
          <w:sz w:val="32"/>
          <w:szCs w:val="32"/>
        </w:rPr>
        <w:t>年度部门（单位）预算情况说明</w:t>
      </w:r>
    </w:p>
    <w:p w14:paraId="4831E140">
      <w:pPr>
        <w:pStyle w:val="5"/>
        <w:spacing w:after="0" w:line="600" w:lineRule="exact"/>
        <w:rPr>
          <w:rFonts w:eastAsia="仿宋_GB2312" w:cs="仿宋"/>
          <w:sz w:val="32"/>
          <w:szCs w:val="32"/>
        </w:rPr>
      </w:pPr>
      <w:r>
        <w:rPr>
          <w:rFonts w:hint="eastAsia" w:eastAsia="仿宋_GB2312" w:cs="仿宋"/>
          <w:sz w:val="32"/>
          <w:szCs w:val="32"/>
        </w:rPr>
        <w:t>一、收支预算总体情况说明</w:t>
      </w:r>
    </w:p>
    <w:p w14:paraId="6D06488B">
      <w:pPr>
        <w:pStyle w:val="5"/>
        <w:spacing w:after="0" w:line="600" w:lineRule="exact"/>
        <w:rPr>
          <w:rFonts w:eastAsia="仿宋_GB2312" w:cs="仿宋"/>
          <w:sz w:val="32"/>
          <w:szCs w:val="32"/>
        </w:rPr>
      </w:pPr>
      <w:r>
        <w:rPr>
          <w:rFonts w:hint="eastAsia" w:eastAsia="仿宋_GB2312" w:cs="仿宋"/>
          <w:sz w:val="32"/>
          <w:szCs w:val="32"/>
        </w:rPr>
        <w:t>二、收入预算情况说明</w:t>
      </w:r>
    </w:p>
    <w:p w14:paraId="6DEA65F4">
      <w:pPr>
        <w:pStyle w:val="5"/>
        <w:spacing w:after="0" w:line="600" w:lineRule="exact"/>
        <w:rPr>
          <w:rFonts w:eastAsia="仿宋_GB2312" w:cs="仿宋"/>
          <w:sz w:val="32"/>
          <w:szCs w:val="32"/>
        </w:rPr>
      </w:pPr>
      <w:r>
        <w:rPr>
          <w:rFonts w:hint="eastAsia" w:eastAsia="仿宋_GB2312" w:cs="仿宋"/>
          <w:sz w:val="32"/>
          <w:szCs w:val="32"/>
        </w:rPr>
        <w:t>三、支出预算情况说明</w:t>
      </w:r>
    </w:p>
    <w:p w14:paraId="6D4A94C6">
      <w:pPr>
        <w:pStyle w:val="5"/>
        <w:spacing w:after="0" w:line="600" w:lineRule="exact"/>
        <w:rPr>
          <w:rFonts w:eastAsia="仿宋_GB2312" w:cs="仿宋"/>
          <w:sz w:val="32"/>
          <w:szCs w:val="32"/>
        </w:rPr>
      </w:pPr>
      <w:r>
        <w:rPr>
          <w:rFonts w:hint="eastAsia" w:eastAsia="仿宋_GB2312" w:cs="仿宋"/>
          <w:sz w:val="32"/>
          <w:szCs w:val="32"/>
        </w:rPr>
        <w:t>四、财政拨款收支预算总体情况说明</w:t>
      </w:r>
    </w:p>
    <w:p w14:paraId="20EF0C42">
      <w:pPr>
        <w:pStyle w:val="5"/>
        <w:spacing w:after="0" w:line="600" w:lineRule="exact"/>
        <w:rPr>
          <w:rFonts w:eastAsia="仿宋_GB2312" w:cs="仿宋"/>
          <w:sz w:val="32"/>
          <w:szCs w:val="32"/>
        </w:rPr>
      </w:pPr>
      <w:r>
        <w:rPr>
          <w:rFonts w:hint="eastAsia" w:eastAsia="仿宋_GB2312" w:cs="仿宋"/>
          <w:sz w:val="32"/>
          <w:szCs w:val="32"/>
        </w:rPr>
        <w:t>五、一般公共预算支出预算情况说明</w:t>
      </w:r>
    </w:p>
    <w:p w14:paraId="49D6C3A8">
      <w:pPr>
        <w:pStyle w:val="5"/>
        <w:spacing w:after="0" w:line="600" w:lineRule="exact"/>
        <w:rPr>
          <w:rFonts w:eastAsia="仿宋_GB2312" w:cs="仿宋"/>
          <w:sz w:val="32"/>
          <w:szCs w:val="32"/>
        </w:rPr>
      </w:pPr>
      <w:r>
        <w:rPr>
          <w:rFonts w:hint="eastAsia" w:eastAsia="仿宋_GB2312" w:cs="仿宋"/>
          <w:sz w:val="32"/>
          <w:szCs w:val="32"/>
        </w:rPr>
        <w:t>六、一般公共预算基本支出预算情况说明</w:t>
      </w:r>
    </w:p>
    <w:p w14:paraId="6BBD1274">
      <w:pPr>
        <w:pStyle w:val="5"/>
        <w:spacing w:after="0" w:line="600" w:lineRule="exact"/>
        <w:rPr>
          <w:rFonts w:eastAsia="仿宋_GB2312" w:cs="仿宋"/>
          <w:sz w:val="32"/>
          <w:szCs w:val="32"/>
        </w:rPr>
      </w:pPr>
      <w:r>
        <w:rPr>
          <w:rFonts w:hint="eastAsia" w:eastAsia="仿宋_GB2312" w:cs="仿宋"/>
          <w:sz w:val="32"/>
          <w:szCs w:val="32"/>
        </w:rPr>
        <w:t>七、一般公共预算“三公”经费支出预算情况说明</w:t>
      </w:r>
    </w:p>
    <w:p w14:paraId="32EB664A">
      <w:pPr>
        <w:pStyle w:val="5"/>
        <w:spacing w:after="0" w:line="600" w:lineRule="exact"/>
        <w:rPr>
          <w:rFonts w:eastAsia="仿宋_GB2312" w:cs="仿宋"/>
          <w:sz w:val="32"/>
          <w:szCs w:val="32"/>
        </w:rPr>
      </w:pPr>
      <w:r>
        <w:rPr>
          <w:rFonts w:hint="eastAsia" w:eastAsia="仿宋_GB2312" w:cs="仿宋"/>
          <w:sz w:val="32"/>
          <w:szCs w:val="32"/>
        </w:rPr>
        <w:t>八、政府性基金预算支出预算情况说明</w:t>
      </w:r>
    </w:p>
    <w:p w14:paraId="6E33B391">
      <w:pPr>
        <w:pStyle w:val="5"/>
        <w:spacing w:after="0" w:line="600" w:lineRule="exact"/>
        <w:rPr>
          <w:rFonts w:eastAsia="仿宋_GB2312" w:cs="仿宋"/>
          <w:sz w:val="32"/>
          <w:szCs w:val="32"/>
        </w:rPr>
      </w:pPr>
      <w:r>
        <w:rPr>
          <w:rFonts w:hint="eastAsia" w:eastAsia="仿宋_GB2312" w:cs="仿宋"/>
          <w:sz w:val="32"/>
          <w:szCs w:val="32"/>
        </w:rPr>
        <w:t>九、国有资本经营预算支出预算情况说明</w:t>
      </w:r>
    </w:p>
    <w:p w14:paraId="2124B4C0">
      <w:pPr>
        <w:pStyle w:val="5"/>
        <w:spacing w:after="0" w:line="600" w:lineRule="exact"/>
        <w:rPr>
          <w:rFonts w:eastAsia="仿宋_GB2312" w:cs="仿宋"/>
          <w:sz w:val="32"/>
          <w:szCs w:val="32"/>
        </w:rPr>
      </w:pPr>
      <w:r>
        <w:rPr>
          <w:rFonts w:hint="eastAsia" w:eastAsia="仿宋_GB2312" w:cs="仿宋"/>
          <w:sz w:val="32"/>
          <w:szCs w:val="32"/>
        </w:rPr>
        <w:t>十、项目支出预算情况说明</w:t>
      </w:r>
    </w:p>
    <w:p w14:paraId="23E2823B">
      <w:pPr>
        <w:pStyle w:val="5"/>
        <w:spacing w:after="0" w:line="600" w:lineRule="exact"/>
        <w:rPr>
          <w:rFonts w:eastAsia="仿宋_GB2312" w:cs="仿宋"/>
          <w:sz w:val="32"/>
          <w:szCs w:val="32"/>
        </w:rPr>
      </w:pPr>
      <w:r>
        <w:rPr>
          <w:rFonts w:hint="eastAsia" w:eastAsia="仿宋_GB2312" w:cs="仿宋"/>
          <w:sz w:val="32"/>
          <w:szCs w:val="32"/>
        </w:rPr>
        <w:t>十一、机构运行经费支出预算情况说明</w:t>
      </w:r>
    </w:p>
    <w:p w14:paraId="01A9E53E">
      <w:pPr>
        <w:pStyle w:val="5"/>
        <w:spacing w:after="0" w:line="600" w:lineRule="exact"/>
        <w:rPr>
          <w:rFonts w:eastAsia="仿宋_GB2312" w:cs="仿宋"/>
          <w:sz w:val="32"/>
          <w:szCs w:val="32"/>
        </w:rPr>
      </w:pPr>
      <w:r>
        <w:rPr>
          <w:rFonts w:hint="eastAsia" w:eastAsia="仿宋_GB2312" w:cs="仿宋"/>
          <w:sz w:val="32"/>
          <w:szCs w:val="32"/>
        </w:rPr>
        <w:t>十二、政府采购支出预算情况说明</w:t>
      </w:r>
    </w:p>
    <w:p w14:paraId="5C491E12">
      <w:pPr>
        <w:pStyle w:val="5"/>
        <w:spacing w:after="0" w:line="600" w:lineRule="exact"/>
        <w:rPr>
          <w:rFonts w:eastAsia="仿宋_GB2312" w:cs="仿宋"/>
          <w:sz w:val="32"/>
          <w:szCs w:val="32"/>
        </w:rPr>
      </w:pPr>
      <w:r>
        <w:rPr>
          <w:rFonts w:hint="eastAsia" w:eastAsia="仿宋_GB2312" w:cs="仿宋"/>
          <w:sz w:val="32"/>
          <w:szCs w:val="32"/>
        </w:rPr>
        <w:t>十三、国有资产占用情况说明</w:t>
      </w:r>
    </w:p>
    <w:p w14:paraId="4A063F56">
      <w:pPr>
        <w:widowControl/>
        <w:spacing w:line="600" w:lineRule="exact"/>
        <w:jc w:val="left"/>
        <w:rPr>
          <w:rFonts w:eastAsia="仿宋_GB2312" w:cs="仿宋"/>
          <w:sz w:val="32"/>
          <w:szCs w:val="32"/>
        </w:rPr>
      </w:pPr>
      <w:r>
        <w:rPr>
          <w:rFonts w:hint="eastAsia" w:eastAsia="仿宋_GB2312" w:cs="仿宋"/>
          <w:sz w:val="32"/>
          <w:szCs w:val="32"/>
        </w:rPr>
        <w:t xml:space="preserve">十四、项目绩效目标情况说明 </w:t>
      </w:r>
    </w:p>
    <w:p w14:paraId="1EC73B58">
      <w:pPr>
        <w:pStyle w:val="5"/>
        <w:spacing w:after="0" w:line="600" w:lineRule="exact"/>
        <w:rPr>
          <w:rFonts w:ascii="黑体" w:hAnsi="黑体" w:eastAsia="黑体" w:cs="黑体"/>
          <w:sz w:val="32"/>
          <w:szCs w:val="32"/>
        </w:rPr>
      </w:pPr>
      <w:r>
        <w:rPr>
          <w:rFonts w:hint="eastAsia" w:ascii="黑体" w:hAnsi="黑体" w:eastAsia="黑体" w:cs="黑体"/>
          <w:sz w:val="32"/>
          <w:szCs w:val="32"/>
        </w:rPr>
        <w:t>第三部分 名词解释</w:t>
      </w:r>
    </w:p>
    <w:p w14:paraId="64715401">
      <w:pPr>
        <w:pStyle w:val="5"/>
        <w:spacing w:after="0" w:line="600" w:lineRule="exact"/>
        <w:rPr>
          <w:rFonts w:ascii="黑体" w:hAnsi="黑体" w:eastAsia="黑体" w:cs="黑体"/>
          <w:sz w:val="32"/>
          <w:szCs w:val="32"/>
        </w:rPr>
      </w:pPr>
      <w:r>
        <w:rPr>
          <w:rFonts w:hint="eastAsia" w:ascii="黑体" w:hAnsi="黑体" w:eastAsia="黑体" w:cs="黑体"/>
          <w:sz w:val="32"/>
          <w:szCs w:val="32"/>
        </w:rPr>
        <w:t>第四部分 预算公开联系方式及信息反馈渠道</w:t>
      </w:r>
    </w:p>
    <w:p w14:paraId="0CA75A9E">
      <w:pPr>
        <w:pStyle w:val="5"/>
        <w:spacing w:after="0" w:line="600" w:lineRule="exact"/>
        <w:rPr>
          <w:rFonts w:ascii="黑体" w:hAnsi="黑体" w:eastAsia="黑体" w:cs="黑体"/>
          <w:sz w:val="32"/>
          <w:szCs w:val="32"/>
        </w:rPr>
      </w:pPr>
      <w:r>
        <w:rPr>
          <w:rFonts w:hint="eastAsia" w:ascii="黑体" w:hAnsi="黑体" w:eastAsia="黑体" w:cs="黑体"/>
          <w:sz w:val="32"/>
          <w:szCs w:val="32"/>
        </w:rPr>
        <w:t>第五部分</w:t>
      </w:r>
      <w:r>
        <w:rPr>
          <w:rFonts w:hint="eastAsia" w:ascii="黑体" w:hAnsi="黑体" w:eastAsia="黑体" w:cs="黑体"/>
          <w:color w:val="FF0000"/>
          <w:sz w:val="32"/>
          <w:szCs w:val="32"/>
        </w:rPr>
        <w:t xml:space="preserve"> </w:t>
      </w:r>
      <w:r>
        <w:rPr>
          <w:rFonts w:hint="eastAsia" w:ascii="黑体" w:hAnsi="黑体" w:eastAsia="黑体" w:cs="黑体"/>
          <w:sz w:val="32"/>
          <w:szCs w:val="32"/>
          <w:lang w:val="en-US" w:eastAsia="zh-CN"/>
        </w:rPr>
        <w:t>2026</w:t>
      </w:r>
      <w:r>
        <w:rPr>
          <w:rFonts w:hint="eastAsia" w:ascii="黑体" w:hAnsi="黑体" w:eastAsia="黑体" w:cs="黑体"/>
          <w:sz w:val="32"/>
          <w:szCs w:val="32"/>
        </w:rPr>
        <w:t>年度部门（单位）预算表</w:t>
      </w:r>
    </w:p>
    <w:p w14:paraId="2118FD4C">
      <w:pPr>
        <w:pStyle w:val="5"/>
        <w:spacing w:after="0" w:line="600" w:lineRule="exact"/>
        <w:rPr>
          <w:rFonts w:eastAsia="仿宋_GB2312" w:cs="仿宋"/>
          <w:sz w:val="32"/>
          <w:szCs w:val="32"/>
        </w:rPr>
      </w:pPr>
      <w:r>
        <w:rPr>
          <w:rFonts w:hint="eastAsia" w:eastAsia="仿宋_GB2312" w:cs="仿宋"/>
          <w:sz w:val="32"/>
          <w:szCs w:val="32"/>
        </w:rPr>
        <w:t>一、收支总表</w:t>
      </w:r>
    </w:p>
    <w:p w14:paraId="55EDB138">
      <w:pPr>
        <w:pStyle w:val="5"/>
        <w:spacing w:after="0" w:line="600" w:lineRule="exact"/>
        <w:rPr>
          <w:rFonts w:eastAsia="仿宋_GB2312" w:cs="仿宋"/>
          <w:sz w:val="32"/>
          <w:szCs w:val="32"/>
        </w:rPr>
      </w:pPr>
      <w:r>
        <w:rPr>
          <w:rFonts w:hint="eastAsia" w:eastAsia="仿宋_GB2312" w:cs="仿宋"/>
          <w:sz w:val="32"/>
          <w:szCs w:val="32"/>
        </w:rPr>
        <w:t>二、收入总表</w:t>
      </w:r>
    </w:p>
    <w:p w14:paraId="44838DAE">
      <w:pPr>
        <w:pStyle w:val="5"/>
        <w:spacing w:after="0" w:line="600" w:lineRule="exact"/>
        <w:rPr>
          <w:rFonts w:eastAsia="仿宋_GB2312" w:cs="仿宋"/>
          <w:sz w:val="32"/>
          <w:szCs w:val="32"/>
        </w:rPr>
      </w:pPr>
      <w:r>
        <w:rPr>
          <w:rFonts w:hint="eastAsia" w:eastAsia="仿宋_GB2312" w:cs="仿宋"/>
          <w:w w:val="95"/>
          <w:sz w:val="32"/>
          <w:szCs w:val="32"/>
        </w:rPr>
        <w:t>三、支出总表</w:t>
      </w:r>
    </w:p>
    <w:p w14:paraId="09D689E9">
      <w:pPr>
        <w:pStyle w:val="5"/>
        <w:spacing w:after="0" w:line="600" w:lineRule="exact"/>
        <w:rPr>
          <w:rFonts w:eastAsia="仿宋_GB2312" w:cs="仿宋"/>
          <w:sz w:val="32"/>
          <w:szCs w:val="32"/>
        </w:rPr>
      </w:pPr>
      <w:r>
        <w:rPr>
          <w:rFonts w:hint="eastAsia" w:eastAsia="仿宋_GB2312" w:cs="仿宋"/>
          <w:w w:val="95"/>
          <w:sz w:val="32"/>
          <w:szCs w:val="32"/>
        </w:rPr>
        <w:t>四、财政拨款收支总表</w:t>
      </w:r>
    </w:p>
    <w:p w14:paraId="7431D7F0">
      <w:pPr>
        <w:pStyle w:val="5"/>
        <w:spacing w:after="0" w:line="600" w:lineRule="exact"/>
        <w:rPr>
          <w:rFonts w:eastAsia="仿宋_GB2312" w:cs="仿宋"/>
          <w:sz w:val="32"/>
          <w:szCs w:val="32"/>
        </w:rPr>
      </w:pPr>
      <w:r>
        <w:rPr>
          <w:rFonts w:hint="eastAsia" w:eastAsia="仿宋_GB2312" w:cs="仿宋"/>
          <w:w w:val="95"/>
          <w:sz w:val="32"/>
          <w:szCs w:val="32"/>
        </w:rPr>
        <w:t>五、一般公共预算支出表</w:t>
      </w:r>
    </w:p>
    <w:p w14:paraId="4F3BED51">
      <w:pPr>
        <w:pStyle w:val="5"/>
        <w:spacing w:after="0" w:line="600" w:lineRule="exact"/>
        <w:rPr>
          <w:rFonts w:eastAsia="仿宋_GB2312" w:cs="仿宋"/>
          <w:sz w:val="32"/>
          <w:szCs w:val="32"/>
        </w:rPr>
      </w:pPr>
      <w:r>
        <w:rPr>
          <w:rFonts w:hint="eastAsia" w:eastAsia="仿宋_GB2312" w:cs="仿宋"/>
          <w:w w:val="95"/>
          <w:sz w:val="32"/>
          <w:szCs w:val="32"/>
        </w:rPr>
        <w:t>六、一般公共预算基本支出表</w:t>
      </w:r>
    </w:p>
    <w:p w14:paraId="2C9EDD32">
      <w:pPr>
        <w:pStyle w:val="5"/>
        <w:spacing w:after="0" w:line="600" w:lineRule="exact"/>
        <w:rPr>
          <w:rFonts w:eastAsia="仿宋_GB2312" w:cs="仿宋"/>
          <w:spacing w:val="-16"/>
          <w:w w:val="95"/>
          <w:sz w:val="32"/>
          <w:szCs w:val="32"/>
        </w:rPr>
      </w:pPr>
      <w:r>
        <w:rPr>
          <w:rFonts w:hint="eastAsia" w:eastAsia="仿宋_GB2312" w:cs="仿宋"/>
          <w:spacing w:val="-17"/>
          <w:w w:val="95"/>
          <w:sz w:val="32"/>
          <w:szCs w:val="32"/>
        </w:rPr>
        <w:t>七、一般公共预算</w:t>
      </w:r>
      <w:r>
        <w:rPr>
          <w:rFonts w:hint="eastAsia" w:eastAsia="仿宋_GB2312" w:cs="仿宋"/>
          <w:spacing w:val="-8"/>
          <w:w w:val="95"/>
          <w:sz w:val="32"/>
          <w:szCs w:val="32"/>
        </w:rPr>
        <w:t>“</w:t>
      </w:r>
      <w:r>
        <w:rPr>
          <w:rFonts w:hint="eastAsia" w:eastAsia="仿宋_GB2312" w:cs="仿宋"/>
          <w:spacing w:val="-15"/>
          <w:w w:val="95"/>
          <w:sz w:val="32"/>
          <w:szCs w:val="32"/>
        </w:rPr>
        <w:t>三公</w:t>
      </w:r>
      <w:r>
        <w:rPr>
          <w:rFonts w:hint="eastAsia" w:eastAsia="仿宋_GB2312" w:cs="仿宋"/>
          <w:spacing w:val="-10"/>
          <w:w w:val="95"/>
          <w:sz w:val="32"/>
          <w:szCs w:val="32"/>
        </w:rPr>
        <w:t>”</w:t>
      </w:r>
      <w:r>
        <w:rPr>
          <w:rFonts w:hint="eastAsia" w:eastAsia="仿宋_GB2312" w:cs="仿宋"/>
          <w:spacing w:val="-16"/>
          <w:w w:val="95"/>
          <w:sz w:val="32"/>
          <w:szCs w:val="32"/>
        </w:rPr>
        <w:t>经费支出表</w:t>
      </w:r>
    </w:p>
    <w:p w14:paraId="1F97948B">
      <w:pPr>
        <w:pStyle w:val="5"/>
        <w:spacing w:after="0" w:line="600" w:lineRule="exact"/>
        <w:rPr>
          <w:rFonts w:eastAsia="仿宋_GB2312" w:cs="仿宋"/>
          <w:sz w:val="32"/>
          <w:szCs w:val="32"/>
        </w:rPr>
      </w:pPr>
      <w:r>
        <w:rPr>
          <w:rFonts w:hint="eastAsia" w:eastAsia="仿宋_GB2312" w:cs="仿宋"/>
          <w:spacing w:val="-16"/>
          <w:w w:val="95"/>
          <w:sz w:val="32"/>
          <w:szCs w:val="32"/>
        </w:rPr>
        <w:t>八、政府性基金预算支出表</w:t>
      </w:r>
    </w:p>
    <w:p w14:paraId="52DD7B72">
      <w:pPr>
        <w:pStyle w:val="5"/>
        <w:spacing w:after="0" w:line="600" w:lineRule="exact"/>
        <w:rPr>
          <w:rFonts w:eastAsia="仿宋_GB2312" w:cs="仿宋"/>
          <w:sz w:val="32"/>
          <w:szCs w:val="32"/>
        </w:rPr>
      </w:pPr>
      <w:r>
        <w:rPr>
          <w:rFonts w:hint="eastAsia" w:eastAsia="仿宋_GB2312" w:cs="仿宋"/>
          <w:sz w:val="32"/>
          <w:szCs w:val="32"/>
        </w:rPr>
        <w:t>九、国有资本经营预算支出表</w:t>
      </w:r>
    </w:p>
    <w:p w14:paraId="1B6E66F0">
      <w:pPr>
        <w:pStyle w:val="5"/>
        <w:spacing w:after="0" w:line="600" w:lineRule="exact"/>
        <w:rPr>
          <w:rFonts w:eastAsia="仿宋_GB2312" w:cs="仿宋"/>
          <w:sz w:val="32"/>
          <w:szCs w:val="32"/>
        </w:rPr>
      </w:pPr>
      <w:r>
        <w:rPr>
          <w:rFonts w:hint="eastAsia" w:eastAsia="仿宋_GB2312" w:cs="仿宋"/>
          <w:sz w:val="32"/>
          <w:szCs w:val="32"/>
        </w:rPr>
        <w:t>十、项目支出表</w:t>
      </w:r>
    </w:p>
    <w:p w14:paraId="69CBD2AC">
      <w:pPr>
        <w:pStyle w:val="5"/>
        <w:spacing w:after="0" w:line="600" w:lineRule="exact"/>
        <w:rPr>
          <w:rFonts w:eastAsia="仿宋_GB2312" w:cs="仿宋"/>
          <w:sz w:val="32"/>
          <w:szCs w:val="32"/>
        </w:rPr>
      </w:pPr>
      <w:r>
        <w:rPr>
          <w:rFonts w:hint="eastAsia" w:eastAsia="仿宋_GB2312" w:cs="仿宋"/>
          <w:sz w:val="32"/>
          <w:szCs w:val="32"/>
        </w:rPr>
        <w:t>十一、项目绩效目标表</w:t>
      </w:r>
    </w:p>
    <w:p w14:paraId="634CC6DB">
      <w:pPr>
        <w:pStyle w:val="5"/>
        <w:spacing w:after="0" w:line="600" w:lineRule="exact"/>
        <w:rPr>
          <w:rFonts w:eastAsia="仿宋_GB2312" w:cs="仿宋"/>
          <w:sz w:val="32"/>
          <w:szCs w:val="32"/>
        </w:rPr>
      </w:pPr>
      <w:r>
        <w:rPr>
          <w:rFonts w:hint="eastAsia" w:eastAsia="仿宋_GB2312" w:cs="仿宋"/>
          <w:w w:val="95"/>
          <w:sz w:val="32"/>
          <w:szCs w:val="32"/>
        </w:rPr>
        <w:t>十二、政府采购预算表</w:t>
      </w:r>
    </w:p>
    <w:p w14:paraId="53754966">
      <w:pPr>
        <w:pStyle w:val="2"/>
        <w:rPr>
          <w:rFonts w:hint="default"/>
        </w:rPr>
      </w:pPr>
    </w:p>
    <w:p w14:paraId="2997DE44">
      <w:pPr>
        <w:pStyle w:val="2"/>
        <w:rPr>
          <w:rFonts w:hint="default"/>
        </w:rPr>
        <w:sectPr>
          <w:headerReference r:id="rId3" w:type="default"/>
          <w:footerReference r:id="rId4" w:type="default"/>
          <w:pgSz w:w="11910" w:h="16840"/>
          <w:pgMar w:top="1582" w:right="1680" w:bottom="278" w:left="1640" w:header="720" w:footer="720" w:gutter="0"/>
          <w:pgNumType w:fmt="numberInDash"/>
          <w:cols w:space="0" w:num="1"/>
        </w:sectPr>
      </w:pPr>
    </w:p>
    <w:p w14:paraId="39CC0627">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0" w:name="_Toc30742"/>
      <w:r>
        <w:rPr>
          <w:rFonts w:hint="eastAsia" w:cs="方正小标宋简体" w:asciiTheme="majorEastAsia" w:hAnsiTheme="majorEastAsia" w:eastAsiaTheme="majorEastAsia"/>
          <w:bCs w:val="0"/>
          <w:sz w:val="36"/>
          <w:szCs w:val="36"/>
        </w:rPr>
        <w:t>第一部分  部门（单位）概况</w:t>
      </w:r>
      <w:bookmarkEnd w:id="0"/>
    </w:p>
    <w:p w14:paraId="04DC780D">
      <w:pPr>
        <w:spacing w:line="600" w:lineRule="exact"/>
        <w:rPr>
          <w:rFonts w:ascii="方正小标宋简体" w:hAnsi="方正小标宋简体" w:eastAsia="方正小标宋简体" w:cs="方正小标宋简体"/>
          <w:sz w:val="36"/>
          <w:szCs w:val="36"/>
        </w:rPr>
      </w:pPr>
    </w:p>
    <w:p w14:paraId="3E6C4B4B">
      <w:pPr>
        <w:numPr>
          <w:ilvl w:val="0"/>
          <w:numId w:val="1"/>
        </w:numPr>
        <w:spacing w:line="600" w:lineRule="exact"/>
        <w:ind w:left="17" w:leftChars="8" w:firstLine="624" w:firstLineChars="195"/>
        <w:outlineLvl w:val="2"/>
        <w:rPr>
          <w:rFonts w:eastAsia="黑体" w:cs="黑体"/>
          <w:sz w:val="32"/>
          <w:szCs w:val="36"/>
        </w:rPr>
      </w:pPr>
      <w:r>
        <w:rPr>
          <w:rFonts w:hint="eastAsia" w:eastAsia="黑体" w:cs="黑体"/>
          <w:sz w:val="32"/>
          <w:szCs w:val="36"/>
        </w:rPr>
        <w:t>主要职能职责</w:t>
      </w:r>
    </w:p>
    <w:p w14:paraId="1395FEBF">
      <w:pPr>
        <w:keepNext w:val="0"/>
        <w:keepLines w:val="0"/>
        <w:pageBreakBefore w:val="0"/>
        <w:widowControl/>
        <w:kinsoku/>
        <w:wordWrap/>
        <w:overflowPunct/>
        <w:topLinePunct w:val="0"/>
        <w:autoSpaceDE/>
        <w:autoSpaceDN/>
        <w:bidi w:val="0"/>
        <w:snapToGrid w:val="0"/>
        <w:spacing w:line="500" w:lineRule="exact"/>
        <w:ind w:firstLine="640"/>
        <w:textAlignment w:val="auto"/>
        <w:rPr>
          <w:rFonts w:hint="eastAsia" w:ascii="楷体_GB2312" w:eastAsia="楷体_GB2312"/>
          <w:sz w:val="32"/>
          <w:szCs w:val="32"/>
        </w:rPr>
      </w:pPr>
      <w:r>
        <w:rPr>
          <w:rFonts w:hint="eastAsia" w:ascii="楷体_GB2312" w:eastAsia="楷体_GB2312"/>
          <w:sz w:val="32"/>
          <w:szCs w:val="32"/>
        </w:rPr>
        <w:t>（一）部门</w:t>
      </w:r>
      <w:r>
        <w:rPr>
          <w:rFonts w:hint="eastAsia" w:ascii="楷体_GB2312" w:eastAsia="楷体_GB2312"/>
          <w:sz w:val="32"/>
          <w:szCs w:val="32"/>
          <w:lang w:eastAsia="zh-CN"/>
        </w:rPr>
        <w:t>所属单位</w:t>
      </w:r>
      <w:r>
        <w:rPr>
          <w:rFonts w:hint="eastAsia" w:ascii="楷体_GB2312" w:eastAsia="楷体_GB2312"/>
          <w:sz w:val="32"/>
          <w:szCs w:val="32"/>
        </w:rPr>
        <w:t>职能</w:t>
      </w:r>
    </w:p>
    <w:p w14:paraId="51387684">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落实国家政策，严格依法行政，发挥经济管理职能，加强政策引导，制定发展规划，服务市场主体和营造发展环境，搞好市场监管，大力促进社会事业发展，发展镇村经济、文化和社会事业，提供公共服务，维护社会稳定，构建社会主义和谐社会。</w:t>
      </w:r>
    </w:p>
    <w:p w14:paraId="6DF1F592">
      <w:pPr>
        <w:pStyle w:val="17"/>
        <w:spacing w:before="0" w:beforeAutospacing="0" w:after="0" w:afterAutospacing="0" w:line="605" w:lineRule="atLeas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部门主要职责</w:t>
      </w:r>
    </w:p>
    <w:p w14:paraId="14129B86">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(1)执行本级人民代表大会的决议和上级国家行政机关的决定和命令，发布决定和命令；</w:t>
      </w:r>
    </w:p>
    <w:p w14:paraId="29A1F70A">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(2)执行本行政区域内的经济和社会发展计划、预算，管理本行政区域内的经济、教育、科学、文化、卫生、体育事业和财政、民政、公安、司法行政、计划生育等行政工作； </w:t>
      </w:r>
    </w:p>
    <w:p w14:paraId="5B7E3B68">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(3)保护社会主义的全民所有的财产和劳动群众集体所有的财产，保护公民私人所有的合法财产，维护社会秩序，保障公民的人身权利、民主权利和其他权利；</w:t>
      </w:r>
    </w:p>
    <w:p w14:paraId="32F247C0">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(4)保护各种经济组织的合法权益； </w:t>
      </w:r>
    </w:p>
    <w:p w14:paraId="4F218BF8">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(5)保障少数民族的权利和尊重少数民族的风俗习惯；</w:t>
      </w:r>
    </w:p>
    <w:p w14:paraId="6DC47779">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(6)办理上级人民政府交办的其他事项。</w:t>
      </w:r>
    </w:p>
    <w:p w14:paraId="537D493C">
      <w:pPr>
        <w:numPr>
          <w:ilvl w:val="0"/>
          <w:numId w:val="1"/>
        </w:numPr>
        <w:spacing w:line="600" w:lineRule="exact"/>
        <w:ind w:left="17" w:leftChars="8" w:firstLine="624" w:firstLineChars="195"/>
        <w:outlineLvl w:val="2"/>
        <w:rPr>
          <w:rFonts w:eastAsia="黑体" w:cs="黑体"/>
          <w:sz w:val="32"/>
          <w:szCs w:val="36"/>
        </w:rPr>
      </w:pPr>
      <w:r>
        <w:rPr>
          <w:rFonts w:hint="eastAsia" w:eastAsia="黑体" w:cs="黑体"/>
          <w:sz w:val="32"/>
          <w:szCs w:val="36"/>
        </w:rPr>
        <w:t>部门（单位）机构设置及预算单位构成情况</w:t>
      </w:r>
    </w:p>
    <w:p w14:paraId="51ADA9D7">
      <w:pPr>
        <w:spacing w:line="600" w:lineRule="exact"/>
        <w:ind w:firstLine="640" w:firstLineChars="200"/>
        <w:rPr>
          <w:rFonts w:hint="eastAsia" w:eastAsia="仿宋_GB2312" w:cstheme="minorBidi"/>
          <w:color w:val="FF0000"/>
          <w:sz w:val="32"/>
          <w:szCs w:val="32"/>
          <w:lang w:eastAsia="zh-CN"/>
        </w:rPr>
      </w:pPr>
      <w:r>
        <w:rPr>
          <w:rFonts w:hint="eastAsia" w:eastAsia="仿宋_GB2312" w:cstheme="minorBidi"/>
          <w:sz w:val="32"/>
          <w:szCs w:val="32"/>
        </w:rPr>
        <w:t>1．本部门（单位）无下属单位</w:t>
      </w:r>
      <w:r>
        <w:rPr>
          <w:rFonts w:hint="eastAsia" w:eastAsia="仿宋_GB2312" w:cstheme="minorBidi"/>
          <w:sz w:val="32"/>
          <w:szCs w:val="32"/>
          <w:lang w:eastAsia="zh-CN"/>
        </w:rPr>
        <w:t>。</w:t>
      </w:r>
    </w:p>
    <w:p w14:paraId="057D071B">
      <w:pPr>
        <w:pStyle w:val="17"/>
        <w:spacing w:before="0" w:beforeAutospacing="0" w:after="0" w:afterAutospacing="0" w:line="605" w:lineRule="atLeast"/>
        <w:ind w:firstLine="640" w:firstLineChars="200"/>
        <w:rPr>
          <w:rFonts w:hint="default" w:ascii="仿宋_GB2312" w:eastAsia="仿宋_GB2312"/>
          <w:sz w:val="32"/>
          <w:szCs w:val="32"/>
          <w:lang w:val="en-US" w:eastAsia="zh-CN"/>
        </w:rPr>
      </w:pPr>
      <w:r>
        <w:rPr>
          <w:rFonts w:hint="eastAsia" w:eastAsia="仿宋_GB2312" w:cstheme="minorBidi"/>
          <w:sz w:val="32"/>
          <w:szCs w:val="32"/>
        </w:rPr>
        <w:t>2．</w:t>
      </w:r>
      <w:r>
        <w:rPr>
          <w:rFonts w:hint="eastAsia" w:ascii="仿宋_GB2312" w:eastAsia="仿宋_GB2312"/>
          <w:sz w:val="32"/>
          <w:szCs w:val="32"/>
          <w:lang w:val="en-US" w:eastAsia="zh-CN"/>
        </w:rPr>
        <w:t>从预算单位构成看，2026年莫力达瓦达斡尔族自治旗尼尔基镇人民政府部门预算公开包括莫力达瓦达斡尔族自治旗塔尼尔基镇人民政府和所属的8个部门，所属部门分别是：尼尔基镇党政综合办公室，尼尔基镇基层党的建设办公室，尼尔基镇乡村振兴办公室，尼尔基镇社会事务办公室，尼尔基镇平安建设办公室，尼尔基镇城市管理办公室，尼尔基镇综合执法队，尼尔基镇党群服务中心，尼尔基镇农牧业技术推广服务中心。</w:t>
      </w:r>
    </w:p>
    <w:p w14:paraId="230CD99B">
      <w:pPr>
        <w:spacing w:line="600" w:lineRule="exact"/>
        <w:ind w:firstLine="640" w:firstLineChars="200"/>
        <w:rPr>
          <w:rFonts w:ascii="仿宋_GB2312" w:hAnsi="仿宋_GB2312" w:eastAsia="仿宋_GB2312" w:cs="仿宋_GB2312"/>
          <w:b/>
          <w:bCs/>
          <w:sz w:val="32"/>
          <w:szCs w:val="32"/>
        </w:rPr>
      </w:pPr>
      <w:r>
        <w:rPr>
          <w:rFonts w:hint="eastAsia" w:eastAsia="仿宋_GB2312" w:cstheme="minorBidi"/>
          <w:sz w:val="32"/>
          <w:szCs w:val="32"/>
        </w:rPr>
        <w:t>详细情况见表：</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3260"/>
        <w:gridCol w:w="4600"/>
      </w:tblGrid>
      <w:tr w14:paraId="07370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Pr>
          <w:p w14:paraId="78955C3C">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序号</w:t>
            </w:r>
          </w:p>
        </w:tc>
        <w:tc>
          <w:tcPr>
            <w:tcW w:w="3260" w:type="dxa"/>
            <w:vAlign w:val="center"/>
          </w:tcPr>
          <w:p w14:paraId="1441633C">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单位名称</w:t>
            </w:r>
          </w:p>
        </w:tc>
        <w:tc>
          <w:tcPr>
            <w:tcW w:w="4600" w:type="dxa"/>
            <w:vAlign w:val="center"/>
          </w:tcPr>
          <w:p w14:paraId="434F93C6">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单位性质</w:t>
            </w:r>
          </w:p>
        </w:tc>
      </w:tr>
      <w:tr w14:paraId="641D5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14:paraId="1915554C">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1</w:t>
            </w:r>
          </w:p>
        </w:tc>
        <w:tc>
          <w:tcPr>
            <w:tcW w:w="3260" w:type="dxa"/>
          </w:tcPr>
          <w:p w14:paraId="57450761">
            <w:pPr>
              <w:widowControl/>
              <w:jc w:val="left"/>
              <w:rPr>
                <w:rFonts w:ascii="仿宋" w:hAnsi="仿宋" w:eastAsia="仿宋" w:cs="仿宋"/>
                <w:color w:val="000000"/>
                <w:kern w:val="0"/>
                <w:sz w:val="31"/>
                <w:szCs w:val="31"/>
                <w:lang w:bidi="ar"/>
              </w:rPr>
            </w:pPr>
            <w:r>
              <w:rPr>
                <w:rFonts w:hint="eastAsia" w:ascii="仿宋_GB2312" w:eastAsia="仿宋_GB2312"/>
                <w:sz w:val="32"/>
                <w:szCs w:val="32"/>
                <w:lang w:val="en-US" w:eastAsia="zh-CN"/>
              </w:rPr>
              <w:t>莫力达瓦达斡尔族自治旗尼尔基镇人民政府</w:t>
            </w:r>
          </w:p>
        </w:tc>
        <w:tc>
          <w:tcPr>
            <w:tcW w:w="4600" w:type="dxa"/>
          </w:tcPr>
          <w:p w14:paraId="5848AAA1">
            <w:pPr>
              <w:widowControl/>
              <w:jc w:val="left"/>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财政拨款的行政单位</w:t>
            </w:r>
          </w:p>
        </w:tc>
      </w:tr>
    </w:tbl>
    <w:p w14:paraId="6BBD8000">
      <w:pPr>
        <w:numPr>
          <w:ilvl w:val="0"/>
          <w:numId w:val="1"/>
        </w:numPr>
        <w:spacing w:line="600" w:lineRule="exact"/>
        <w:ind w:left="17" w:leftChars="8" w:firstLine="624" w:firstLineChars="195"/>
        <w:outlineLvl w:val="2"/>
        <w:rPr>
          <w:rFonts w:eastAsia="黑体" w:cs="黑体"/>
          <w:sz w:val="32"/>
          <w:szCs w:val="36"/>
        </w:rPr>
      </w:pPr>
      <w:r>
        <w:rPr>
          <w:rFonts w:hint="eastAsia" w:ascii="仿宋_GB2312" w:hAnsi="仿宋_GB2312" w:eastAsia="黑体" w:cs="黑体"/>
          <w:sz w:val="32"/>
          <w:szCs w:val="36"/>
          <w:lang w:val="en-US" w:eastAsia="zh-CN"/>
        </w:rPr>
        <w:t>2026</w:t>
      </w:r>
      <w:r>
        <w:rPr>
          <w:rFonts w:hint="eastAsia" w:eastAsia="黑体" w:cs="黑体"/>
          <w:sz w:val="32"/>
          <w:szCs w:val="36"/>
        </w:rPr>
        <w:t>年度部门（单位）主要工作任务及目标</w:t>
      </w:r>
    </w:p>
    <w:p w14:paraId="1C7BF11A">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1" w:name="_Toc21288"/>
      <w:r>
        <w:rPr>
          <w:rFonts w:hint="eastAsia" w:cs="方正小标宋简体" w:asciiTheme="majorEastAsia" w:hAnsiTheme="majorEastAsia" w:eastAsiaTheme="majorEastAsia"/>
          <w:bCs w:val="0"/>
          <w:sz w:val="36"/>
          <w:szCs w:val="36"/>
        </w:rPr>
        <w:t xml:space="preserve">第二部分  </w:t>
      </w:r>
      <w:r>
        <w:rPr>
          <w:rFonts w:hint="eastAsia" w:cs="方正小标宋简体" w:asciiTheme="majorEastAsia" w:hAnsiTheme="majorEastAsia" w:eastAsiaTheme="majorEastAsia"/>
          <w:bCs w:val="0"/>
          <w:sz w:val="36"/>
          <w:szCs w:val="36"/>
          <w:lang w:val="en-US" w:eastAsia="zh-CN"/>
        </w:rPr>
        <w:t>2026</w:t>
      </w:r>
      <w:r>
        <w:rPr>
          <w:rFonts w:hint="eastAsia" w:cs="方正小标宋简体" w:asciiTheme="majorEastAsia" w:hAnsiTheme="majorEastAsia" w:eastAsiaTheme="majorEastAsia"/>
          <w:bCs w:val="0"/>
          <w:sz w:val="36"/>
          <w:szCs w:val="36"/>
        </w:rPr>
        <w:t>年度部门（单位）预算情况说明</w:t>
      </w:r>
      <w:bookmarkEnd w:id="1"/>
    </w:p>
    <w:p w14:paraId="5B9A66BC">
      <w:pPr>
        <w:spacing w:line="600" w:lineRule="exact"/>
        <w:rPr>
          <w:rFonts w:ascii="方正小标宋简体" w:hAnsi="方正小标宋简体" w:eastAsia="方正小标宋简体" w:cs="方正小标宋简体"/>
          <w:sz w:val="36"/>
          <w:szCs w:val="36"/>
        </w:rPr>
      </w:pPr>
    </w:p>
    <w:p w14:paraId="28235F81">
      <w:pPr>
        <w:spacing w:line="600" w:lineRule="exact"/>
        <w:ind w:firstLine="640" w:firstLineChars="200"/>
        <w:outlineLvl w:val="2"/>
        <w:rPr>
          <w:rFonts w:eastAsia="黑体" w:cs="黑体"/>
          <w:sz w:val="32"/>
          <w:szCs w:val="36"/>
        </w:rPr>
      </w:pPr>
      <w:r>
        <w:rPr>
          <w:rFonts w:hint="eastAsia" w:eastAsia="黑体" w:cs="黑体"/>
          <w:sz w:val="32"/>
          <w:szCs w:val="36"/>
        </w:rPr>
        <w:t>一、收支预算总体情况说明</w:t>
      </w:r>
    </w:p>
    <w:p w14:paraId="7AB21CC0">
      <w:pPr>
        <w:pStyle w:val="5"/>
        <w:tabs>
          <w:tab w:val="left" w:pos="5840"/>
          <w:tab w:val="left" w:pos="7858"/>
          <w:tab w:val="left" w:pos="9328"/>
        </w:tabs>
        <w:spacing w:after="0" w:line="60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2026</w:t>
      </w:r>
      <w:r>
        <w:rPr>
          <w:rFonts w:hint="eastAsia" w:ascii="仿宋_GB2312" w:hAnsi="仿宋_GB2312" w:eastAsia="仿宋_GB2312" w:cs="仿宋_GB2312"/>
          <w:sz w:val="32"/>
          <w:szCs w:val="32"/>
        </w:rPr>
        <w:t>年度收入、支出预算总计</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5105</w:t>
      </w:r>
      <w:r>
        <w:rPr>
          <w:rFonts w:hint="eastAsia" w:ascii="仿宋_GB2312" w:hAnsi="仿宋_GB2312" w:eastAsia="仿宋_GB2312" w:cs="仿宋_GB2312"/>
          <w:sz w:val="32"/>
          <w:szCs w:val="32"/>
        </w:rPr>
        <w:t>万元，与上年相比收、支预算总计各</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607.39</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13.5</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%。其中：</w:t>
      </w:r>
    </w:p>
    <w:p w14:paraId="7A2139DD">
      <w:pPr>
        <w:pStyle w:val="5"/>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（一）收入预算总计</w:t>
      </w:r>
      <w:r>
        <w:rPr>
          <w:rFonts w:hint="eastAsia" w:eastAsia="仿宋_GB2312" w:cs="仿宋"/>
          <w:sz w:val="32"/>
          <w:szCs w:val="32"/>
          <w:u w:val="single"/>
        </w:rPr>
        <w:t xml:space="preserve"> </w:t>
      </w:r>
      <w:r>
        <w:rPr>
          <w:rFonts w:hint="eastAsia" w:ascii="仿宋_GB2312" w:hAnsi="仿宋_GB2312" w:eastAsia="仿宋_GB2312" w:cs="仿宋_GB2312"/>
          <w:b/>
          <w:bCs/>
          <w:sz w:val="32"/>
          <w:szCs w:val="32"/>
          <w:u w:val="single"/>
          <w:lang w:val="en-US" w:eastAsia="zh-CN"/>
        </w:rPr>
        <w:t>5105</w:t>
      </w:r>
      <w:r>
        <w:rPr>
          <w:rFonts w:hint="eastAsia" w:eastAsia="仿宋_GB2312" w:cs="仿宋"/>
          <w:sz w:val="32"/>
          <w:szCs w:val="32"/>
          <w:u w:val="single"/>
        </w:rPr>
        <w:t xml:space="preserve">   </w:t>
      </w:r>
      <w:r>
        <w:rPr>
          <w:rFonts w:hint="eastAsia" w:ascii="楷体" w:hAnsi="楷体" w:eastAsia="楷体" w:cs="楷体"/>
          <w:b/>
          <w:bCs/>
          <w:sz w:val="32"/>
          <w:szCs w:val="32"/>
        </w:rPr>
        <w:t>万元。包括：</w:t>
      </w:r>
    </w:p>
    <w:p w14:paraId="55FC2825">
      <w:pPr>
        <w:pStyle w:val="5"/>
        <w:tabs>
          <w:tab w:val="left" w:pos="3792"/>
        </w:tabs>
        <w:spacing w:after="0" w:line="600" w:lineRule="exact"/>
        <w:ind w:firstLine="640" w:firstLineChars="200"/>
        <w:rPr>
          <w:rFonts w:eastAsia="仿宋_GB2312"/>
          <w:sz w:val="32"/>
          <w:szCs w:val="32"/>
        </w:rPr>
      </w:pPr>
      <w:r>
        <w:rPr>
          <w:rFonts w:eastAsia="仿宋_GB2312"/>
          <w:sz w:val="32"/>
          <w:szCs w:val="32"/>
        </w:rPr>
        <w:t>1．本年收入合计</w:t>
      </w:r>
      <w:r>
        <w:rPr>
          <w:rFonts w:eastAsia="仿宋_GB2312"/>
          <w:sz w:val="32"/>
          <w:szCs w:val="32"/>
          <w:u w:val="single"/>
        </w:rPr>
        <w:t xml:space="preserve"> </w:t>
      </w:r>
      <w:r>
        <w:rPr>
          <w:rFonts w:hint="eastAsia" w:eastAsia="仿宋_GB2312"/>
          <w:sz w:val="32"/>
          <w:szCs w:val="32"/>
          <w:u w:val="single"/>
          <w:lang w:val="en-US" w:eastAsia="zh-CN"/>
        </w:rPr>
        <w:t>5095.37</w:t>
      </w:r>
      <w:r>
        <w:rPr>
          <w:rFonts w:eastAsia="仿宋_GB2312"/>
          <w:sz w:val="32"/>
          <w:szCs w:val="32"/>
          <w:u w:val="single"/>
        </w:rPr>
        <w:t xml:space="preserve">   </w:t>
      </w:r>
      <w:r>
        <w:rPr>
          <w:rFonts w:eastAsia="仿宋_GB2312"/>
          <w:sz w:val="32"/>
          <w:szCs w:val="32"/>
        </w:rPr>
        <w:t>万元。</w:t>
      </w:r>
    </w:p>
    <w:p w14:paraId="7A2BFCA0">
      <w:pPr>
        <w:pStyle w:val="5"/>
        <w:tabs>
          <w:tab w:val="left" w:pos="1389"/>
          <w:tab w:val="left" w:pos="4911"/>
          <w:tab w:val="left" w:pos="5898"/>
        </w:tabs>
        <w:spacing w:after="0" w:line="600" w:lineRule="exact"/>
        <w:ind w:firstLine="640" w:firstLineChars="200"/>
        <w:rPr>
          <w:rFonts w:eastAsia="仿宋_GB2312"/>
          <w:sz w:val="32"/>
          <w:szCs w:val="32"/>
        </w:rPr>
      </w:pPr>
      <w:r>
        <w:rPr>
          <w:rFonts w:eastAsia="仿宋_GB2312"/>
          <w:sz w:val="32"/>
          <w:szCs w:val="32"/>
        </w:rPr>
        <w:t>（1）一般公共预算拨款收入</w:t>
      </w:r>
      <w:r>
        <w:rPr>
          <w:rFonts w:eastAsia="仿宋_GB2312"/>
          <w:sz w:val="32"/>
          <w:szCs w:val="32"/>
          <w:u w:val="single"/>
        </w:rPr>
        <w:t xml:space="preserve">  </w:t>
      </w:r>
      <w:r>
        <w:rPr>
          <w:rFonts w:hint="eastAsia" w:eastAsia="仿宋_GB2312"/>
          <w:sz w:val="32"/>
          <w:szCs w:val="32"/>
          <w:u w:val="single"/>
          <w:lang w:val="en-US" w:eastAsia="zh-CN"/>
        </w:rPr>
        <w:t>4519.49</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561.77</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14.19</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本年新增项目</w:t>
      </w:r>
      <w:r>
        <w:rPr>
          <w:rFonts w:eastAsia="仿宋_GB2312"/>
          <w:sz w:val="32"/>
          <w:szCs w:val="32"/>
        </w:rPr>
        <w:t>。</w:t>
      </w:r>
    </w:p>
    <w:p w14:paraId="45AC3200">
      <w:pPr>
        <w:pStyle w:val="5"/>
        <w:tabs>
          <w:tab w:val="left" w:pos="1389"/>
          <w:tab w:val="left" w:pos="4911"/>
          <w:tab w:val="left" w:pos="5991"/>
        </w:tabs>
        <w:spacing w:after="0" w:line="600" w:lineRule="exact"/>
        <w:ind w:firstLine="640" w:firstLineChars="200"/>
        <w:rPr>
          <w:rFonts w:eastAsia="仿宋_GB2312"/>
          <w:sz w:val="32"/>
          <w:szCs w:val="32"/>
        </w:rPr>
      </w:pPr>
      <w:r>
        <w:rPr>
          <w:rFonts w:eastAsia="仿宋_GB2312"/>
          <w:sz w:val="32"/>
          <w:szCs w:val="32"/>
        </w:rPr>
        <w:t>（2）政府性基金预算拨款收入</w:t>
      </w:r>
      <w:r>
        <w:rPr>
          <w:rFonts w:eastAsia="仿宋_GB2312"/>
          <w:sz w:val="32"/>
          <w:szCs w:val="32"/>
          <w:u w:val="single"/>
        </w:rPr>
        <w:t xml:space="preserve">  </w:t>
      </w:r>
      <w:r>
        <w:rPr>
          <w:rFonts w:hint="eastAsia" w:eastAsia="仿宋_GB2312"/>
          <w:sz w:val="32"/>
          <w:szCs w:val="32"/>
          <w:u w:val="single"/>
          <w:lang w:val="en-US" w:eastAsia="zh-CN"/>
        </w:rPr>
        <w:t>60.19</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val="en-US" w:eastAsia="zh-CN"/>
        </w:rPr>
        <w:t>本年无变化</w:t>
      </w:r>
      <w:r>
        <w:rPr>
          <w:rFonts w:eastAsia="仿宋_GB2312"/>
          <w:sz w:val="32"/>
          <w:szCs w:val="32"/>
        </w:rPr>
        <w:t>。</w:t>
      </w:r>
    </w:p>
    <w:p w14:paraId="45F53532">
      <w:pPr>
        <w:pStyle w:val="5"/>
        <w:tabs>
          <w:tab w:val="left" w:pos="1389"/>
          <w:tab w:val="left" w:pos="4911"/>
          <w:tab w:val="left" w:pos="6205"/>
        </w:tabs>
        <w:spacing w:after="0" w:line="600" w:lineRule="exact"/>
        <w:ind w:firstLine="640" w:firstLineChars="200"/>
        <w:rPr>
          <w:rFonts w:eastAsia="仿宋_GB2312"/>
          <w:sz w:val="32"/>
          <w:szCs w:val="32"/>
        </w:rPr>
      </w:pPr>
      <w:r>
        <w:rPr>
          <w:rFonts w:eastAsia="仿宋_GB2312"/>
          <w:sz w:val="32"/>
          <w:szCs w:val="32"/>
        </w:rPr>
        <w:t>（3）国有资本经营预算拨款收入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14:paraId="1B9D79AE">
      <w:pPr>
        <w:pStyle w:val="5"/>
        <w:tabs>
          <w:tab w:val="left" w:pos="1389"/>
          <w:tab w:val="left" w:pos="4911"/>
          <w:tab w:val="left" w:pos="5898"/>
        </w:tabs>
        <w:spacing w:after="0" w:line="600" w:lineRule="exact"/>
        <w:ind w:firstLine="640" w:firstLineChars="200"/>
        <w:rPr>
          <w:rFonts w:eastAsia="仿宋_GB2312"/>
          <w:sz w:val="32"/>
          <w:szCs w:val="32"/>
        </w:rPr>
      </w:pPr>
      <w:r>
        <w:rPr>
          <w:rFonts w:eastAsia="仿宋_GB2312"/>
          <w:sz w:val="32"/>
          <w:szCs w:val="32"/>
        </w:rPr>
        <w:t>（4）财政专户管理资金收入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14:paraId="19C3B148">
      <w:pPr>
        <w:pStyle w:val="5"/>
        <w:tabs>
          <w:tab w:val="left" w:pos="3310"/>
          <w:tab w:val="left" w:pos="3807"/>
          <w:tab w:val="left" w:pos="9433"/>
        </w:tabs>
        <w:spacing w:after="0" w:line="600" w:lineRule="exact"/>
        <w:ind w:firstLine="640" w:firstLineChars="200"/>
        <w:rPr>
          <w:rFonts w:eastAsia="仿宋_GB2312"/>
          <w:sz w:val="32"/>
          <w:szCs w:val="32"/>
        </w:rPr>
      </w:pPr>
      <w:r>
        <w:rPr>
          <w:rFonts w:eastAsia="仿宋_GB2312"/>
          <w:sz w:val="32"/>
          <w:szCs w:val="32"/>
        </w:rPr>
        <w:t>（5）事业收入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14:paraId="1B4FFB5A">
      <w:pPr>
        <w:pStyle w:val="5"/>
        <w:tabs>
          <w:tab w:val="left" w:pos="1389"/>
          <w:tab w:val="left" w:pos="4911"/>
          <w:tab w:val="left" w:pos="5900"/>
        </w:tabs>
        <w:spacing w:after="0" w:line="600" w:lineRule="exact"/>
        <w:ind w:firstLine="640" w:firstLineChars="200"/>
        <w:rPr>
          <w:rFonts w:eastAsia="仿宋_GB2312"/>
          <w:sz w:val="32"/>
          <w:szCs w:val="32"/>
        </w:rPr>
      </w:pPr>
      <w:r>
        <w:rPr>
          <w:rFonts w:eastAsia="仿宋_GB2312"/>
          <w:sz w:val="32"/>
          <w:szCs w:val="32"/>
        </w:rPr>
        <w:t>（6）事业单位经营收入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14:paraId="790BA059">
      <w:pPr>
        <w:pStyle w:val="5"/>
        <w:tabs>
          <w:tab w:val="left" w:pos="4320"/>
          <w:tab w:val="left" w:pos="9433"/>
        </w:tabs>
        <w:spacing w:after="0" w:line="600" w:lineRule="exact"/>
        <w:ind w:firstLine="640" w:firstLineChars="200"/>
        <w:rPr>
          <w:rFonts w:eastAsia="仿宋_GB2312"/>
          <w:sz w:val="32"/>
          <w:szCs w:val="32"/>
        </w:rPr>
      </w:pPr>
      <w:r>
        <w:rPr>
          <w:rFonts w:eastAsia="仿宋_GB2312"/>
          <w:sz w:val="32"/>
          <w:szCs w:val="32"/>
        </w:rPr>
        <w:t>（7）上级补助收入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14:paraId="0CF36A0C">
      <w:pPr>
        <w:pStyle w:val="5"/>
        <w:tabs>
          <w:tab w:val="left" w:pos="1389"/>
          <w:tab w:val="left" w:pos="4911"/>
          <w:tab w:val="left" w:pos="5900"/>
        </w:tabs>
        <w:spacing w:after="0" w:line="600" w:lineRule="exact"/>
        <w:ind w:firstLine="640" w:firstLineChars="200"/>
        <w:rPr>
          <w:rFonts w:eastAsia="仿宋_GB2312"/>
          <w:sz w:val="32"/>
          <w:szCs w:val="32"/>
        </w:rPr>
      </w:pPr>
      <w:r>
        <w:rPr>
          <w:rFonts w:eastAsia="仿宋_GB2312"/>
          <w:sz w:val="32"/>
          <w:szCs w:val="32"/>
        </w:rPr>
        <w:t>（8）附属单位上缴收入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14:paraId="3BBBB0F2">
      <w:pPr>
        <w:pStyle w:val="5"/>
        <w:tabs>
          <w:tab w:val="left" w:pos="3310"/>
          <w:tab w:val="left" w:pos="4121"/>
          <w:tab w:val="left" w:pos="9431"/>
        </w:tabs>
        <w:spacing w:after="0" w:line="600" w:lineRule="exact"/>
        <w:ind w:firstLine="640" w:firstLineChars="200"/>
        <w:rPr>
          <w:rFonts w:hint="default" w:eastAsia="仿宋_GB2312"/>
          <w:sz w:val="32"/>
          <w:szCs w:val="32"/>
          <w:lang w:val="en-US"/>
        </w:rPr>
      </w:pPr>
      <w:r>
        <w:rPr>
          <w:rFonts w:eastAsia="仿宋_GB2312"/>
          <w:sz w:val="32"/>
          <w:szCs w:val="32"/>
        </w:rPr>
        <w:t>（9）其他收入</w:t>
      </w:r>
      <w:r>
        <w:rPr>
          <w:rFonts w:eastAsia="仿宋_GB2312"/>
          <w:sz w:val="32"/>
          <w:szCs w:val="32"/>
          <w:u w:val="single"/>
        </w:rPr>
        <w:t xml:space="preserve"> </w:t>
      </w:r>
      <w:r>
        <w:rPr>
          <w:rFonts w:hint="eastAsia" w:eastAsia="仿宋_GB2312"/>
          <w:sz w:val="32"/>
          <w:szCs w:val="32"/>
          <w:u w:val="single"/>
          <w:lang w:val="en-US" w:eastAsia="zh-CN"/>
        </w:rPr>
        <w:t>515.69</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515.69</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val="en-US" w:eastAsia="zh-CN"/>
        </w:rPr>
        <w:t>单位实有资金。</w:t>
      </w:r>
    </w:p>
    <w:p w14:paraId="652436B5">
      <w:pPr>
        <w:pStyle w:val="5"/>
        <w:tabs>
          <w:tab w:val="left" w:pos="3310"/>
          <w:tab w:val="left" w:pos="4280"/>
          <w:tab w:val="left" w:pos="9431"/>
        </w:tabs>
        <w:spacing w:after="0" w:line="600" w:lineRule="exact"/>
        <w:ind w:firstLine="640" w:firstLineChars="200"/>
        <w:rPr>
          <w:rFonts w:eastAsia="仿宋_GB2312"/>
          <w:sz w:val="32"/>
          <w:szCs w:val="32"/>
        </w:rPr>
      </w:pPr>
      <w:r>
        <w:rPr>
          <w:rFonts w:eastAsia="仿宋_GB2312"/>
          <w:sz w:val="32"/>
          <w:szCs w:val="32"/>
        </w:rPr>
        <w:t>2．上年结转结余</w:t>
      </w:r>
      <w:r>
        <w:rPr>
          <w:rFonts w:eastAsia="仿宋_GB2312"/>
          <w:sz w:val="32"/>
          <w:szCs w:val="32"/>
          <w:u w:val="single"/>
        </w:rPr>
        <w:t xml:space="preserve">  </w:t>
      </w:r>
      <w:r>
        <w:rPr>
          <w:rFonts w:hint="eastAsia" w:eastAsia="仿宋_GB2312"/>
          <w:sz w:val="32"/>
          <w:szCs w:val="32"/>
          <w:u w:val="single"/>
          <w:lang w:val="en-US" w:eastAsia="zh-CN"/>
        </w:rPr>
        <w:t>9.63</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val="en-US" w:eastAsia="zh-CN"/>
        </w:rPr>
        <w:t>减少</w:t>
      </w:r>
      <w:r>
        <w:rPr>
          <w:rFonts w:eastAsia="仿宋_GB2312"/>
          <w:sz w:val="32"/>
          <w:szCs w:val="32"/>
          <w:u w:val="single"/>
        </w:rPr>
        <w:t xml:space="preserve"> </w:t>
      </w:r>
      <w:r>
        <w:rPr>
          <w:rFonts w:hint="eastAsia" w:eastAsia="仿宋_GB2312"/>
          <w:sz w:val="32"/>
          <w:szCs w:val="32"/>
          <w:u w:val="single"/>
          <w:lang w:val="en-US" w:eastAsia="zh-CN"/>
        </w:rPr>
        <w:t>470.07</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val="en-US" w:eastAsia="zh-CN"/>
        </w:rPr>
        <w:t>减少</w:t>
      </w:r>
      <w:r>
        <w:rPr>
          <w:rFonts w:eastAsia="仿宋_GB2312"/>
          <w:sz w:val="32"/>
          <w:szCs w:val="32"/>
          <w:u w:val="single"/>
        </w:rPr>
        <w:t xml:space="preserve"> </w:t>
      </w:r>
      <w:r>
        <w:rPr>
          <w:rFonts w:hint="eastAsia" w:eastAsia="仿宋_GB2312"/>
          <w:sz w:val="32"/>
          <w:szCs w:val="32"/>
          <w:u w:val="single"/>
          <w:lang w:val="en-US" w:eastAsia="zh-CN"/>
        </w:rPr>
        <w:t>97.99</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上年预算有结余</w:t>
      </w:r>
      <w:r>
        <w:rPr>
          <w:rFonts w:hint="eastAsia" w:ascii="仿宋_GB2312" w:hAnsi="仿宋_GB2312" w:eastAsia="仿宋_GB2312"/>
          <w:sz w:val="32"/>
          <w:szCs w:val="32"/>
          <w:lang w:val="en-US" w:eastAsia="zh-CN"/>
        </w:rPr>
        <w:t>减少</w:t>
      </w:r>
      <w:r>
        <w:rPr>
          <w:rFonts w:eastAsia="仿宋_GB2312"/>
          <w:sz w:val="32"/>
          <w:szCs w:val="32"/>
        </w:rPr>
        <w:t>。</w:t>
      </w:r>
    </w:p>
    <w:p w14:paraId="0C708C22">
      <w:pPr>
        <w:pStyle w:val="5"/>
        <w:tabs>
          <w:tab w:val="left" w:pos="4275"/>
        </w:tabs>
        <w:spacing w:after="0" w:line="600" w:lineRule="exact"/>
        <w:ind w:firstLine="640" w:firstLineChars="200"/>
        <w:rPr>
          <w:rFonts w:ascii="仿宋_GB2312" w:hAnsi="仿宋_GB2312" w:eastAsia="仿宋_GB2312"/>
          <w:color w:val="FF0000"/>
          <w:sz w:val="32"/>
          <w:szCs w:val="24"/>
        </w:rPr>
      </w:pPr>
    </w:p>
    <w:p w14:paraId="1C528DF2">
      <w:pPr>
        <w:pStyle w:val="5"/>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（二）支出预算总计</w:t>
      </w:r>
      <w:r>
        <w:rPr>
          <w:rFonts w:hint="eastAsia" w:eastAsia="仿宋_GB2312" w:cs="仿宋"/>
          <w:sz w:val="32"/>
          <w:szCs w:val="32"/>
          <w:u w:val="single"/>
        </w:rPr>
        <w:t xml:space="preserve"> </w:t>
      </w:r>
      <w:r>
        <w:rPr>
          <w:rFonts w:hint="eastAsia" w:eastAsia="仿宋_GB2312" w:cs="仿宋"/>
          <w:sz w:val="32"/>
          <w:szCs w:val="32"/>
          <w:u w:val="single"/>
          <w:lang w:val="en-US" w:eastAsia="zh-CN"/>
        </w:rPr>
        <w:t>5105</w:t>
      </w:r>
      <w:r>
        <w:rPr>
          <w:rFonts w:hint="eastAsia" w:eastAsia="仿宋_GB2312" w:cs="仿宋"/>
          <w:sz w:val="32"/>
          <w:szCs w:val="32"/>
          <w:u w:val="single"/>
          <w:lang w:val="en-US" w:eastAsia="zh-CN"/>
        </w:rPr>
        <w:tab/>
      </w:r>
      <w:r>
        <w:rPr>
          <w:rFonts w:hint="eastAsia" w:eastAsia="仿宋_GB2312" w:cs="仿宋"/>
          <w:sz w:val="32"/>
          <w:szCs w:val="32"/>
          <w:u w:val="single"/>
        </w:rPr>
        <w:t xml:space="preserve">   </w:t>
      </w:r>
      <w:r>
        <w:rPr>
          <w:rFonts w:hint="eastAsia" w:ascii="楷体" w:hAnsi="楷体" w:eastAsia="楷体" w:cs="楷体"/>
          <w:b/>
          <w:bCs/>
          <w:sz w:val="32"/>
          <w:szCs w:val="32"/>
        </w:rPr>
        <w:t>万元。包括：</w:t>
      </w:r>
    </w:p>
    <w:p w14:paraId="063CBDBD">
      <w:pPr>
        <w:pStyle w:val="5"/>
        <w:tabs>
          <w:tab w:val="left" w:pos="3792"/>
        </w:tabs>
        <w:spacing w:after="0" w:line="600" w:lineRule="exact"/>
        <w:ind w:firstLine="640" w:firstLineChars="200"/>
        <w:rPr>
          <w:rFonts w:eastAsia="仿宋_GB2312"/>
          <w:sz w:val="32"/>
          <w:szCs w:val="32"/>
        </w:rPr>
      </w:pPr>
      <w:r>
        <w:rPr>
          <w:rFonts w:eastAsia="仿宋_GB2312"/>
          <w:sz w:val="32"/>
          <w:szCs w:val="32"/>
        </w:rPr>
        <w:t>1．本年支出合计</w:t>
      </w:r>
      <w:r>
        <w:rPr>
          <w:rFonts w:eastAsia="仿宋_GB2312"/>
          <w:sz w:val="32"/>
          <w:szCs w:val="32"/>
          <w:u w:val="single"/>
        </w:rPr>
        <w:t xml:space="preserve">  </w:t>
      </w:r>
      <w:r>
        <w:rPr>
          <w:rFonts w:hint="eastAsia" w:eastAsia="仿宋_GB2312"/>
          <w:sz w:val="32"/>
          <w:szCs w:val="32"/>
          <w:u w:val="single"/>
          <w:lang w:val="en-US" w:eastAsia="zh-CN"/>
        </w:rPr>
        <w:t>5105</w:t>
      </w:r>
      <w:r>
        <w:rPr>
          <w:rFonts w:eastAsia="仿宋_GB2312"/>
          <w:sz w:val="32"/>
          <w:szCs w:val="32"/>
          <w:u w:val="single"/>
        </w:rPr>
        <w:t xml:space="preserve"> </w:t>
      </w:r>
      <w:r>
        <w:rPr>
          <w:rFonts w:eastAsia="仿宋_GB2312"/>
          <w:sz w:val="32"/>
          <w:szCs w:val="32"/>
        </w:rPr>
        <w:t>万元。</w:t>
      </w:r>
    </w:p>
    <w:p w14:paraId="689678C4">
      <w:pPr>
        <w:pStyle w:val="17"/>
        <w:spacing w:before="0" w:beforeAutospacing="0" w:after="0" w:afterAutospacing="0" w:line="605" w:lineRule="atLeast"/>
        <w:ind w:firstLine="640" w:firstLineChars="200"/>
        <w:rPr>
          <w:rFonts w:eastAsia="仿宋_GB2312"/>
          <w:sz w:val="32"/>
          <w:szCs w:val="32"/>
        </w:rPr>
      </w:pPr>
      <w:r>
        <w:rPr>
          <w:rFonts w:eastAsia="仿宋_GB2312"/>
          <w:sz w:val="32"/>
          <w:szCs w:val="32"/>
        </w:rPr>
        <w:t>（1）一般公共服务（类）支出</w:t>
      </w:r>
      <w:r>
        <w:rPr>
          <w:rFonts w:eastAsia="仿宋_GB2312"/>
          <w:sz w:val="32"/>
          <w:szCs w:val="32"/>
          <w:u w:val="single"/>
        </w:rPr>
        <w:t xml:space="preserve">  </w:t>
      </w:r>
      <w:r>
        <w:rPr>
          <w:rFonts w:hint="eastAsia" w:eastAsia="仿宋_GB2312"/>
          <w:sz w:val="32"/>
          <w:szCs w:val="32"/>
          <w:u w:val="single"/>
          <w:lang w:val="en-US" w:eastAsia="zh-CN"/>
        </w:rPr>
        <w:t>1888.61</w:t>
      </w:r>
      <w:r>
        <w:rPr>
          <w:rFonts w:eastAsia="仿宋_GB2312"/>
          <w:sz w:val="32"/>
          <w:szCs w:val="32"/>
          <w:u w:val="single"/>
        </w:rPr>
        <w:t xml:space="preserve">  </w:t>
      </w:r>
      <w:r>
        <w:rPr>
          <w:rFonts w:eastAsia="仿宋_GB2312"/>
          <w:sz w:val="32"/>
          <w:szCs w:val="32"/>
        </w:rPr>
        <w:t>万元，主要用于</w:t>
      </w:r>
      <w:r>
        <w:rPr>
          <w:rFonts w:hint="eastAsia" w:ascii="仿宋_GB2312" w:eastAsia="仿宋_GB2312"/>
          <w:sz w:val="32"/>
          <w:szCs w:val="32"/>
          <w:lang w:val="en-US" w:eastAsia="zh-CN"/>
        </w:rPr>
        <w:t>人员经费支出、单位公用支出</w:t>
      </w:r>
      <w:r>
        <w:rPr>
          <w:rFonts w:hint="eastAsia" w:ascii="仿宋_GB2312" w:eastAsia="仿宋_GB2312"/>
          <w:color w:val="000000" w:themeColor="text1"/>
          <w:sz w:val="32"/>
          <w:szCs w:val="32"/>
          <w:lang w:val="en-US" w:eastAsia="zh-CN"/>
          <w14:textFill>
            <w14:solidFill>
              <w14:schemeClr w14:val="tx1"/>
            </w14:solidFill>
          </w14:textFill>
        </w:rPr>
        <w:t>。</w:t>
      </w:r>
      <w:r>
        <w:rPr>
          <w:rFonts w:eastAsia="仿宋_GB2312"/>
          <w:sz w:val="32"/>
          <w:szCs w:val="32"/>
        </w:rPr>
        <w:t>与上年相比增加</w:t>
      </w:r>
      <w:r>
        <w:rPr>
          <w:rFonts w:eastAsia="仿宋_GB2312"/>
          <w:sz w:val="32"/>
          <w:szCs w:val="32"/>
          <w:u w:val="single"/>
        </w:rPr>
        <w:t xml:space="preserve"> </w:t>
      </w:r>
      <w:r>
        <w:rPr>
          <w:rFonts w:hint="eastAsia" w:eastAsia="仿宋_GB2312"/>
          <w:sz w:val="32"/>
          <w:szCs w:val="32"/>
          <w:u w:val="single"/>
          <w:lang w:val="en-US" w:eastAsia="zh-CN"/>
        </w:rPr>
        <w:t>119.01</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lang w:val="en-US" w:eastAsia="zh-CN"/>
        </w:rPr>
        <w:t>6.73</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eastAsia="仿宋_GB2312"/>
          <w:sz w:val="32"/>
          <w:szCs w:val="32"/>
          <w:lang w:eastAsia="zh-CN"/>
        </w:rPr>
        <w:t>调入和考录人员，增加了人员经费支出</w:t>
      </w:r>
      <w:r>
        <w:rPr>
          <w:rFonts w:eastAsia="仿宋_GB2312"/>
          <w:sz w:val="32"/>
          <w:szCs w:val="32"/>
        </w:rPr>
        <w:t>。</w:t>
      </w:r>
    </w:p>
    <w:p w14:paraId="5FA30678">
      <w:pPr>
        <w:pStyle w:val="5"/>
        <w:tabs>
          <w:tab w:val="left" w:pos="2671"/>
          <w:tab w:val="left" w:pos="5000"/>
          <w:tab w:val="left" w:pos="6190"/>
        </w:tabs>
        <w:spacing w:after="0" w:line="600" w:lineRule="exact"/>
        <w:ind w:firstLine="640" w:firstLineChars="200"/>
        <w:rPr>
          <w:rFonts w:hint="eastAsia" w:eastAsia="仿宋_GB2312"/>
          <w:sz w:val="32"/>
          <w:szCs w:val="32"/>
          <w:lang w:eastAsia="zh-CN"/>
        </w:rPr>
      </w:pPr>
      <w:r>
        <w:rPr>
          <w:rFonts w:eastAsia="仿宋_GB2312"/>
          <w:sz w:val="32"/>
          <w:szCs w:val="32"/>
        </w:rPr>
        <w:t>（2）</w:t>
      </w:r>
      <w:r>
        <w:rPr>
          <w:rFonts w:hint="eastAsia" w:eastAsia="仿宋_GB2312"/>
          <w:sz w:val="32"/>
          <w:szCs w:val="32"/>
        </w:rPr>
        <w:t>文化旅游体育与传媒</w:t>
      </w:r>
      <w:r>
        <w:rPr>
          <w:rFonts w:eastAsia="仿宋_GB2312"/>
          <w:sz w:val="32"/>
          <w:szCs w:val="32"/>
        </w:rPr>
        <w:t>（类）支出</w:t>
      </w:r>
      <w:r>
        <w:rPr>
          <w:rFonts w:eastAsia="仿宋_GB2312"/>
          <w:sz w:val="32"/>
          <w:szCs w:val="32"/>
          <w:u w:val="single"/>
        </w:rPr>
        <w:t xml:space="preserve"> </w:t>
      </w:r>
      <w:r>
        <w:rPr>
          <w:rFonts w:hint="eastAsia" w:eastAsia="仿宋_GB2312"/>
          <w:sz w:val="32"/>
          <w:szCs w:val="32"/>
          <w:u w:val="single"/>
          <w:lang w:val="en-US" w:eastAsia="zh-CN"/>
        </w:rPr>
        <w:t>32.15</w:t>
      </w:r>
      <w:r>
        <w:rPr>
          <w:rFonts w:eastAsia="仿宋_GB2312"/>
          <w:sz w:val="32"/>
          <w:szCs w:val="32"/>
          <w:u w:val="single"/>
        </w:rPr>
        <w:t xml:space="preserve"> </w:t>
      </w:r>
      <w:r>
        <w:rPr>
          <w:rFonts w:eastAsia="仿宋_GB2312"/>
          <w:sz w:val="32"/>
          <w:szCs w:val="32"/>
        </w:rPr>
        <w:t>万元，主要用于</w:t>
      </w:r>
      <w:r>
        <w:rPr>
          <w:rFonts w:hint="eastAsia" w:eastAsia="仿宋_GB2312"/>
          <w:sz w:val="32"/>
          <w:szCs w:val="32"/>
        </w:rPr>
        <w:t>文化旅游体育与传媒</w:t>
      </w:r>
      <w:r>
        <w:rPr>
          <w:rFonts w:hint="eastAsia" w:ascii="仿宋_GB2312" w:eastAsia="仿宋_GB2312"/>
          <w:sz w:val="32"/>
          <w:szCs w:val="32"/>
          <w:lang w:val="en-US" w:eastAsia="zh-CN"/>
        </w:rPr>
        <w:t>支出</w:t>
      </w:r>
      <w:r>
        <w:rPr>
          <w:rFonts w:eastAsia="仿宋_GB2312"/>
          <w:sz w:val="32"/>
          <w:szCs w:val="32"/>
        </w:rPr>
        <w:t>。与上年相比</w:t>
      </w:r>
      <w:r>
        <w:rPr>
          <w:rFonts w:hint="eastAsia" w:eastAsia="仿宋_GB2312"/>
          <w:sz w:val="32"/>
          <w:szCs w:val="32"/>
          <w:lang w:val="en-US" w:eastAsia="zh-CN"/>
        </w:rPr>
        <w:t>增加</w:t>
      </w:r>
      <w:r>
        <w:rPr>
          <w:rFonts w:eastAsia="仿宋_GB2312"/>
          <w:sz w:val="32"/>
          <w:szCs w:val="32"/>
          <w:u w:val="single"/>
        </w:rPr>
        <w:t xml:space="preserve"> </w:t>
      </w:r>
      <w:r>
        <w:rPr>
          <w:rFonts w:hint="eastAsia" w:eastAsia="仿宋_GB2312"/>
          <w:sz w:val="32"/>
          <w:szCs w:val="32"/>
          <w:u w:val="single"/>
          <w:lang w:val="en-US" w:eastAsia="zh-CN"/>
        </w:rPr>
        <w:t>32.15</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val="en-US" w:eastAsia="zh-CN"/>
        </w:rPr>
        <w:t>增加</w:t>
      </w:r>
      <w:r>
        <w:rPr>
          <w:rFonts w:eastAsia="仿宋_GB2312"/>
          <w:sz w:val="32"/>
          <w:szCs w:val="32"/>
          <w:u w:val="single"/>
        </w:rPr>
        <w:t xml:space="preserve"> </w:t>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r>
        <w:rPr>
          <w:rFonts w:hint="eastAsia" w:eastAsia="仿宋_GB2312"/>
          <w:sz w:val="32"/>
          <w:szCs w:val="32"/>
          <w:lang w:val="en-US" w:eastAsia="zh-CN"/>
        </w:rPr>
        <w:t>主要原因是本年增加此项支出</w:t>
      </w:r>
      <w:r>
        <w:rPr>
          <w:rFonts w:hint="eastAsia" w:eastAsia="仿宋_GB2312"/>
          <w:sz w:val="32"/>
          <w:szCs w:val="32"/>
          <w:lang w:eastAsia="zh-CN"/>
        </w:rPr>
        <w:t>。</w:t>
      </w:r>
    </w:p>
    <w:p w14:paraId="3F7CA675">
      <w:pPr>
        <w:pStyle w:val="17"/>
        <w:spacing w:before="0" w:beforeAutospacing="0" w:after="0" w:afterAutospacing="0" w:line="605" w:lineRule="atLeast"/>
        <w:ind w:firstLine="640" w:firstLineChars="200"/>
        <w:rPr>
          <w:rFonts w:eastAsia="仿宋_GB2312"/>
          <w:sz w:val="32"/>
          <w:szCs w:val="32"/>
        </w:rPr>
      </w:pPr>
    </w:p>
    <w:p w14:paraId="657EBB2F">
      <w:pPr>
        <w:pStyle w:val="5"/>
        <w:tabs>
          <w:tab w:val="left" w:pos="2671"/>
          <w:tab w:val="left" w:pos="5000"/>
          <w:tab w:val="left" w:pos="6190"/>
        </w:tabs>
        <w:spacing w:after="0" w:line="600" w:lineRule="exact"/>
        <w:ind w:firstLine="640" w:firstLineChars="200"/>
        <w:rPr>
          <w:rFonts w:hint="eastAsia" w:eastAsia="仿宋_GB2312"/>
          <w:sz w:val="32"/>
          <w:szCs w:val="32"/>
          <w:lang w:eastAsia="zh-CN"/>
        </w:rPr>
      </w:pPr>
      <w:r>
        <w:rPr>
          <w:rFonts w:eastAsia="仿宋_GB2312"/>
          <w:sz w:val="32"/>
          <w:szCs w:val="32"/>
        </w:rPr>
        <w:t>（</w:t>
      </w:r>
      <w:r>
        <w:rPr>
          <w:rFonts w:hint="eastAsia" w:eastAsia="仿宋_GB2312"/>
          <w:sz w:val="32"/>
          <w:szCs w:val="32"/>
          <w:lang w:val="en-US" w:eastAsia="zh-CN"/>
        </w:rPr>
        <w:t>3</w:t>
      </w:r>
      <w:r>
        <w:rPr>
          <w:rFonts w:eastAsia="仿宋_GB2312"/>
          <w:sz w:val="32"/>
          <w:szCs w:val="32"/>
        </w:rPr>
        <w:t>）</w:t>
      </w:r>
      <w:r>
        <w:rPr>
          <w:rFonts w:hint="eastAsia" w:eastAsia="仿宋_GB2312"/>
          <w:sz w:val="32"/>
          <w:szCs w:val="32"/>
        </w:rPr>
        <w:t>社会保障和就业</w:t>
      </w:r>
      <w:r>
        <w:rPr>
          <w:rFonts w:eastAsia="仿宋_GB2312"/>
          <w:sz w:val="32"/>
          <w:szCs w:val="32"/>
        </w:rPr>
        <w:t>（类）支出</w:t>
      </w:r>
      <w:r>
        <w:rPr>
          <w:rFonts w:eastAsia="仿宋_GB2312"/>
          <w:sz w:val="32"/>
          <w:szCs w:val="32"/>
          <w:u w:val="single"/>
        </w:rPr>
        <w:t xml:space="preserve"> </w:t>
      </w:r>
      <w:r>
        <w:rPr>
          <w:rFonts w:hint="eastAsia" w:eastAsia="仿宋_GB2312"/>
          <w:sz w:val="32"/>
          <w:szCs w:val="32"/>
          <w:u w:val="single"/>
          <w:lang w:val="en-US" w:eastAsia="zh-CN"/>
        </w:rPr>
        <w:t>309.97</w:t>
      </w:r>
      <w:r>
        <w:rPr>
          <w:rFonts w:eastAsia="仿宋_GB2312"/>
          <w:sz w:val="32"/>
          <w:szCs w:val="32"/>
          <w:u w:val="single"/>
        </w:rPr>
        <w:t xml:space="preserve">  </w:t>
      </w:r>
      <w:r>
        <w:rPr>
          <w:rFonts w:eastAsia="仿宋_GB2312"/>
          <w:sz w:val="32"/>
          <w:szCs w:val="32"/>
        </w:rPr>
        <w:t>万元，主要用于</w:t>
      </w:r>
      <w:r>
        <w:rPr>
          <w:rFonts w:hint="eastAsia" w:ascii="仿宋_GB2312" w:eastAsia="仿宋_GB2312"/>
          <w:sz w:val="32"/>
          <w:szCs w:val="32"/>
          <w:lang w:val="en-US" w:eastAsia="zh-CN"/>
        </w:rPr>
        <w:t>离退休人员工资和机关事业单位基本养老保险缴费支出</w:t>
      </w:r>
      <w:r>
        <w:rPr>
          <w:rFonts w:eastAsia="仿宋_GB2312"/>
          <w:sz w:val="32"/>
          <w:szCs w:val="32"/>
        </w:rPr>
        <w:t>。与上年相比</w:t>
      </w:r>
      <w:r>
        <w:rPr>
          <w:rFonts w:hint="eastAsia" w:eastAsia="仿宋_GB2312"/>
          <w:sz w:val="32"/>
          <w:szCs w:val="32"/>
          <w:lang w:val="en-US" w:eastAsia="zh-CN"/>
        </w:rPr>
        <w:t>增加</w:t>
      </w:r>
      <w:r>
        <w:rPr>
          <w:rFonts w:eastAsia="仿宋_GB2312"/>
          <w:sz w:val="32"/>
          <w:szCs w:val="32"/>
          <w:u w:val="single"/>
        </w:rPr>
        <w:t xml:space="preserve"> </w:t>
      </w:r>
      <w:r>
        <w:rPr>
          <w:rFonts w:hint="eastAsia" w:eastAsia="仿宋_GB2312"/>
          <w:sz w:val="32"/>
          <w:szCs w:val="32"/>
          <w:u w:val="single"/>
          <w:lang w:val="en-US" w:eastAsia="zh-CN"/>
        </w:rPr>
        <w:t>25.57</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val="en-US" w:eastAsia="zh-CN"/>
        </w:rPr>
        <w:t>增加</w:t>
      </w:r>
      <w:r>
        <w:rPr>
          <w:rFonts w:eastAsia="仿宋_GB2312"/>
          <w:sz w:val="32"/>
          <w:szCs w:val="32"/>
          <w:u w:val="single"/>
        </w:rPr>
        <w:t xml:space="preserve">  </w:t>
      </w:r>
      <w:r>
        <w:rPr>
          <w:rFonts w:hint="eastAsia" w:eastAsia="仿宋_GB2312"/>
          <w:sz w:val="32"/>
          <w:szCs w:val="32"/>
          <w:u w:val="single"/>
          <w:lang w:val="en-US" w:eastAsia="zh-CN"/>
        </w:rPr>
        <w:t>8.99</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r>
        <w:rPr>
          <w:rFonts w:hint="eastAsia" w:eastAsia="仿宋_GB2312"/>
          <w:sz w:val="32"/>
          <w:szCs w:val="32"/>
          <w:lang w:val="en-US" w:eastAsia="zh-CN"/>
        </w:rPr>
        <w:t>主要原因是本年度新增人员，增加了社保支出</w:t>
      </w:r>
      <w:r>
        <w:rPr>
          <w:rFonts w:hint="eastAsia" w:eastAsia="仿宋_GB2312"/>
          <w:sz w:val="32"/>
          <w:szCs w:val="32"/>
          <w:lang w:eastAsia="zh-CN"/>
        </w:rPr>
        <w:t>。</w:t>
      </w:r>
    </w:p>
    <w:p w14:paraId="092BF607">
      <w:pPr>
        <w:pStyle w:val="5"/>
        <w:tabs>
          <w:tab w:val="left" w:pos="2671"/>
          <w:tab w:val="left" w:pos="5000"/>
          <w:tab w:val="left" w:pos="6190"/>
        </w:tabs>
        <w:spacing w:after="0" w:line="600" w:lineRule="exact"/>
        <w:ind w:firstLine="640" w:firstLineChars="200"/>
        <w:rPr>
          <w:rFonts w:hint="eastAsia" w:eastAsia="仿宋_GB2312"/>
          <w:sz w:val="32"/>
          <w:szCs w:val="32"/>
          <w:lang w:eastAsia="zh-CN"/>
        </w:rPr>
      </w:pPr>
      <w:r>
        <w:rPr>
          <w:rFonts w:eastAsia="仿宋_GB2312"/>
          <w:sz w:val="32"/>
          <w:szCs w:val="32"/>
        </w:rPr>
        <w:t>（</w:t>
      </w:r>
      <w:r>
        <w:rPr>
          <w:rFonts w:hint="eastAsia" w:eastAsia="仿宋_GB2312"/>
          <w:sz w:val="32"/>
          <w:szCs w:val="32"/>
          <w:lang w:val="en-US" w:eastAsia="zh-CN"/>
        </w:rPr>
        <w:t>4</w:t>
      </w:r>
      <w:r>
        <w:rPr>
          <w:rFonts w:eastAsia="仿宋_GB2312"/>
          <w:sz w:val="32"/>
          <w:szCs w:val="32"/>
        </w:rPr>
        <w:t>）</w:t>
      </w:r>
      <w:r>
        <w:rPr>
          <w:rFonts w:hint="eastAsia" w:eastAsia="仿宋_GB2312"/>
          <w:sz w:val="32"/>
          <w:szCs w:val="32"/>
        </w:rPr>
        <w:t>卫生健康</w:t>
      </w:r>
      <w:r>
        <w:rPr>
          <w:rFonts w:eastAsia="仿宋_GB2312"/>
          <w:sz w:val="32"/>
          <w:szCs w:val="32"/>
        </w:rPr>
        <w:t>（类）支出</w:t>
      </w:r>
      <w:r>
        <w:rPr>
          <w:rFonts w:eastAsia="仿宋_GB2312"/>
          <w:sz w:val="32"/>
          <w:szCs w:val="32"/>
          <w:u w:val="single"/>
        </w:rPr>
        <w:t xml:space="preserve"> </w:t>
      </w:r>
      <w:r>
        <w:rPr>
          <w:rFonts w:hint="eastAsia" w:eastAsia="仿宋_GB2312"/>
          <w:sz w:val="32"/>
          <w:szCs w:val="32"/>
          <w:u w:val="single"/>
          <w:lang w:val="en-US" w:eastAsia="zh-CN"/>
        </w:rPr>
        <w:t>102.22</w:t>
      </w:r>
      <w:r>
        <w:rPr>
          <w:rFonts w:eastAsia="仿宋_GB2312"/>
          <w:sz w:val="32"/>
          <w:szCs w:val="32"/>
          <w:u w:val="single"/>
        </w:rPr>
        <w:t xml:space="preserve">  </w:t>
      </w:r>
      <w:r>
        <w:rPr>
          <w:rFonts w:eastAsia="仿宋_GB2312"/>
          <w:sz w:val="32"/>
          <w:szCs w:val="32"/>
        </w:rPr>
        <w:t>万元，主要用于</w:t>
      </w:r>
      <w:r>
        <w:rPr>
          <w:rFonts w:hint="eastAsia" w:ascii="仿宋" w:hAnsi="仿宋" w:eastAsia="仿宋" w:cs="仿宋"/>
          <w:kern w:val="0"/>
          <w:sz w:val="32"/>
          <w:szCs w:val="32"/>
          <w:highlight w:val="none"/>
          <w:lang w:val="en-US" w:eastAsia="zh-CN" w:bidi="ar-SA"/>
        </w:rPr>
        <w:t>医疗保险支出</w:t>
      </w:r>
      <w:r>
        <w:rPr>
          <w:rFonts w:eastAsia="仿宋_GB2312"/>
          <w:sz w:val="32"/>
          <w:szCs w:val="32"/>
        </w:rPr>
        <w:t>。与上年相比</w:t>
      </w:r>
      <w:r>
        <w:rPr>
          <w:rFonts w:hint="eastAsia" w:eastAsia="仿宋_GB2312"/>
          <w:sz w:val="32"/>
          <w:szCs w:val="32"/>
          <w:lang w:val="en-US" w:eastAsia="zh-CN"/>
        </w:rPr>
        <w:t>增加</w:t>
      </w:r>
      <w:r>
        <w:rPr>
          <w:rFonts w:eastAsia="仿宋_GB2312"/>
          <w:sz w:val="32"/>
          <w:szCs w:val="32"/>
          <w:u w:val="single"/>
        </w:rPr>
        <w:t xml:space="preserve">  </w:t>
      </w:r>
      <w:r>
        <w:rPr>
          <w:rFonts w:hint="eastAsia" w:eastAsia="仿宋_GB2312"/>
          <w:sz w:val="32"/>
          <w:szCs w:val="32"/>
          <w:u w:val="single"/>
          <w:lang w:val="en-US" w:eastAsia="zh-CN"/>
        </w:rPr>
        <w:t>21.96</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val="en-US" w:eastAsia="zh-CN"/>
        </w:rPr>
        <w:t>增加</w:t>
      </w:r>
      <w:r>
        <w:rPr>
          <w:rFonts w:eastAsia="仿宋_GB2312"/>
          <w:sz w:val="32"/>
          <w:szCs w:val="32"/>
          <w:u w:val="single"/>
        </w:rPr>
        <w:t xml:space="preserve"> </w:t>
      </w:r>
      <w:r>
        <w:rPr>
          <w:rFonts w:hint="eastAsia" w:eastAsia="仿宋_GB2312"/>
          <w:sz w:val="32"/>
          <w:szCs w:val="32"/>
          <w:u w:val="single"/>
          <w:lang w:val="en-US" w:eastAsia="zh-CN"/>
        </w:rPr>
        <w:t>27.36</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r>
        <w:rPr>
          <w:rFonts w:hint="eastAsia" w:eastAsia="仿宋_GB2312"/>
          <w:sz w:val="32"/>
          <w:szCs w:val="32"/>
          <w:lang w:val="en-US" w:eastAsia="zh-CN"/>
        </w:rPr>
        <w:t>主要原因是本年度新增人员，增加了医疗保险支出</w:t>
      </w:r>
      <w:r>
        <w:rPr>
          <w:rFonts w:hint="eastAsia" w:eastAsia="仿宋_GB2312"/>
          <w:sz w:val="32"/>
          <w:szCs w:val="32"/>
          <w:lang w:eastAsia="zh-CN"/>
        </w:rPr>
        <w:t>。</w:t>
      </w:r>
    </w:p>
    <w:p w14:paraId="4FAD32FA">
      <w:pPr>
        <w:pStyle w:val="5"/>
        <w:tabs>
          <w:tab w:val="left" w:pos="2671"/>
          <w:tab w:val="left" w:pos="5000"/>
          <w:tab w:val="left" w:pos="6190"/>
        </w:tabs>
        <w:spacing w:after="0" w:line="600" w:lineRule="exact"/>
        <w:ind w:firstLine="640" w:firstLineChars="200"/>
        <w:rPr>
          <w:rFonts w:eastAsia="仿宋_GB2312"/>
          <w:sz w:val="32"/>
          <w:szCs w:val="32"/>
          <w:highlight w:val="yellow"/>
        </w:rPr>
      </w:pPr>
      <w:r>
        <w:rPr>
          <w:rFonts w:eastAsia="仿宋_GB2312"/>
          <w:sz w:val="32"/>
          <w:szCs w:val="32"/>
          <w:highlight w:val="none"/>
        </w:rPr>
        <w:t>（</w:t>
      </w:r>
      <w:r>
        <w:rPr>
          <w:rFonts w:hint="eastAsia" w:eastAsia="仿宋_GB2312"/>
          <w:sz w:val="32"/>
          <w:szCs w:val="32"/>
          <w:highlight w:val="none"/>
          <w:lang w:val="en-US" w:eastAsia="zh-CN"/>
        </w:rPr>
        <w:t>5</w:t>
      </w:r>
      <w:r>
        <w:rPr>
          <w:rFonts w:eastAsia="仿宋_GB2312"/>
          <w:sz w:val="32"/>
          <w:szCs w:val="32"/>
          <w:highlight w:val="none"/>
        </w:rPr>
        <w:t>）</w:t>
      </w:r>
      <w:r>
        <w:rPr>
          <w:rFonts w:hint="eastAsia" w:eastAsia="仿宋_GB2312"/>
          <w:sz w:val="32"/>
          <w:szCs w:val="32"/>
          <w:highlight w:val="none"/>
        </w:rPr>
        <w:t>城市社区</w:t>
      </w:r>
      <w:r>
        <w:rPr>
          <w:rFonts w:eastAsia="仿宋_GB2312"/>
          <w:sz w:val="32"/>
          <w:szCs w:val="32"/>
          <w:highlight w:val="none"/>
        </w:rPr>
        <w:t>（类）支出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1468.96</w:t>
      </w:r>
      <w:r>
        <w:rPr>
          <w:rFonts w:eastAsia="仿宋_GB2312"/>
          <w:sz w:val="32"/>
          <w:szCs w:val="32"/>
          <w:highlight w:val="none"/>
          <w:u w:val="single"/>
        </w:rPr>
        <w:t xml:space="preserve"> </w:t>
      </w:r>
      <w:r>
        <w:rPr>
          <w:rFonts w:eastAsia="仿宋_GB2312"/>
          <w:sz w:val="32"/>
          <w:szCs w:val="32"/>
          <w:highlight w:val="none"/>
        </w:rPr>
        <w:t>万元，主要用于</w:t>
      </w:r>
      <w:r>
        <w:rPr>
          <w:rFonts w:hint="eastAsia" w:eastAsia="仿宋_GB2312"/>
          <w:sz w:val="32"/>
          <w:szCs w:val="32"/>
          <w:highlight w:val="none"/>
          <w:lang w:val="en-US" w:eastAsia="zh-CN"/>
        </w:rPr>
        <w:t>优抚经费、</w:t>
      </w:r>
      <w:r>
        <w:rPr>
          <w:rFonts w:hint="eastAsia" w:eastAsia="仿宋_GB2312"/>
          <w:sz w:val="32"/>
          <w:szCs w:val="32"/>
          <w:highlight w:val="none"/>
          <w:lang w:eastAsia="zh-CN"/>
        </w:rPr>
        <w:t>社区干部工资及社区经费</w:t>
      </w:r>
      <w:r>
        <w:rPr>
          <w:rFonts w:eastAsia="仿宋_GB2312"/>
          <w:sz w:val="32"/>
          <w:szCs w:val="32"/>
          <w:highlight w:val="none"/>
        </w:rPr>
        <w:t>。与上年相比</w:t>
      </w:r>
      <w:r>
        <w:rPr>
          <w:rFonts w:hint="eastAsia" w:eastAsia="仿宋_GB2312"/>
          <w:sz w:val="32"/>
          <w:szCs w:val="32"/>
          <w:lang w:eastAsia="zh-CN"/>
        </w:rPr>
        <w:t>增加</w:t>
      </w:r>
      <w:r>
        <w:rPr>
          <w:rFonts w:eastAsia="仿宋_GB2312"/>
          <w:sz w:val="32"/>
          <w:szCs w:val="32"/>
          <w:highlight w:val="none"/>
        </w:rPr>
        <w:t xml:space="preserve"> </w:t>
      </w:r>
      <w:r>
        <w:rPr>
          <w:rFonts w:hint="eastAsia" w:eastAsia="仿宋_GB2312"/>
          <w:sz w:val="32"/>
          <w:szCs w:val="32"/>
          <w:highlight w:val="none"/>
          <w:u w:val="single"/>
          <w:lang w:val="en-US" w:eastAsia="zh-CN"/>
        </w:rPr>
        <w:t>199.9</w:t>
      </w:r>
      <w:r>
        <w:rPr>
          <w:rFonts w:eastAsia="仿宋_GB2312"/>
          <w:sz w:val="32"/>
          <w:szCs w:val="32"/>
          <w:highlight w:val="none"/>
        </w:rPr>
        <w:t>万元，</w:t>
      </w:r>
      <w:r>
        <w:rPr>
          <w:rFonts w:hint="eastAsia" w:eastAsia="仿宋_GB2312"/>
          <w:sz w:val="32"/>
          <w:szCs w:val="32"/>
          <w:lang w:eastAsia="zh-CN"/>
        </w:rPr>
        <w:t>增加</w:t>
      </w:r>
      <w:r>
        <w:rPr>
          <w:rFonts w:eastAsia="仿宋_GB2312"/>
          <w:sz w:val="32"/>
          <w:szCs w:val="32"/>
          <w:highlight w:val="none"/>
        </w:rPr>
        <w:t xml:space="preserve">  </w:t>
      </w:r>
      <w:r>
        <w:rPr>
          <w:rFonts w:hint="eastAsia" w:eastAsia="仿宋_GB2312"/>
          <w:sz w:val="32"/>
          <w:szCs w:val="32"/>
          <w:highlight w:val="none"/>
          <w:u w:val="single"/>
          <w:lang w:val="en-US" w:eastAsia="zh-CN"/>
        </w:rPr>
        <w:t>15.75</w:t>
      </w:r>
      <w:r>
        <w:rPr>
          <w:rFonts w:eastAsia="仿宋_GB2312"/>
          <w:sz w:val="32"/>
          <w:szCs w:val="32"/>
          <w:highlight w:val="none"/>
          <w:u w:val="single"/>
        </w:rPr>
        <w:t xml:space="preserve"> </w:t>
      </w:r>
      <w:r>
        <w:rPr>
          <w:rFonts w:eastAsia="仿宋_GB2312"/>
          <w:sz w:val="32"/>
          <w:szCs w:val="32"/>
          <w:highlight w:val="none"/>
        </w:rPr>
        <w:t xml:space="preserve">  </w:t>
      </w:r>
      <w:r>
        <w:rPr>
          <w:rFonts w:hint="eastAsia" w:eastAsia="仿宋_GB2312"/>
          <w:sz w:val="32"/>
          <w:szCs w:val="32"/>
          <w:highlight w:val="none"/>
        </w:rPr>
        <w:t>%</w:t>
      </w:r>
      <w:r>
        <w:rPr>
          <w:rFonts w:eastAsia="仿宋_GB2312"/>
          <w:sz w:val="32"/>
          <w:szCs w:val="32"/>
          <w:highlight w:val="none"/>
        </w:rPr>
        <w:t>。主要原因是</w:t>
      </w:r>
      <w:r>
        <w:rPr>
          <w:rFonts w:hint="eastAsia" w:eastAsia="仿宋_GB2312"/>
          <w:sz w:val="32"/>
          <w:szCs w:val="32"/>
          <w:highlight w:val="none"/>
          <w:lang w:eastAsia="zh-CN"/>
        </w:rPr>
        <w:t>本年增加社区建设管理支出</w:t>
      </w:r>
      <w:r>
        <w:rPr>
          <w:rFonts w:eastAsia="仿宋_GB2312"/>
          <w:sz w:val="32"/>
          <w:szCs w:val="32"/>
          <w:highlight w:val="none"/>
        </w:rPr>
        <w:t>。</w:t>
      </w:r>
    </w:p>
    <w:p w14:paraId="00824097">
      <w:pPr>
        <w:pStyle w:val="5"/>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lang w:val="en-US" w:eastAsia="zh-CN"/>
        </w:rPr>
        <w:t>6</w:t>
      </w:r>
      <w:r>
        <w:rPr>
          <w:rFonts w:eastAsia="仿宋_GB2312"/>
          <w:sz w:val="32"/>
          <w:szCs w:val="32"/>
          <w:highlight w:val="none"/>
        </w:rPr>
        <w:t>）</w:t>
      </w:r>
      <w:r>
        <w:rPr>
          <w:rFonts w:hint="eastAsia" w:eastAsia="仿宋_GB2312"/>
          <w:sz w:val="32"/>
          <w:szCs w:val="32"/>
          <w:highlight w:val="none"/>
        </w:rPr>
        <w:t>农林水</w:t>
      </w:r>
      <w:r>
        <w:rPr>
          <w:rFonts w:eastAsia="仿宋_GB2312"/>
          <w:sz w:val="32"/>
          <w:szCs w:val="32"/>
          <w:highlight w:val="none"/>
        </w:rPr>
        <w:t>（类）支出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1175.69</w:t>
      </w:r>
      <w:r>
        <w:rPr>
          <w:rFonts w:eastAsia="仿宋_GB2312"/>
          <w:sz w:val="32"/>
          <w:szCs w:val="32"/>
          <w:highlight w:val="none"/>
          <w:u w:val="single"/>
        </w:rPr>
        <w:t xml:space="preserve"> </w:t>
      </w:r>
      <w:r>
        <w:rPr>
          <w:rFonts w:eastAsia="仿宋_GB2312"/>
          <w:sz w:val="32"/>
          <w:szCs w:val="32"/>
          <w:highlight w:val="none"/>
        </w:rPr>
        <w:t>万元，主要用于</w:t>
      </w:r>
      <w:r>
        <w:rPr>
          <w:rFonts w:hint="eastAsia" w:ascii="仿宋_GB2312" w:eastAsia="仿宋_GB2312" w:cs="宋体"/>
          <w:color w:val="333333"/>
          <w:sz w:val="32"/>
          <w:szCs w:val="32"/>
          <w:shd w:val="clear" w:color="auto" w:fill="FFFFFF"/>
          <w:lang w:val="en-US" w:eastAsia="zh-CN"/>
        </w:rPr>
        <w:t>综合保障和技术推广中心</w:t>
      </w:r>
      <w:r>
        <w:rPr>
          <w:rFonts w:hint="eastAsia" w:ascii="仿宋" w:hAnsi="仿宋" w:eastAsia="仿宋" w:cs="仿宋"/>
          <w:sz w:val="32"/>
          <w:szCs w:val="32"/>
          <w:highlight w:val="none"/>
          <w:lang w:eastAsia="zh-CN"/>
        </w:rPr>
        <w:t>人员工资及经费，村干部工资及村级经费</w:t>
      </w:r>
      <w:r>
        <w:rPr>
          <w:rFonts w:eastAsia="仿宋_GB2312"/>
          <w:sz w:val="32"/>
          <w:szCs w:val="32"/>
          <w:highlight w:val="none"/>
        </w:rPr>
        <w:t>。与上年相比</w:t>
      </w:r>
      <w:r>
        <w:rPr>
          <w:rFonts w:hint="eastAsia" w:eastAsia="仿宋_GB2312"/>
          <w:sz w:val="32"/>
          <w:szCs w:val="32"/>
          <w:lang w:val="en-US" w:eastAsia="zh-CN"/>
        </w:rPr>
        <w:t>增加</w:t>
      </w:r>
      <w:r>
        <w:rPr>
          <w:rFonts w:eastAsia="仿宋_GB2312"/>
          <w:sz w:val="32"/>
          <w:szCs w:val="32"/>
          <w:highlight w:val="none"/>
        </w:rPr>
        <w:t xml:space="preserve">  </w:t>
      </w:r>
      <w:r>
        <w:rPr>
          <w:rFonts w:hint="eastAsia" w:eastAsia="仿宋_GB2312"/>
          <w:sz w:val="32"/>
          <w:szCs w:val="32"/>
          <w:highlight w:val="none"/>
          <w:u w:val="single"/>
          <w:lang w:val="en-US" w:eastAsia="zh-CN"/>
        </w:rPr>
        <w:t>192.54</w:t>
      </w:r>
      <w:r>
        <w:rPr>
          <w:rFonts w:eastAsia="仿宋_GB2312"/>
          <w:sz w:val="32"/>
          <w:szCs w:val="32"/>
          <w:highlight w:val="none"/>
          <w:u w:val="single"/>
        </w:rPr>
        <w:t xml:space="preserve"> </w:t>
      </w:r>
      <w:r>
        <w:rPr>
          <w:rFonts w:eastAsia="仿宋_GB2312"/>
          <w:sz w:val="32"/>
          <w:szCs w:val="32"/>
          <w:highlight w:val="none"/>
        </w:rPr>
        <w:t xml:space="preserve"> 万元，</w:t>
      </w:r>
      <w:r>
        <w:rPr>
          <w:rFonts w:hint="eastAsia" w:eastAsia="仿宋_GB2312"/>
          <w:sz w:val="32"/>
          <w:szCs w:val="32"/>
          <w:lang w:val="en-US" w:eastAsia="zh-CN"/>
        </w:rPr>
        <w:t>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19.58</w:t>
      </w:r>
      <w:r>
        <w:rPr>
          <w:rFonts w:eastAsia="仿宋_GB2312"/>
          <w:sz w:val="32"/>
          <w:szCs w:val="32"/>
          <w:highlight w:val="none"/>
          <w:u w:val="single"/>
        </w:rPr>
        <w:t xml:space="preserve">   </w:t>
      </w:r>
      <w:r>
        <w:rPr>
          <w:rFonts w:hint="eastAsia" w:eastAsia="仿宋_GB2312"/>
          <w:sz w:val="32"/>
          <w:szCs w:val="32"/>
          <w:highlight w:val="none"/>
        </w:rPr>
        <w:t>%</w:t>
      </w:r>
      <w:r>
        <w:rPr>
          <w:rFonts w:eastAsia="仿宋_GB2312"/>
          <w:sz w:val="32"/>
          <w:szCs w:val="32"/>
          <w:highlight w:val="none"/>
        </w:rPr>
        <w:t>。主要原因是</w:t>
      </w:r>
      <w:r>
        <w:rPr>
          <w:rFonts w:hint="eastAsia" w:eastAsia="仿宋_GB2312"/>
          <w:sz w:val="32"/>
          <w:szCs w:val="32"/>
          <w:lang w:val="en-US" w:eastAsia="zh-CN"/>
        </w:rPr>
        <w:t>增加</w:t>
      </w:r>
      <w:r>
        <w:rPr>
          <w:rFonts w:hint="eastAsia" w:eastAsia="仿宋_GB2312"/>
          <w:sz w:val="32"/>
          <w:szCs w:val="32"/>
          <w:highlight w:val="none"/>
          <w:lang w:eastAsia="zh-CN"/>
        </w:rPr>
        <w:t>农林水相关项目支出</w:t>
      </w:r>
      <w:r>
        <w:rPr>
          <w:rFonts w:eastAsia="仿宋_GB2312"/>
          <w:sz w:val="32"/>
          <w:szCs w:val="32"/>
          <w:highlight w:val="none"/>
        </w:rPr>
        <w:t>。</w:t>
      </w:r>
    </w:p>
    <w:p w14:paraId="652560C1">
      <w:pPr>
        <w:pStyle w:val="5"/>
        <w:tabs>
          <w:tab w:val="left" w:pos="2671"/>
          <w:tab w:val="left" w:pos="5000"/>
          <w:tab w:val="left" w:pos="6190"/>
        </w:tabs>
        <w:spacing w:after="0" w:line="600" w:lineRule="exact"/>
        <w:ind w:firstLine="640" w:firstLineChars="200"/>
        <w:rPr>
          <w:rFonts w:eastAsia="仿宋_GB2312"/>
          <w:sz w:val="32"/>
          <w:szCs w:val="32"/>
          <w:highlight w:val="yellow"/>
        </w:rPr>
      </w:pPr>
      <w:r>
        <w:rPr>
          <w:rFonts w:eastAsia="仿宋_GB2312"/>
          <w:sz w:val="32"/>
          <w:szCs w:val="32"/>
          <w:highlight w:val="none"/>
        </w:rPr>
        <w:t>（</w:t>
      </w:r>
      <w:r>
        <w:rPr>
          <w:rFonts w:hint="eastAsia" w:eastAsia="仿宋_GB2312"/>
          <w:sz w:val="32"/>
          <w:szCs w:val="32"/>
          <w:highlight w:val="none"/>
          <w:lang w:val="en-US" w:eastAsia="zh-CN"/>
        </w:rPr>
        <w:t>7</w:t>
      </w:r>
      <w:r>
        <w:rPr>
          <w:rFonts w:eastAsia="仿宋_GB2312"/>
          <w:sz w:val="32"/>
          <w:szCs w:val="32"/>
          <w:highlight w:val="none"/>
        </w:rPr>
        <w:t>）</w:t>
      </w:r>
      <w:r>
        <w:rPr>
          <w:rFonts w:hint="eastAsia" w:eastAsia="仿宋_GB2312"/>
          <w:sz w:val="32"/>
          <w:szCs w:val="32"/>
          <w:highlight w:val="none"/>
        </w:rPr>
        <w:t>住房保障</w:t>
      </w:r>
      <w:r>
        <w:rPr>
          <w:rFonts w:eastAsia="仿宋_GB2312"/>
          <w:sz w:val="32"/>
          <w:szCs w:val="32"/>
          <w:highlight w:val="none"/>
        </w:rPr>
        <w:t>（类）支出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127.4</w:t>
      </w:r>
      <w:r>
        <w:rPr>
          <w:rFonts w:eastAsia="仿宋_GB2312"/>
          <w:sz w:val="32"/>
          <w:szCs w:val="32"/>
          <w:highlight w:val="none"/>
          <w:u w:val="single"/>
        </w:rPr>
        <w:t xml:space="preserve"> </w:t>
      </w:r>
      <w:r>
        <w:rPr>
          <w:rFonts w:eastAsia="仿宋_GB2312"/>
          <w:sz w:val="32"/>
          <w:szCs w:val="32"/>
          <w:highlight w:val="none"/>
        </w:rPr>
        <w:t>万元，主要用于</w:t>
      </w:r>
      <w:r>
        <w:rPr>
          <w:rFonts w:hint="eastAsia" w:ascii="仿宋" w:hAnsi="仿宋" w:eastAsia="仿宋" w:cs="仿宋"/>
          <w:sz w:val="32"/>
          <w:szCs w:val="32"/>
          <w:lang w:eastAsia="zh-CN"/>
        </w:rPr>
        <w:t>在职职工的住房公积金支出</w:t>
      </w:r>
      <w:r>
        <w:rPr>
          <w:rFonts w:eastAsia="仿宋_GB2312"/>
          <w:sz w:val="32"/>
          <w:szCs w:val="32"/>
          <w:highlight w:val="none"/>
        </w:rPr>
        <w:t>。与上年相比</w:t>
      </w:r>
      <w:r>
        <w:rPr>
          <w:rFonts w:hint="eastAsia" w:eastAsia="仿宋_GB2312"/>
          <w:sz w:val="32"/>
          <w:szCs w:val="32"/>
          <w:lang w:val="en-US" w:eastAsia="zh-CN"/>
        </w:rPr>
        <w:t>增加</w:t>
      </w:r>
      <w:r>
        <w:rPr>
          <w:rFonts w:hint="eastAsia" w:eastAsia="仿宋_GB2312"/>
          <w:sz w:val="32"/>
          <w:szCs w:val="32"/>
          <w:highlight w:val="none"/>
          <w:u w:val="single"/>
          <w:lang w:val="en-US" w:eastAsia="zh-CN"/>
        </w:rPr>
        <w:t>16.25</w:t>
      </w:r>
      <w:r>
        <w:rPr>
          <w:rFonts w:eastAsia="仿宋_GB2312"/>
          <w:sz w:val="32"/>
          <w:szCs w:val="32"/>
          <w:highlight w:val="none"/>
        </w:rPr>
        <w:t xml:space="preserve"> 万元，</w:t>
      </w:r>
      <w:r>
        <w:rPr>
          <w:rFonts w:hint="eastAsia" w:eastAsia="仿宋_GB2312"/>
          <w:sz w:val="32"/>
          <w:szCs w:val="32"/>
          <w:lang w:val="en-US" w:eastAsia="zh-CN"/>
        </w:rPr>
        <w:t>增加</w:t>
      </w:r>
      <w:r>
        <w:rPr>
          <w:rFonts w:eastAsia="仿宋_GB2312"/>
          <w:sz w:val="32"/>
          <w:szCs w:val="32"/>
          <w:highlight w:val="none"/>
        </w:rPr>
        <w:t xml:space="preserve">  </w:t>
      </w:r>
      <w:r>
        <w:rPr>
          <w:rFonts w:hint="eastAsia" w:eastAsia="仿宋_GB2312"/>
          <w:sz w:val="32"/>
          <w:szCs w:val="32"/>
          <w:highlight w:val="none"/>
          <w:u w:val="single"/>
          <w:lang w:val="en-US" w:eastAsia="zh-CN"/>
        </w:rPr>
        <w:t>14.62</w:t>
      </w:r>
      <w:r>
        <w:rPr>
          <w:rFonts w:eastAsia="仿宋_GB2312"/>
          <w:sz w:val="32"/>
          <w:szCs w:val="32"/>
          <w:highlight w:val="none"/>
        </w:rPr>
        <w:t xml:space="preserve">  </w:t>
      </w:r>
      <w:r>
        <w:rPr>
          <w:rFonts w:hint="eastAsia" w:eastAsia="仿宋_GB2312"/>
          <w:sz w:val="32"/>
          <w:szCs w:val="32"/>
          <w:highlight w:val="none"/>
        </w:rPr>
        <w:t>%</w:t>
      </w:r>
      <w:r>
        <w:rPr>
          <w:rFonts w:eastAsia="仿宋_GB2312"/>
          <w:sz w:val="32"/>
          <w:szCs w:val="32"/>
          <w:highlight w:val="none"/>
        </w:rPr>
        <w:t>。主要原因是</w:t>
      </w:r>
      <w:r>
        <w:rPr>
          <w:rFonts w:hint="eastAsia" w:eastAsia="仿宋_GB2312"/>
          <w:sz w:val="32"/>
          <w:szCs w:val="32"/>
          <w:highlight w:val="none"/>
          <w:lang w:eastAsia="zh-CN"/>
        </w:rPr>
        <w:t>新增人员</w:t>
      </w:r>
      <w:r>
        <w:rPr>
          <w:rFonts w:eastAsia="仿宋_GB2312"/>
          <w:sz w:val="32"/>
          <w:szCs w:val="32"/>
          <w:highlight w:val="none"/>
        </w:rPr>
        <w:t>。</w:t>
      </w:r>
    </w:p>
    <w:p w14:paraId="1984B5C9">
      <w:pPr>
        <w:pStyle w:val="5"/>
        <w:tabs>
          <w:tab w:val="left" w:pos="1389"/>
          <w:tab w:val="left" w:pos="4911"/>
          <w:tab w:val="left" w:pos="5900"/>
        </w:tabs>
        <w:spacing w:after="0" w:line="600" w:lineRule="exact"/>
        <w:ind w:firstLine="640" w:firstLineChars="200"/>
        <w:rPr>
          <w:rFonts w:eastAsia="仿宋_GB2312"/>
          <w:sz w:val="32"/>
          <w:szCs w:val="32"/>
        </w:rPr>
      </w:pPr>
      <w:r>
        <w:rPr>
          <w:rFonts w:eastAsia="仿宋_GB2312"/>
          <w:sz w:val="32"/>
          <w:szCs w:val="32"/>
        </w:rPr>
        <w:t>2．年终结转结余</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万元，主要原因是</w:t>
      </w:r>
      <w:r>
        <w:rPr>
          <w:rFonts w:hint="eastAsia" w:ascii="仿宋_GB2312" w:hAnsi="仿宋_GB2312" w:eastAsia="仿宋_GB2312"/>
          <w:sz w:val="32"/>
          <w:szCs w:val="32"/>
          <w:lang w:eastAsia="zh-CN"/>
        </w:rPr>
        <w:t>不存在此项内容</w:t>
      </w:r>
      <w:r>
        <w:rPr>
          <w:rFonts w:eastAsia="仿宋_GB2312"/>
          <w:sz w:val="32"/>
          <w:szCs w:val="32"/>
        </w:rPr>
        <w:t>。</w:t>
      </w:r>
    </w:p>
    <w:p w14:paraId="31A9C725">
      <w:pPr>
        <w:pStyle w:val="5"/>
        <w:tabs>
          <w:tab w:val="left" w:pos="4112"/>
        </w:tabs>
        <w:spacing w:after="0" w:line="600" w:lineRule="exact"/>
        <w:ind w:firstLine="640" w:firstLineChars="200"/>
        <w:rPr>
          <w:rFonts w:eastAsia="仿宋_GB2312"/>
          <w:sz w:val="32"/>
          <w:szCs w:val="32"/>
        </w:rPr>
      </w:pPr>
    </w:p>
    <w:p w14:paraId="4331D842">
      <w:pPr>
        <w:spacing w:line="600" w:lineRule="exact"/>
        <w:ind w:firstLine="640" w:firstLineChars="200"/>
        <w:outlineLvl w:val="2"/>
        <w:rPr>
          <w:rFonts w:eastAsia="黑体" w:cs="黑体"/>
          <w:sz w:val="32"/>
          <w:szCs w:val="36"/>
        </w:rPr>
      </w:pPr>
      <w:r>
        <w:rPr>
          <w:rFonts w:hint="eastAsia" w:eastAsia="黑体" w:cs="黑体"/>
          <w:sz w:val="32"/>
          <w:szCs w:val="36"/>
        </w:rPr>
        <w:t>二、收入预算情况说明</w:t>
      </w:r>
    </w:p>
    <w:p w14:paraId="1F87A0EC">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2026</w:t>
      </w:r>
      <w:r>
        <w:rPr>
          <w:rFonts w:hint="eastAsia" w:ascii="仿宋_GB2312" w:hAnsi="仿宋_GB2312" w:eastAsia="仿宋_GB2312" w:cs="仿宋_GB2312"/>
          <w:sz w:val="32"/>
          <w:szCs w:val="32"/>
        </w:rPr>
        <w:t>年度</w:t>
      </w:r>
      <w:r>
        <w:rPr>
          <w:rFonts w:eastAsia="仿宋_GB2312"/>
          <w:sz w:val="32"/>
          <w:szCs w:val="32"/>
        </w:rPr>
        <w:t>收入预算</w:t>
      </w:r>
      <w:r>
        <w:rPr>
          <w:rFonts w:hint="eastAsia" w:eastAsia="仿宋_GB2312"/>
          <w:sz w:val="32"/>
          <w:szCs w:val="32"/>
        </w:rPr>
        <w:t>总</w:t>
      </w:r>
      <w:r>
        <w:rPr>
          <w:rFonts w:eastAsia="仿宋_GB2312"/>
          <w:sz w:val="32"/>
          <w:szCs w:val="32"/>
        </w:rPr>
        <w:t>计</w:t>
      </w:r>
      <w:r>
        <w:rPr>
          <w:rFonts w:hint="eastAsia" w:eastAsia="仿宋_GB2312"/>
          <w:sz w:val="32"/>
          <w:szCs w:val="32"/>
          <w:u w:val="single"/>
          <w:lang w:val="en-US" w:eastAsia="zh-CN"/>
        </w:rPr>
        <w:t>5105</w:t>
      </w:r>
      <w:r>
        <w:rPr>
          <w:rFonts w:eastAsia="仿宋_GB2312"/>
          <w:sz w:val="32"/>
          <w:szCs w:val="32"/>
          <w:u w:val="single"/>
        </w:rPr>
        <w:tab/>
      </w:r>
      <w:r>
        <w:rPr>
          <w:rFonts w:eastAsia="仿宋_GB2312"/>
          <w:sz w:val="32"/>
          <w:szCs w:val="32"/>
          <w:u w:val="single"/>
        </w:rPr>
        <w:t xml:space="preserve"> </w:t>
      </w:r>
      <w:r>
        <w:rPr>
          <w:rFonts w:eastAsia="仿宋_GB2312"/>
          <w:sz w:val="32"/>
          <w:szCs w:val="32"/>
        </w:rPr>
        <w:t>万元，包括本年收入</w:t>
      </w:r>
      <w:r>
        <w:rPr>
          <w:rFonts w:eastAsia="仿宋_GB2312"/>
          <w:sz w:val="32"/>
          <w:szCs w:val="32"/>
          <w:u w:val="single"/>
        </w:rPr>
        <w:t xml:space="preserve"> </w:t>
      </w:r>
      <w:r>
        <w:rPr>
          <w:rFonts w:hint="eastAsia" w:eastAsia="仿宋_GB2312"/>
          <w:sz w:val="32"/>
          <w:szCs w:val="32"/>
          <w:u w:val="single"/>
          <w:lang w:val="en-US" w:eastAsia="zh-CN"/>
        </w:rPr>
        <w:t>5095.37</w:t>
      </w:r>
      <w:r>
        <w:rPr>
          <w:rFonts w:eastAsia="仿宋_GB2312"/>
          <w:sz w:val="32"/>
          <w:szCs w:val="32"/>
          <w:u w:val="single"/>
        </w:rPr>
        <w:t xml:space="preserve">  </w:t>
      </w:r>
      <w:r>
        <w:rPr>
          <w:rFonts w:eastAsia="仿宋_GB2312"/>
          <w:sz w:val="32"/>
          <w:szCs w:val="32"/>
        </w:rPr>
        <w:t>万元，上年结转结余</w:t>
      </w:r>
      <w:r>
        <w:rPr>
          <w:rFonts w:hint="eastAsia" w:eastAsia="仿宋_GB2312"/>
          <w:sz w:val="32"/>
          <w:szCs w:val="32"/>
          <w:u w:val="single"/>
          <w:lang w:val="en-US" w:eastAsia="zh-CN"/>
        </w:rPr>
        <w:t>9.63</w:t>
      </w:r>
      <w:r>
        <w:rPr>
          <w:rFonts w:eastAsia="仿宋_GB2312"/>
          <w:sz w:val="32"/>
          <w:szCs w:val="32"/>
          <w:u w:val="single"/>
        </w:rPr>
        <w:t xml:space="preserve">   </w:t>
      </w:r>
      <w:r>
        <w:rPr>
          <w:rFonts w:eastAsia="仿宋_GB2312"/>
          <w:sz w:val="32"/>
          <w:szCs w:val="32"/>
        </w:rPr>
        <w:t>万元。其中：</w:t>
      </w:r>
    </w:p>
    <w:p w14:paraId="0C4E1FD6">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本年一般公共预算收入</w:t>
      </w:r>
      <w:r>
        <w:rPr>
          <w:rFonts w:eastAsia="仿宋_GB2312"/>
          <w:sz w:val="32"/>
          <w:szCs w:val="32"/>
          <w:u w:val="single"/>
        </w:rPr>
        <w:t xml:space="preserve"> </w:t>
      </w:r>
      <w:r>
        <w:rPr>
          <w:rFonts w:hint="eastAsia" w:eastAsia="仿宋_GB2312"/>
          <w:sz w:val="32"/>
          <w:szCs w:val="32"/>
          <w:u w:val="single"/>
          <w:lang w:val="en-US" w:eastAsia="zh-CN"/>
        </w:rPr>
        <w:t>4519.49</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88.53</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60D47DD0">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本年政府性基金预算收入</w:t>
      </w:r>
      <w:r>
        <w:rPr>
          <w:rFonts w:eastAsia="仿宋_GB2312"/>
          <w:sz w:val="32"/>
          <w:szCs w:val="32"/>
          <w:u w:val="single"/>
        </w:rPr>
        <w:t xml:space="preserve">  </w:t>
      </w:r>
      <w:r>
        <w:rPr>
          <w:rFonts w:hint="eastAsia" w:eastAsia="仿宋_GB2312"/>
          <w:sz w:val="32"/>
          <w:szCs w:val="32"/>
          <w:u w:val="single"/>
          <w:lang w:val="en-US" w:eastAsia="zh-CN"/>
        </w:rPr>
        <w:t>60.19</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1.18</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69A1C53D">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本年国有资本经营预算收入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11B038CD">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本年财政专户管理资金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7299441D">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本年事业收入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178C3D9B">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本年事业单位经营收入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5512C611">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本年上级补助收入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14B5AFEB">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本年附属单位上缴收入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51C5A4FC">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本年其他收入</w:t>
      </w:r>
      <w:r>
        <w:rPr>
          <w:rFonts w:eastAsia="仿宋_GB2312"/>
          <w:sz w:val="32"/>
          <w:szCs w:val="32"/>
          <w:u w:val="single"/>
        </w:rPr>
        <w:t xml:space="preserve">   </w:t>
      </w:r>
      <w:r>
        <w:rPr>
          <w:rFonts w:hint="eastAsia" w:eastAsia="仿宋_GB2312"/>
          <w:sz w:val="32"/>
          <w:szCs w:val="32"/>
          <w:u w:val="single"/>
          <w:lang w:val="en-US" w:eastAsia="zh-CN"/>
        </w:rPr>
        <w:t>515.69</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10.1</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417E445D">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上年结转结余的一般公共预算收入</w:t>
      </w:r>
      <w:r>
        <w:rPr>
          <w:rFonts w:hint="eastAsia" w:eastAsia="仿宋_GB2312"/>
          <w:sz w:val="32"/>
          <w:szCs w:val="32"/>
          <w:u w:val="single"/>
          <w:lang w:val="en-US" w:eastAsia="zh-CN"/>
        </w:rPr>
        <w:t>9.63</w:t>
      </w:r>
      <w:r>
        <w:rPr>
          <w:rFonts w:eastAsia="仿宋_GB2312"/>
          <w:sz w:val="32"/>
          <w:szCs w:val="32"/>
          <w:u w:val="single"/>
        </w:rPr>
        <w:t xml:space="preserve"> </w:t>
      </w:r>
      <w:r>
        <w:rPr>
          <w:rFonts w:eastAsia="仿宋_GB2312"/>
          <w:sz w:val="32"/>
          <w:szCs w:val="32"/>
        </w:rPr>
        <w:t>万元，占</w:t>
      </w:r>
      <w:r>
        <w:rPr>
          <w:rFonts w:hint="eastAsia" w:eastAsia="仿宋_GB2312"/>
          <w:sz w:val="32"/>
          <w:szCs w:val="32"/>
          <w:u w:val="single"/>
          <w:lang w:val="en-US" w:eastAsia="zh-CN"/>
        </w:rPr>
        <w:t>0.19</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w:t>
      </w:r>
    </w:p>
    <w:p w14:paraId="51BB780D">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上年结转结余的政府性基金预算收入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61A36B4A">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上年结转结余的国有资本经营预算收入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0BB4A84C">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上年结转结余的财政专户管理资金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6786B84C">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上年结转结余的单位资金</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ascii="仿宋_GB2312" w:hAnsi="仿宋_GB2312" w:eastAsia="仿宋_GB2312"/>
          <w:sz w:val="32"/>
          <w:szCs w:val="32"/>
        </w:rPr>
        <w:t>%</w:t>
      </w:r>
      <w:r>
        <w:rPr>
          <w:rFonts w:hint="eastAsia" w:eastAsia="仿宋_GB2312"/>
          <w:sz w:val="32"/>
          <w:szCs w:val="32"/>
        </w:rPr>
        <w:t>。</w:t>
      </w:r>
    </w:p>
    <w:p w14:paraId="7CEFE950">
      <w:pPr>
        <w:pStyle w:val="2"/>
        <w:tabs>
          <w:tab w:val="left" w:pos="0"/>
        </w:tabs>
        <w:ind w:left="0" w:leftChars="0" w:firstLine="0"/>
        <w:jc w:val="center"/>
        <w:rPr>
          <w:rFonts w:eastAsia="仿宋_GB2312"/>
          <w:sz w:val="32"/>
          <w:szCs w:val="32"/>
        </w:rPr>
      </w:pPr>
    </w:p>
    <w:p w14:paraId="276C2A3E">
      <w:pPr>
        <w:pStyle w:val="2"/>
        <w:tabs>
          <w:tab w:val="left" w:pos="0"/>
        </w:tabs>
        <w:ind w:left="0" w:leftChars="0" w:firstLine="0"/>
        <w:jc w:val="center"/>
        <w:rPr>
          <w:rFonts w:eastAsia="仿宋_GB2312"/>
          <w:sz w:val="32"/>
          <w:szCs w:val="32"/>
        </w:rPr>
      </w:pPr>
    </w:p>
    <w:p w14:paraId="4FE04740">
      <w:pPr>
        <w:pStyle w:val="2"/>
        <w:tabs>
          <w:tab w:val="left" w:pos="0"/>
        </w:tabs>
        <w:ind w:left="0" w:leftChars="0" w:firstLine="0"/>
        <w:jc w:val="center"/>
        <w:rPr>
          <w:rFonts w:eastAsia="仿宋_GB2312"/>
          <w:sz w:val="32"/>
          <w:szCs w:val="32"/>
        </w:rPr>
      </w:pPr>
    </w:p>
    <w:p w14:paraId="3B157A65">
      <w:pPr>
        <w:pStyle w:val="2"/>
        <w:tabs>
          <w:tab w:val="left" w:pos="0"/>
        </w:tabs>
        <w:ind w:left="0" w:leftChars="0" w:firstLine="0"/>
        <w:jc w:val="center"/>
        <w:rPr>
          <w:rFonts w:hint="default" w:ascii="Times New Roman" w:hAnsi="Times New Roman" w:eastAsia="仿宋_GB2312" w:cs="仿宋"/>
          <w:sz w:val="32"/>
          <w:szCs w:val="32"/>
        </w:rPr>
      </w:pPr>
      <w:r>
        <w:rPr>
          <w:rFonts w:eastAsia="仿宋_GB2312"/>
          <w:sz w:val="32"/>
          <w:szCs w:val="32"/>
        </w:rPr>
        <w:t>图1.收入预算图</w:t>
      </w:r>
    </w:p>
    <w:p w14:paraId="622645AF">
      <w:pPr>
        <w:pStyle w:val="2"/>
        <w:tabs>
          <w:tab w:val="left" w:pos="0"/>
        </w:tabs>
        <w:ind w:left="0" w:leftChars="0" w:firstLine="0"/>
        <w:jc w:val="center"/>
        <w:rPr>
          <w:rFonts w:hint="eastAsia" w:eastAsia="仿宋_GB2312"/>
          <w:sz w:val="32"/>
          <w:szCs w:val="32"/>
          <w:lang w:eastAsia="zh-CN"/>
        </w:rPr>
      </w:pPr>
    </w:p>
    <w:p w14:paraId="55F8C93E">
      <w:pPr>
        <w:pStyle w:val="2"/>
        <w:tabs>
          <w:tab w:val="left" w:pos="0"/>
        </w:tabs>
        <w:ind w:left="0" w:leftChars="0" w:firstLine="0"/>
        <w:jc w:val="center"/>
        <w:rPr>
          <w:rFonts w:hint="eastAsia" w:eastAsia="仿宋_GB2312"/>
          <w:sz w:val="32"/>
          <w:szCs w:val="32"/>
          <w:lang w:eastAsia="zh-CN"/>
        </w:rPr>
      </w:pPr>
    </w:p>
    <w:p w14:paraId="74DC44B6">
      <w:pPr>
        <w:pStyle w:val="2"/>
        <w:tabs>
          <w:tab w:val="left" w:pos="0"/>
        </w:tabs>
        <w:ind w:left="0" w:leftChars="0" w:firstLine="0"/>
        <w:jc w:val="center"/>
        <w:rPr>
          <w:rFonts w:hint="eastAsia" w:eastAsia="仿宋_GB2312"/>
          <w:sz w:val="32"/>
          <w:szCs w:val="32"/>
          <w:lang w:eastAsia="zh-CN"/>
        </w:rPr>
      </w:pPr>
      <w:r>
        <w:rPr>
          <w:rFonts w:hint="eastAsia" w:eastAsia="仿宋_GB2312"/>
          <w:sz w:val="32"/>
          <w:szCs w:val="32"/>
          <w:lang w:eastAsia="zh-CN"/>
        </w:rPr>
        <w:drawing>
          <wp:inline distT="0" distB="0" distL="114300" distR="114300">
            <wp:extent cx="5080000" cy="3810000"/>
            <wp:effectExtent l="4445" t="4445" r="2095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3490E0E2">
      <w:pPr>
        <w:pStyle w:val="2"/>
        <w:tabs>
          <w:tab w:val="left" w:pos="0"/>
        </w:tabs>
        <w:ind w:left="0" w:leftChars="0" w:firstLine="0"/>
        <w:jc w:val="center"/>
        <w:rPr>
          <w:rFonts w:hint="default" w:ascii="Times New Roman" w:hAnsi="Times New Roman" w:eastAsia="仿宋_GB2312" w:cs="仿宋"/>
          <w:sz w:val="32"/>
          <w:szCs w:val="32"/>
        </w:rPr>
      </w:pPr>
    </w:p>
    <w:p w14:paraId="1ADD7454">
      <w:pPr>
        <w:spacing w:line="600" w:lineRule="exact"/>
        <w:ind w:firstLine="640" w:firstLineChars="200"/>
        <w:outlineLvl w:val="2"/>
        <w:rPr>
          <w:rFonts w:eastAsia="黑体" w:cs="黑体"/>
          <w:sz w:val="32"/>
          <w:szCs w:val="36"/>
        </w:rPr>
      </w:pPr>
      <w:r>
        <w:rPr>
          <w:rFonts w:hint="eastAsia" w:eastAsia="黑体" w:cs="黑体"/>
          <w:sz w:val="32"/>
          <w:szCs w:val="36"/>
        </w:rPr>
        <w:t>三、支出预算情况说明</w:t>
      </w:r>
    </w:p>
    <w:p w14:paraId="76DF89B3">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2026</w:t>
      </w:r>
      <w:r>
        <w:rPr>
          <w:rFonts w:hint="eastAsia" w:ascii="仿宋_GB2312" w:hAnsi="仿宋_GB2312" w:eastAsia="仿宋_GB2312" w:cs="仿宋_GB2312"/>
          <w:sz w:val="32"/>
          <w:szCs w:val="32"/>
        </w:rPr>
        <w:t>年度</w:t>
      </w:r>
      <w:r>
        <w:rPr>
          <w:rFonts w:eastAsia="仿宋_GB2312"/>
          <w:sz w:val="32"/>
          <w:szCs w:val="32"/>
        </w:rPr>
        <w:t>支出预算合计</w:t>
      </w:r>
      <w:r>
        <w:rPr>
          <w:rFonts w:eastAsia="仿宋_GB2312"/>
          <w:sz w:val="32"/>
          <w:szCs w:val="32"/>
          <w:u w:val="single"/>
        </w:rPr>
        <w:t xml:space="preserve">  </w:t>
      </w:r>
      <w:r>
        <w:rPr>
          <w:rFonts w:hint="eastAsia" w:eastAsia="仿宋_GB2312"/>
          <w:sz w:val="32"/>
          <w:szCs w:val="32"/>
          <w:u w:val="single"/>
          <w:lang w:val="en-US" w:eastAsia="zh-CN"/>
        </w:rPr>
        <w:t>5105</w:t>
      </w:r>
      <w:r>
        <w:rPr>
          <w:rFonts w:eastAsia="仿宋_GB2312"/>
          <w:sz w:val="32"/>
          <w:szCs w:val="32"/>
          <w:u w:val="single"/>
        </w:rPr>
        <w:t xml:space="preserve"> </w:t>
      </w:r>
      <w:r>
        <w:rPr>
          <w:rFonts w:eastAsia="仿宋_GB2312"/>
          <w:sz w:val="32"/>
          <w:szCs w:val="32"/>
        </w:rPr>
        <w:t>万元，其中</w:t>
      </w:r>
      <w:r>
        <w:rPr>
          <w:rFonts w:hint="eastAsia" w:eastAsia="仿宋_GB2312"/>
          <w:sz w:val="32"/>
          <w:szCs w:val="32"/>
        </w:rPr>
        <w:t>：</w:t>
      </w:r>
    </w:p>
    <w:p w14:paraId="6AE861C5">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基本支出</w:t>
      </w:r>
      <w:r>
        <w:rPr>
          <w:rFonts w:eastAsia="仿宋_GB2312"/>
          <w:sz w:val="32"/>
          <w:szCs w:val="32"/>
          <w:u w:val="single"/>
        </w:rPr>
        <w:t xml:space="preserve">     </w:t>
      </w:r>
      <w:r>
        <w:rPr>
          <w:rFonts w:hint="eastAsia" w:eastAsia="仿宋_GB2312"/>
          <w:sz w:val="32"/>
          <w:szCs w:val="32"/>
          <w:u w:val="single"/>
          <w:lang w:val="en-US" w:eastAsia="zh-CN"/>
        </w:rPr>
        <w:t>3282.1</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64.29</w:t>
      </w:r>
      <w:r>
        <w:rPr>
          <w:rFonts w:eastAsia="仿宋_GB2312"/>
          <w:sz w:val="32"/>
          <w:szCs w:val="32"/>
          <w:u w:val="single"/>
        </w:rPr>
        <w:t xml:space="preserve">   </w:t>
      </w:r>
      <w:r>
        <w:rPr>
          <w:rFonts w:hint="eastAsia" w:ascii="仿宋_GB2312" w:hAnsi="仿宋_GB2312" w:eastAsia="仿宋_GB2312"/>
          <w:sz w:val="32"/>
          <w:szCs w:val="32"/>
        </w:rPr>
        <w:t>%</w:t>
      </w:r>
      <w:r>
        <w:rPr>
          <w:rFonts w:hint="eastAsia" w:eastAsia="仿宋_GB2312"/>
          <w:sz w:val="32"/>
          <w:szCs w:val="32"/>
        </w:rPr>
        <w:t>；</w:t>
      </w:r>
    </w:p>
    <w:p w14:paraId="6D4182E8">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项目支出</w:t>
      </w:r>
      <w:r>
        <w:rPr>
          <w:rFonts w:eastAsia="仿宋_GB2312"/>
          <w:sz w:val="32"/>
          <w:szCs w:val="32"/>
          <w:u w:val="single"/>
        </w:rPr>
        <w:t xml:space="preserve">  </w:t>
      </w:r>
      <w:r>
        <w:rPr>
          <w:rFonts w:hint="eastAsia" w:eastAsia="仿宋_GB2312"/>
          <w:sz w:val="32"/>
          <w:szCs w:val="32"/>
          <w:u w:val="single"/>
          <w:lang w:val="en-US" w:eastAsia="zh-CN"/>
        </w:rPr>
        <w:t>1822.91</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35.71</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12353D86">
      <w:pPr>
        <w:pStyle w:val="5"/>
        <w:tabs>
          <w:tab w:val="left" w:pos="2671"/>
          <w:tab w:val="left" w:pos="5000"/>
          <w:tab w:val="left" w:pos="6190"/>
        </w:tabs>
        <w:spacing w:after="0" w:line="600" w:lineRule="exact"/>
        <w:ind w:firstLine="640" w:firstLineChars="200"/>
        <w:rPr>
          <w:rFonts w:eastAsia="仿宋_GB2312" w:cs="仿宋"/>
          <w:sz w:val="32"/>
          <w:szCs w:val="32"/>
        </w:rPr>
      </w:pPr>
      <w:r>
        <w:rPr>
          <w:rFonts w:eastAsia="仿宋_GB2312"/>
          <w:sz w:val="32"/>
          <w:szCs w:val="32"/>
        </w:rPr>
        <w:t>事业单位经营支出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6BFFDEBA">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上缴上级支出</w:t>
      </w:r>
      <w:r>
        <w:rPr>
          <w:rFonts w:eastAsia="仿宋_GB2312"/>
          <w:sz w:val="32"/>
          <w:szCs w:val="32"/>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508C905F">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对附属单位补助支出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718BFE00">
      <w:pPr>
        <w:pStyle w:val="2"/>
        <w:ind w:left="0" w:leftChars="0" w:firstLine="220"/>
        <w:jc w:val="center"/>
        <w:rPr>
          <w:rFonts w:hint="default" w:eastAsia="仿宋_GB2312"/>
          <w:sz w:val="32"/>
          <w:szCs w:val="32"/>
        </w:rPr>
      </w:pPr>
    </w:p>
    <w:p w14:paraId="7B32445F">
      <w:pPr>
        <w:pStyle w:val="2"/>
        <w:ind w:left="0" w:leftChars="0" w:firstLine="220"/>
        <w:jc w:val="center"/>
        <w:rPr>
          <w:rFonts w:eastAsia="仿宋_GB2312"/>
          <w:sz w:val="32"/>
          <w:szCs w:val="32"/>
        </w:rPr>
      </w:pPr>
    </w:p>
    <w:p w14:paraId="0EF46F1E">
      <w:pPr>
        <w:pStyle w:val="2"/>
        <w:ind w:left="0" w:leftChars="0" w:firstLine="220"/>
        <w:jc w:val="center"/>
        <w:rPr>
          <w:rFonts w:eastAsia="仿宋_GB2312"/>
          <w:sz w:val="32"/>
          <w:szCs w:val="32"/>
        </w:rPr>
      </w:pPr>
      <w:r>
        <w:rPr>
          <w:rFonts w:eastAsia="仿宋_GB2312"/>
          <w:sz w:val="32"/>
          <w:szCs w:val="32"/>
        </w:rPr>
        <w:t>图2.支出预算图</w:t>
      </w:r>
    </w:p>
    <w:p w14:paraId="59429E69">
      <w:pPr>
        <w:pStyle w:val="2"/>
        <w:ind w:left="0" w:leftChars="0" w:firstLine="220"/>
        <w:jc w:val="center"/>
        <w:rPr>
          <w:rFonts w:eastAsia="仿宋_GB2312"/>
          <w:sz w:val="32"/>
          <w:szCs w:val="32"/>
        </w:rPr>
      </w:pPr>
    </w:p>
    <w:p w14:paraId="476A4F9B">
      <w:pPr>
        <w:pStyle w:val="2"/>
        <w:ind w:left="0" w:leftChars="0" w:firstLine="220"/>
        <w:jc w:val="center"/>
        <w:rPr>
          <w:rFonts w:eastAsia="仿宋_GB2312"/>
          <w:sz w:val="32"/>
          <w:szCs w:val="32"/>
        </w:rPr>
      </w:pPr>
      <w:r>
        <w:rPr>
          <w:rFonts w:hint="eastAsia" w:eastAsia="仿宋_GB2312" w:cs="仿宋"/>
          <w:sz w:val="32"/>
          <w:szCs w:val="32"/>
          <w:lang w:eastAsia="zh-CN"/>
        </w:rPr>
        <w:drawing>
          <wp:inline distT="0" distB="0" distL="114300" distR="114300">
            <wp:extent cx="5080000" cy="3810000"/>
            <wp:effectExtent l="4445" t="4445" r="2095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8F9639D">
      <w:pPr>
        <w:spacing w:line="600" w:lineRule="exact"/>
        <w:ind w:firstLine="640" w:firstLineChars="200"/>
        <w:outlineLvl w:val="2"/>
        <w:rPr>
          <w:rFonts w:eastAsia="黑体" w:cs="黑体"/>
          <w:sz w:val="32"/>
          <w:szCs w:val="36"/>
        </w:rPr>
      </w:pPr>
      <w:r>
        <w:rPr>
          <w:rFonts w:hint="eastAsia" w:eastAsia="黑体" w:cs="黑体"/>
          <w:sz w:val="32"/>
          <w:szCs w:val="36"/>
        </w:rPr>
        <w:t>四、财政拨款收支预算总体情况说明</w:t>
      </w:r>
    </w:p>
    <w:p w14:paraId="1943ED4F">
      <w:pPr>
        <w:pStyle w:val="5"/>
        <w:tabs>
          <w:tab w:val="left" w:pos="2671"/>
          <w:tab w:val="left" w:pos="5000"/>
          <w:tab w:val="left" w:pos="6190"/>
        </w:tabs>
        <w:spacing w:after="0" w:line="600" w:lineRule="exact"/>
        <w:ind w:firstLine="640" w:firstLineChars="200"/>
        <w:rPr>
          <w:rFonts w:eastAsia="仿宋_GB2312" w:cs="仿宋"/>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2026</w:t>
      </w:r>
      <w:r>
        <w:rPr>
          <w:rFonts w:eastAsia="仿宋_GB2312"/>
          <w:sz w:val="32"/>
          <w:szCs w:val="32"/>
        </w:rPr>
        <w:t>年度财政拨款收、支总预算</w:t>
      </w:r>
      <w:r>
        <w:rPr>
          <w:rFonts w:eastAsia="仿宋_GB2312"/>
          <w:sz w:val="32"/>
          <w:szCs w:val="32"/>
          <w:u w:val="single"/>
        </w:rPr>
        <w:t xml:space="preserve">  </w:t>
      </w:r>
      <w:r>
        <w:rPr>
          <w:rFonts w:hint="eastAsia" w:eastAsia="仿宋_GB2312"/>
          <w:sz w:val="32"/>
          <w:szCs w:val="32"/>
          <w:u w:val="single"/>
          <w:lang w:val="en-US" w:eastAsia="zh-CN"/>
        </w:rPr>
        <w:t>5105</w:t>
      </w:r>
      <w:r>
        <w:rPr>
          <w:rFonts w:eastAsia="仿宋_GB2312"/>
          <w:sz w:val="32"/>
          <w:szCs w:val="32"/>
          <w:u w:val="single"/>
        </w:rPr>
        <w:t xml:space="preserve">  </w:t>
      </w:r>
      <w:r>
        <w:rPr>
          <w:rFonts w:eastAsia="仿宋_GB2312"/>
          <w:sz w:val="32"/>
          <w:szCs w:val="32"/>
        </w:rPr>
        <w:t>万元。与上年相比，财政拨款收、支总计各</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607.39</w:t>
      </w:r>
      <w:r>
        <w:rPr>
          <w:rFonts w:eastAsia="仿宋_GB2312"/>
          <w:sz w:val="32"/>
          <w:szCs w:val="32"/>
          <w:u w:val="single"/>
        </w:rPr>
        <w:t xml:space="preserve"> </w:t>
      </w:r>
      <w:r>
        <w:rPr>
          <w:rFonts w:eastAsia="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13.5</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本年新增项目。</w:t>
      </w:r>
    </w:p>
    <w:p w14:paraId="49D801A9">
      <w:pPr>
        <w:spacing w:line="600" w:lineRule="exact"/>
        <w:ind w:firstLine="640" w:firstLineChars="200"/>
        <w:outlineLvl w:val="2"/>
        <w:rPr>
          <w:rFonts w:eastAsia="黑体" w:cs="黑体"/>
          <w:sz w:val="32"/>
          <w:szCs w:val="36"/>
        </w:rPr>
      </w:pPr>
      <w:r>
        <w:rPr>
          <w:rFonts w:hint="eastAsia" w:eastAsia="黑体" w:cs="黑体"/>
          <w:sz w:val="32"/>
          <w:szCs w:val="36"/>
        </w:rPr>
        <w:t>五、一般公共预算支出预算情况说明</w:t>
      </w:r>
    </w:p>
    <w:p w14:paraId="26E62644">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2026</w:t>
      </w:r>
      <w:r>
        <w:rPr>
          <w:rFonts w:hint="eastAsia" w:ascii="仿宋_GB2312" w:hAnsi="仿宋_GB2312" w:eastAsia="仿宋_GB2312" w:cs="仿宋_GB2312"/>
          <w:sz w:val="32"/>
          <w:szCs w:val="32"/>
        </w:rPr>
        <w:t>年度</w:t>
      </w:r>
      <w:r>
        <w:rPr>
          <w:rFonts w:eastAsia="仿宋_GB2312"/>
          <w:sz w:val="32"/>
          <w:szCs w:val="32"/>
        </w:rPr>
        <w:t>一般公共预算财政拨款支出预算</w:t>
      </w:r>
      <w:r>
        <w:rPr>
          <w:rFonts w:hint="eastAsia" w:eastAsia="仿宋_GB2312"/>
          <w:sz w:val="32"/>
          <w:szCs w:val="32"/>
          <w:u w:val="single"/>
          <w:lang w:val="en-US" w:eastAsia="zh-CN"/>
        </w:rPr>
        <w:t>4529.12</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571.4</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14.44</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r>
        <w:rPr>
          <w:rFonts w:hint="eastAsia" w:eastAsia="仿宋_GB2312"/>
          <w:sz w:val="32"/>
          <w:szCs w:val="32"/>
        </w:rPr>
        <w:t>具体情况如下：</w:t>
      </w:r>
    </w:p>
    <w:p w14:paraId="43AAFF97">
      <w:pPr>
        <w:pStyle w:val="5"/>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（一）一般公共服务（类）</w:t>
      </w:r>
    </w:p>
    <w:p w14:paraId="7A950F9A">
      <w:pPr>
        <w:pStyle w:val="5"/>
        <w:spacing w:after="0" w:line="600" w:lineRule="exact"/>
        <w:ind w:firstLine="640" w:firstLineChars="200"/>
        <w:rPr>
          <w:rFonts w:eastAsia="仿宋_GB2312"/>
          <w:sz w:val="32"/>
          <w:szCs w:val="32"/>
        </w:rPr>
      </w:pPr>
      <w:r>
        <w:rPr>
          <w:rFonts w:hint="eastAsia" w:eastAsia="仿宋_GB2312"/>
          <w:sz w:val="32"/>
          <w:szCs w:val="32"/>
        </w:rPr>
        <w:t>一般公共服务类年初预算数为</w:t>
      </w:r>
      <w:r>
        <w:rPr>
          <w:rFonts w:eastAsia="仿宋_GB2312"/>
          <w:sz w:val="32"/>
          <w:szCs w:val="32"/>
          <w:u w:val="single"/>
        </w:rPr>
        <w:t xml:space="preserve"> </w:t>
      </w:r>
      <w:r>
        <w:rPr>
          <w:rFonts w:hint="eastAsia" w:eastAsia="仿宋_GB2312"/>
          <w:sz w:val="32"/>
          <w:szCs w:val="32"/>
          <w:u w:val="single"/>
          <w:lang w:val="en-US" w:eastAsia="zh-CN"/>
        </w:rPr>
        <w:t>4529.12</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w:t>
      </w:r>
      <w:r>
        <w:rPr>
          <w:rFonts w:eastAsia="仿宋_GB2312"/>
          <w:sz w:val="32"/>
          <w:szCs w:val="32"/>
        </w:rPr>
        <w:t>上年相比</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571.4</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。其中：</w:t>
      </w:r>
    </w:p>
    <w:p w14:paraId="4033E4A8">
      <w:pPr>
        <w:pStyle w:val="5"/>
        <w:spacing w:after="0" w:line="600" w:lineRule="exact"/>
        <w:ind w:firstLine="640" w:firstLineChars="200"/>
        <w:rPr>
          <w:rFonts w:eastAsia="仿宋_GB2312"/>
          <w:sz w:val="32"/>
          <w:szCs w:val="32"/>
          <w:highlight w:val="none"/>
        </w:rPr>
      </w:pPr>
      <w:r>
        <w:rPr>
          <w:rFonts w:eastAsia="仿宋_GB2312"/>
          <w:sz w:val="32"/>
          <w:szCs w:val="32"/>
          <w:highlight w:val="none"/>
        </w:rPr>
        <w:t>1.人大事务（款）行政运行（项）。年初预算</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5</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。变动原因：</w:t>
      </w:r>
      <w:r>
        <w:rPr>
          <w:rFonts w:hint="eastAsia" w:ascii="仿宋_GB2312" w:hAnsi="仿宋_GB2312" w:eastAsia="仿宋_GB2312"/>
          <w:sz w:val="32"/>
          <w:szCs w:val="32"/>
          <w:highlight w:val="none"/>
          <w:lang w:eastAsia="zh-CN"/>
        </w:rPr>
        <w:t>与上年预算数相同</w:t>
      </w:r>
      <w:r>
        <w:rPr>
          <w:rFonts w:eastAsia="仿宋_GB2312"/>
          <w:sz w:val="32"/>
          <w:szCs w:val="32"/>
          <w:highlight w:val="none"/>
        </w:rPr>
        <w:t>。</w:t>
      </w:r>
    </w:p>
    <w:p w14:paraId="38D501CC">
      <w:pPr>
        <w:pStyle w:val="17"/>
        <w:spacing w:before="0" w:beforeAutospacing="0" w:after="0" w:afterAutospacing="0" w:line="605" w:lineRule="atLeast"/>
        <w:ind w:firstLine="640" w:firstLineChars="200"/>
        <w:rPr>
          <w:rFonts w:eastAsia="仿宋_GB2312"/>
          <w:sz w:val="32"/>
          <w:szCs w:val="32"/>
        </w:rPr>
      </w:pPr>
      <w:r>
        <w:rPr>
          <w:rFonts w:eastAsia="仿宋_GB2312"/>
          <w:sz w:val="32"/>
          <w:szCs w:val="32"/>
          <w:highlight w:val="none"/>
        </w:rPr>
        <w:t>2.</w:t>
      </w:r>
      <w:r>
        <w:rPr>
          <w:rFonts w:hint="eastAsia" w:eastAsia="仿宋_GB2312"/>
          <w:sz w:val="32"/>
          <w:szCs w:val="32"/>
          <w:highlight w:val="none"/>
        </w:rPr>
        <w:t>政府办公厅(室)及相关机构事务</w:t>
      </w:r>
      <w:r>
        <w:rPr>
          <w:rFonts w:eastAsia="仿宋_GB2312"/>
          <w:sz w:val="32"/>
          <w:szCs w:val="32"/>
          <w:highlight w:val="none"/>
        </w:rPr>
        <w:t>（款）行政运行（项）。年初预算</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1074.13</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eastAsia="zh-CN"/>
        </w:rPr>
        <w:t>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21.28</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lang w:eastAsia="zh-CN"/>
        </w:rPr>
        <w:t>增加</w:t>
      </w:r>
      <w:r>
        <w:rPr>
          <w:rFonts w:eastAsia="仿宋_GB2312"/>
          <w:sz w:val="32"/>
          <w:szCs w:val="32"/>
          <w:highlight w:val="none"/>
          <w:u w:val="single"/>
        </w:rPr>
        <w:t xml:space="preserve">  </w:t>
      </w:r>
      <w:r>
        <w:rPr>
          <w:rFonts w:hint="eastAsia" w:eastAsia="仿宋_GB2312"/>
          <w:sz w:val="32"/>
          <w:szCs w:val="32"/>
          <w:u w:val="single"/>
          <w:lang w:val="en-US" w:eastAsia="zh-CN"/>
        </w:rPr>
        <w:t>2.02</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调入和考录人员，增加了人员经费支出</w:t>
      </w:r>
      <w:r>
        <w:rPr>
          <w:rFonts w:eastAsia="仿宋_GB2312"/>
          <w:sz w:val="32"/>
          <w:szCs w:val="32"/>
        </w:rPr>
        <w:t>。</w:t>
      </w:r>
    </w:p>
    <w:p w14:paraId="0A857245">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3.</w:t>
      </w:r>
      <w:r>
        <w:rPr>
          <w:rFonts w:hint="eastAsia" w:eastAsia="仿宋_GB2312"/>
          <w:sz w:val="32"/>
          <w:szCs w:val="32"/>
        </w:rPr>
        <w:t>政府办公厅(室)及相关机构事务</w:t>
      </w:r>
      <w:r>
        <w:rPr>
          <w:rFonts w:eastAsia="仿宋_GB2312"/>
          <w:sz w:val="32"/>
          <w:szCs w:val="32"/>
        </w:rPr>
        <w:t>（款）</w:t>
      </w:r>
      <w:r>
        <w:rPr>
          <w:rFonts w:hint="eastAsia" w:eastAsia="仿宋_GB2312"/>
          <w:sz w:val="32"/>
          <w:szCs w:val="32"/>
          <w:lang w:eastAsia="zh-CN"/>
        </w:rPr>
        <w:t>机关服务</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49.32</w:t>
      </w:r>
      <w:r>
        <w:rPr>
          <w:rFonts w:eastAsia="仿宋_GB2312"/>
          <w:sz w:val="32"/>
          <w:szCs w:val="32"/>
        </w:rPr>
        <w:t>万元，与上年相比</w:t>
      </w:r>
      <w:r>
        <w:rPr>
          <w:rFonts w:hint="eastAsia" w:eastAsia="仿宋_GB2312"/>
          <w:sz w:val="32"/>
          <w:szCs w:val="32"/>
          <w:lang w:val="en-US" w:eastAsia="zh-CN"/>
        </w:rPr>
        <w:t>减少</w:t>
      </w:r>
      <w:r>
        <w:rPr>
          <w:rFonts w:hint="eastAsia" w:eastAsia="仿宋_GB2312"/>
          <w:sz w:val="32"/>
          <w:szCs w:val="32"/>
          <w:u w:val="single"/>
          <w:lang w:val="en-US" w:eastAsia="zh-CN"/>
        </w:rPr>
        <w:t>3.01</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val="en-US" w:eastAsia="zh-CN"/>
        </w:rPr>
        <w:t>减少</w:t>
      </w:r>
      <w:r>
        <w:rPr>
          <w:rFonts w:eastAsia="仿宋_GB2312"/>
          <w:sz w:val="32"/>
          <w:szCs w:val="32"/>
          <w:u w:val="single"/>
        </w:rPr>
        <w:t xml:space="preserve"> </w:t>
      </w:r>
      <w:r>
        <w:rPr>
          <w:rFonts w:hint="eastAsia" w:eastAsia="仿宋_GB2312"/>
          <w:sz w:val="32"/>
          <w:szCs w:val="32"/>
          <w:u w:val="single"/>
          <w:lang w:val="en-US" w:eastAsia="zh-CN"/>
        </w:rPr>
        <w:t>5.75</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val="en-US" w:eastAsia="zh-CN"/>
        </w:rPr>
        <w:t>节约</w:t>
      </w:r>
      <w:r>
        <w:rPr>
          <w:rFonts w:hint="eastAsia" w:eastAsia="仿宋_GB2312"/>
          <w:sz w:val="32"/>
          <w:szCs w:val="32"/>
          <w:lang w:eastAsia="zh-CN"/>
        </w:rPr>
        <w:t>支出</w:t>
      </w:r>
      <w:r>
        <w:rPr>
          <w:rFonts w:eastAsia="仿宋_GB2312"/>
          <w:sz w:val="32"/>
          <w:szCs w:val="32"/>
        </w:rPr>
        <w:t>。</w:t>
      </w:r>
    </w:p>
    <w:p w14:paraId="76868FC2">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4.</w:t>
      </w:r>
      <w:r>
        <w:rPr>
          <w:rFonts w:hint="eastAsia" w:eastAsia="仿宋_GB2312"/>
          <w:sz w:val="32"/>
          <w:szCs w:val="32"/>
        </w:rPr>
        <w:t>党委办公厅(室)及相关机构事务</w:t>
      </w:r>
      <w:r>
        <w:rPr>
          <w:rFonts w:eastAsia="仿宋_GB2312"/>
          <w:sz w:val="32"/>
          <w:szCs w:val="32"/>
        </w:rPr>
        <w:t>（款）</w:t>
      </w:r>
      <w:r>
        <w:rPr>
          <w:rFonts w:hint="eastAsia" w:eastAsia="仿宋_GB2312"/>
          <w:sz w:val="32"/>
          <w:szCs w:val="32"/>
          <w:lang w:eastAsia="zh-CN"/>
        </w:rPr>
        <w:t>机关服务</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244.47</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64.75</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36.03</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调入和考录人员，增加了人员经费支出</w:t>
      </w:r>
      <w:r>
        <w:rPr>
          <w:rFonts w:eastAsia="仿宋_GB2312"/>
          <w:sz w:val="32"/>
          <w:szCs w:val="32"/>
        </w:rPr>
        <w:t>。</w:t>
      </w:r>
    </w:p>
    <w:p w14:paraId="25E329FF">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5.</w:t>
      </w:r>
      <w:r>
        <w:rPr>
          <w:rFonts w:hint="eastAsia" w:eastAsia="仿宋_GB2312"/>
          <w:sz w:val="32"/>
          <w:szCs w:val="32"/>
        </w:rPr>
        <w:t>文化和旅游</w:t>
      </w:r>
      <w:r>
        <w:rPr>
          <w:rFonts w:eastAsia="仿宋_GB2312"/>
          <w:sz w:val="32"/>
          <w:szCs w:val="32"/>
        </w:rPr>
        <w:t>（款）</w:t>
      </w:r>
      <w:r>
        <w:rPr>
          <w:rFonts w:hint="eastAsia" w:eastAsia="仿宋_GB2312"/>
          <w:sz w:val="32"/>
          <w:szCs w:val="32"/>
        </w:rPr>
        <w:t>其他文化和旅游支出</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0.15</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0.15</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val="en-US" w:eastAsia="zh-CN"/>
        </w:rPr>
        <w:t>本年度增加了此项支出</w:t>
      </w:r>
      <w:r>
        <w:rPr>
          <w:rFonts w:eastAsia="仿宋_GB2312"/>
          <w:sz w:val="32"/>
          <w:szCs w:val="32"/>
        </w:rPr>
        <w:t>。</w:t>
      </w:r>
    </w:p>
    <w:p w14:paraId="1F04E117">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6.</w:t>
      </w:r>
      <w:r>
        <w:rPr>
          <w:rFonts w:hint="eastAsia" w:eastAsia="仿宋_GB2312"/>
          <w:sz w:val="32"/>
          <w:szCs w:val="32"/>
        </w:rPr>
        <w:t>其他文化旅游体育与传媒支出</w:t>
      </w:r>
      <w:r>
        <w:rPr>
          <w:rFonts w:eastAsia="仿宋_GB2312"/>
          <w:sz w:val="32"/>
          <w:szCs w:val="32"/>
        </w:rPr>
        <w:t>（款）</w:t>
      </w:r>
      <w:r>
        <w:rPr>
          <w:rFonts w:hint="eastAsia" w:eastAsia="仿宋_GB2312"/>
          <w:sz w:val="32"/>
          <w:szCs w:val="32"/>
        </w:rPr>
        <w:t>其他文化旅游体育与传媒支出</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32</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32</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val="en-US" w:eastAsia="zh-CN"/>
        </w:rPr>
        <w:t>本年度增加了此项支出</w:t>
      </w:r>
      <w:r>
        <w:rPr>
          <w:rFonts w:eastAsia="仿宋_GB2312"/>
          <w:sz w:val="32"/>
          <w:szCs w:val="32"/>
        </w:rPr>
        <w:t>。</w:t>
      </w:r>
    </w:p>
    <w:p w14:paraId="214232BC">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lang w:val="en-US" w:eastAsia="zh-CN"/>
        </w:rPr>
        <w:t>7.</w:t>
      </w:r>
      <w:r>
        <w:rPr>
          <w:rFonts w:hint="eastAsia" w:eastAsia="仿宋_GB2312"/>
          <w:sz w:val="32"/>
          <w:szCs w:val="32"/>
        </w:rPr>
        <w:t>社会保障和就业支出</w:t>
      </w:r>
      <w:r>
        <w:rPr>
          <w:rFonts w:eastAsia="仿宋_GB2312"/>
          <w:sz w:val="32"/>
          <w:szCs w:val="32"/>
        </w:rPr>
        <w:t>（款）</w:t>
      </w:r>
      <w:r>
        <w:rPr>
          <w:rFonts w:hint="eastAsia" w:eastAsia="仿宋_GB2312"/>
          <w:sz w:val="32"/>
          <w:szCs w:val="32"/>
          <w:lang w:eastAsia="zh-CN"/>
        </w:rPr>
        <w:t>行政事业单位养老支出</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309.97</w:t>
      </w:r>
      <w:r>
        <w:rPr>
          <w:rFonts w:eastAsia="仿宋_GB2312"/>
          <w:sz w:val="32"/>
          <w:szCs w:val="32"/>
        </w:rPr>
        <w:t>万元，与上年相比</w:t>
      </w:r>
      <w:r>
        <w:rPr>
          <w:rFonts w:hint="eastAsia" w:eastAsia="仿宋_GB2312"/>
          <w:sz w:val="32"/>
          <w:szCs w:val="32"/>
          <w:lang w:val="en-US" w:eastAsia="zh-CN"/>
        </w:rPr>
        <w:t>增加</w:t>
      </w:r>
      <w:r>
        <w:rPr>
          <w:rFonts w:hint="eastAsia" w:eastAsia="仿宋_GB2312"/>
          <w:sz w:val="32"/>
          <w:szCs w:val="32"/>
          <w:u w:val="single"/>
          <w:lang w:val="en-US" w:eastAsia="zh-CN"/>
        </w:rPr>
        <w:t>25.57</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val="en-US" w:eastAsia="zh-CN"/>
        </w:rPr>
        <w:t>增加</w:t>
      </w:r>
      <w:r>
        <w:rPr>
          <w:rFonts w:eastAsia="仿宋_GB2312"/>
          <w:sz w:val="32"/>
          <w:szCs w:val="32"/>
          <w:u w:val="single"/>
        </w:rPr>
        <w:t xml:space="preserve">  </w:t>
      </w:r>
      <w:r>
        <w:rPr>
          <w:rFonts w:hint="eastAsia" w:eastAsia="仿宋_GB2312"/>
          <w:sz w:val="32"/>
          <w:szCs w:val="32"/>
          <w:u w:val="single"/>
          <w:lang w:val="en-US" w:eastAsia="zh-CN"/>
        </w:rPr>
        <w:t>8.99</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r>
        <w:rPr>
          <w:rFonts w:hint="eastAsia" w:eastAsia="仿宋_GB2312"/>
          <w:sz w:val="32"/>
          <w:szCs w:val="32"/>
          <w:lang w:val="en-US" w:eastAsia="zh-CN"/>
        </w:rPr>
        <w:t>主要原因是本年度新增人员，增加了社保支出</w:t>
      </w:r>
      <w:r>
        <w:rPr>
          <w:rFonts w:hint="eastAsia" w:eastAsia="仿宋_GB2312"/>
          <w:sz w:val="32"/>
          <w:szCs w:val="32"/>
          <w:lang w:eastAsia="zh-CN"/>
        </w:rPr>
        <w:t>。</w:t>
      </w:r>
    </w:p>
    <w:p w14:paraId="1CC44318">
      <w:pPr>
        <w:pStyle w:val="5"/>
        <w:tabs>
          <w:tab w:val="left" w:pos="2671"/>
          <w:tab w:val="left" w:pos="5000"/>
          <w:tab w:val="left" w:pos="6190"/>
        </w:tabs>
        <w:spacing w:after="0" w:line="600" w:lineRule="exact"/>
        <w:ind w:firstLine="640" w:firstLineChars="200"/>
        <w:rPr>
          <w:rFonts w:hint="eastAsia" w:eastAsia="仿宋_GB2312"/>
          <w:sz w:val="32"/>
          <w:szCs w:val="32"/>
          <w:lang w:eastAsia="zh-CN"/>
        </w:rPr>
      </w:pPr>
      <w:r>
        <w:rPr>
          <w:rFonts w:hint="eastAsia" w:eastAsia="仿宋_GB2312"/>
          <w:sz w:val="32"/>
          <w:szCs w:val="32"/>
          <w:lang w:val="en-US" w:eastAsia="zh-CN"/>
        </w:rPr>
        <w:t>8.</w:t>
      </w:r>
      <w:r>
        <w:rPr>
          <w:rFonts w:hint="eastAsia" w:eastAsia="仿宋_GB2312"/>
          <w:sz w:val="32"/>
          <w:szCs w:val="32"/>
        </w:rPr>
        <w:t>卫生健康支出</w:t>
      </w:r>
      <w:r>
        <w:rPr>
          <w:rFonts w:eastAsia="仿宋_GB2312"/>
          <w:sz w:val="32"/>
          <w:szCs w:val="32"/>
        </w:rPr>
        <w:t>（款）</w:t>
      </w:r>
      <w:r>
        <w:rPr>
          <w:rFonts w:hint="eastAsia" w:eastAsia="仿宋_GB2312"/>
          <w:sz w:val="32"/>
          <w:szCs w:val="32"/>
          <w:lang w:eastAsia="zh-CN"/>
        </w:rPr>
        <w:t>行政事业单位医疗</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102.22</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21.96</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27.36</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r>
        <w:rPr>
          <w:rFonts w:hint="eastAsia" w:eastAsia="仿宋_GB2312"/>
          <w:sz w:val="32"/>
          <w:szCs w:val="32"/>
          <w:lang w:val="en-US" w:eastAsia="zh-CN"/>
        </w:rPr>
        <w:t>主要原因是本年度新增人员，增加了医疗保险支出</w:t>
      </w:r>
      <w:r>
        <w:rPr>
          <w:rFonts w:hint="eastAsia" w:eastAsia="仿宋_GB2312"/>
          <w:sz w:val="32"/>
          <w:szCs w:val="32"/>
          <w:lang w:eastAsia="zh-CN"/>
        </w:rPr>
        <w:t>。</w:t>
      </w:r>
    </w:p>
    <w:p w14:paraId="556EC539">
      <w:pPr>
        <w:pStyle w:val="17"/>
        <w:spacing w:before="0" w:beforeAutospacing="0" w:after="0" w:afterAutospacing="0" w:line="605" w:lineRule="atLeast"/>
        <w:ind w:firstLine="640" w:firstLineChars="200"/>
        <w:rPr>
          <w:rFonts w:hint="eastAsia" w:eastAsia="仿宋_GB2312"/>
          <w:sz w:val="32"/>
          <w:szCs w:val="32"/>
          <w:lang w:val="en-US" w:eastAsia="zh-CN"/>
        </w:rPr>
      </w:pPr>
      <w:r>
        <w:rPr>
          <w:rFonts w:hint="eastAsia" w:eastAsia="仿宋_GB2312"/>
          <w:sz w:val="32"/>
          <w:szCs w:val="32"/>
          <w:lang w:val="en-US" w:eastAsia="zh-CN"/>
        </w:rPr>
        <w:t>9.</w:t>
      </w:r>
      <w:r>
        <w:rPr>
          <w:rFonts w:hint="eastAsia" w:eastAsia="仿宋_GB2312"/>
          <w:sz w:val="32"/>
          <w:szCs w:val="32"/>
        </w:rPr>
        <w:t>城乡社区管理事务</w:t>
      </w:r>
      <w:r>
        <w:rPr>
          <w:rFonts w:eastAsia="仿宋_GB2312"/>
          <w:sz w:val="32"/>
          <w:szCs w:val="32"/>
        </w:rPr>
        <w:t>（款）</w:t>
      </w:r>
      <w:r>
        <w:rPr>
          <w:rFonts w:hint="eastAsia" w:eastAsia="仿宋_GB2312"/>
          <w:sz w:val="32"/>
          <w:szCs w:val="32"/>
          <w:lang w:eastAsia="zh-CN"/>
        </w:rPr>
        <w:t>城管执法</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316.98</w:t>
      </w:r>
      <w:r>
        <w:rPr>
          <w:rFonts w:eastAsia="仿宋_GB2312"/>
          <w:sz w:val="32"/>
          <w:szCs w:val="32"/>
        </w:rPr>
        <w:t>万元，与上年相比</w:t>
      </w:r>
      <w:r>
        <w:rPr>
          <w:rFonts w:hint="eastAsia" w:eastAsia="仿宋_GB2312"/>
          <w:sz w:val="32"/>
          <w:szCs w:val="32"/>
          <w:lang w:val="en-US" w:eastAsia="zh-CN"/>
        </w:rPr>
        <w:t>增加</w:t>
      </w:r>
      <w:r>
        <w:rPr>
          <w:rFonts w:hint="eastAsia" w:eastAsia="仿宋_GB2312"/>
          <w:sz w:val="32"/>
          <w:szCs w:val="32"/>
          <w:u w:val="single"/>
          <w:lang w:val="en-US" w:eastAsia="zh-CN"/>
        </w:rPr>
        <w:t>60.12</w:t>
      </w:r>
      <w:r>
        <w:rPr>
          <w:rFonts w:eastAsia="仿宋_GB2312"/>
          <w:sz w:val="32"/>
          <w:szCs w:val="32"/>
        </w:rPr>
        <w:t>万元，</w:t>
      </w:r>
      <w:r>
        <w:rPr>
          <w:rFonts w:hint="eastAsia" w:eastAsia="仿宋_GB2312"/>
          <w:sz w:val="32"/>
          <w:szCs w:val="32"/>
          <w:lang w:val="en-US" w:eastAsia="zh-CN"/>
        </w:rPr>
        <w:t>增加</w:t>
      </w:r>
      <w:r>
        <w:rPr>
          <w:rFonts w:eastAsia="仿宋_GB2312"/>
          <w:sz w:val="32"/>
          <w:szCs w:val="32"/>
          <w:u w:val="single"/>
        </w:rPr>
        <w:t xml:space="preserve"> </w:t>
      </w:r>
      <w:r>
        <w:rPr>
          <w:rFonts w:hint="eastAsia" w:eastAsia="仿宋_GB2312"/>
          <w:sz w:val="32"/>
          <w:szCs w:val="32"/>
          <w:u w:val="single"/>
          <w:lang w:val="en-US" w:eastAsia="zh-CN"/>
        </w:rPr>
        <w:t>23.41</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val="en-US" w:eastAsia="zh-CN"/>
        </w:rPr>
        <w:t>增加支出。</w:t>
      </w:r>
    </w:p>
    <w:p w14:paraId="22A44AF3">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10.</w:t>
      </w:r>
      <w:r>
        <w:rPr>
          <w:rFonts w:hint="eastAsia" w:eastAsia="仿宋_GB2312"/>
          <w:sz w:val="32"/>
          <w:szCs w:val="32"/>
        </w:rPr>
        <w:t>城乡社区规划与管理</w:t>
      </w:r>
      <w:r>
        <w:rPr>
          <w:rFonts w:eastAsia="仿宋_GB2312"/>
          <w:sz w:val="32"/>
          <w:szCs w:val="32"/>
        </w:rPr>
        <w:t>（款）</w:t>
      </w:r>
      <w:r>
        <w:rPr>
          <w:rFonts w:hint="eastAsia" w:eastAsia="仿宋_GB2312"/>
          <w:sz w:val="32"/>
          <w:szCs w:val="32"/>
          <w:lang w:eastAsia="zh-CN"/>
        </w:rPr>
        <w:t>城乡社区规划与管理</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1091.79</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139.78</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14.68</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highlight w:val="none"/>
          <w:lang w:eastAsia="zh-CN"/>
        </w:rPr>
        <w:t>新增社区干部</w:t>
      </w:r>
      <w:r>
        <w:rPr>
          <w:rFonts w:eastAsia="仿宋_GB2312"/>
          <w:sz w:val="32"/>
          <w:szCs w:val="32"/>
        </w:rPr>
        <w:t>。</w:t>
      </w:r>
    </w:p>
    <w:p w14:paraId="732D1417">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11.</w:t>
      </w:r>
      <w:r>
        <w:rPr>
          <w:rFonts w:hint="eastAsia" w:eastAsia="仿宋_GB2312"/>
          <w:sz w:val="32"/>
          <w:szCs w:val="32"/>
        </w:rPr>
        <w:t>农林水支出</w:t>
      </w:r>
      <w:r>
        <w:rPr>
          <w:rFonts w:eastAsia="仿宋_GB2312"/>
          <w:sz w:val="32"/>
          <w:szCs w:val="32"/>
        </w:rPr>
        <w:t>（款）</w:t>
      </w:r>
      <w:r>
        <w:rPr>
          <w:rFonts w:hint="eastAsia" w:eastAsia="仿宋_GB2312"/>
          <w:sz w:val="32"/>
          <w:szCs w:val="32"/>
          <w:lang w:eastAsia="zh-CN"/>
        </w:rPr>
        <w:t>事业运行</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322.89</w:t>
      </w:r>
      <w:r>
        <w:rPr>
          <w:rFonts w:eastAsia="仿宋_GB2312"/>
          <w:sz w:val="32"/>
          <w:szCs w:val="32"/>
        </w:rPr>
        <w:t>万元，与上年相比</w:t>
      </w:r>
      <w:r>
        <w:rPr>
          <w:rFonts w:hint="eastAsia" w:eastAsia="仿宋_GB2312"/>
          <w:sz w:val="32"/>
          <w:szCs w:val="32"/>
          <w:lang w:val="en-US" w:eastAsia="zh-CN"/>
        </w:rPr>
        <w:t>增加</w:t>
      </w:r>
      <w:r>
        <w:rPr>
          <w:rFonts w:hint="eastAsia" w:eastAsia="仿宋_GB2312"/>
          <w:sz w:val="32"/>
          <w:szCs w:val="32"/>
          <w:u w:val="single"/>
          <w:lang w:val="en-US" w:eastAsia="zh-CN"/>
        </w:rPr>
        <w:t>77.35</w:t>
      </w:r>
      <w:r>
        <w:rPr>
          <w:rFonts w:eastAsia="仿宋_GB2312"/>
          <w:sz w:val="32"/>
          <w:szCs w:val="32"/>
        </w:rPr>
        <w:t>万元，</w:t>
      </w:r>
      <w:r>
        <w:rPr>
          <w:rFonts w:hint="eastAsia" w:eastAsia="仿宋_GB2312"/>
          <w:sz w:val="32"/>
          <w:szCs w:val="32"/>
          <w:lang w:val="en-US" w:eastAsia="zh-CN"/>
        </w:rPr>
        <w:t>增加</w:t>
      </w:r>
      <w:r>
        <w:rPr>
          <w:rFonts w:eastAsia="仿宋_GB2312"/>
          <w:sz w:val="32"/>
          <w:szCs w:val="32"/>
          <w:u w:val="single"/>
        </w:rPr>
        <w:t xml:space="preserve"> </w:t>
      </w:r>
      <w:r>
        <w:rPr>
          <w:rFonts w:hint="eastAsia" w:eastAsia="仿宋_GB2312"/>
          <w:sz w:val="32"/>
          <w:szCs w:val="32"/>
          <w:u w:val="single"/>
          <w:lang w:val="en-US" w:eastAsia="zh-CN"/>
        </w:rPr>
        <w:t>31.50</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人员调</w:t>
      </w:r>
      <w:r>
        <w:rPr>
          <w:rFonts w:hint="eastAsia" w:eastAsia="仿宋_GB2312"/>
          <w:sz w:val="32"/>
          <w:szCs w:val="32"/>
          <w:lang w:val="en-US" w:eastAsia="zh-CN"/>
        </w:rPr>
        <w:t>入</w:t>
      </w:r>
      <w:r>
        <w:rPr>
          <w:rFonts w:hint="eastAsia" w:eastAsia="仿宋_GB2312"/>
          <w:sz w:val="32"/>
          <w:szCs w:val="32"/>
          <w:lang w:eastAsia="zh-CN"/>
        </w:rPr>
        <w:t>，</w:t>
      </w:r>
      <w:r>
        <w:rPr>
          <w:rFonts w:hint="eastAsia" w:eastAsia="仿宋_GB2312"/>
          <w:sz w:val="32"/>
          <w:szCs w:val="32"/>
          <w:lang w:val="en-US" w:eastAsia="zh-CN"/>
        </w:rPr>
        <w:t>增加</w:t>
      </w:r>
      <w:r>
        <w:rPr>
          <w:rFonts w:hint="eastAsia" w:eastAsia="仿宋_GB2312"/>
          <w:sz w:val="32"/>
          <w:szCs w:val="32"/>
          <w:lang w:eastAsia="zh-CN"/>
        </w:rPr>
        <w:t>了人员经费支出</w:t>
      </w:r>
      <w:r>
        <w:rPr>
          <w:rFonts w:eastAsia="仿宋_GB2312"/>
          <w:sz w:val="32"/>
          <w:szCs w:val="32"/>
        </w:rPr>
        <w:t>。</w:t>
      </w:r>
    </w:p>
    <w:p w14:paraId="3CBED67C">
      <w:pPr>
        <w:pStyle w:val="17"/>
        <w:spacing w:before="0" w:beforeAutospacing="0" w:after="0" w:afterAutospacing="0" w:line="605" w:lineRule="atLeast"/>
        <w:ind w:firstLine="640" w:firstLineChars="200"/>
        <w:rPr>
          <w:rFonts w:hint="eastAsia" w:eastAsia="仿宋_GB2312"/>
          <w:sz w:val="32"/>
          <w:szCs w:val="32"/>
          <w:lang w:eastAsia="zh-CN"/>
        </w:rPr>
      </w:pPr>
      <w:r>
        <w:rPr>
          <w:rFonts w:hint="eastAsia" w:eastAsia="仿宋_GB2312"/>
          <w:sz w:val="32"/>
          <w:szCs w:val="32"/>
          <w:lang w:val="en-US" w:eastAsia="zh-CN"/>
        </w:rPr>
        <w:t>12.</w:t>
      </w:r>
      <w:r>
        <w:rPr>
          <w:rFonts w:hint="eastAsia" w:eastAsia="仿宋_GB2312"/>
          <w:sz w:val="32"/>
          <w:szCs w:val="32"/>
        </w:rPr>
        <w:t>农林水支出</w:t>
      </w:r>
      <w:r>
        <w:rPr>
          <w:rFonts w:eastAsia="仿宋_GB2312"/>
          <w:sz w:val="32"/>
          <w:szCs w:val="32"/>
        </w:rPr>
        <w:t>（款）</w:t>
      </w:r>
      <w:r>
        <w:rPr>
          <w:rFonts w:hint="eastAsia" w:eastAsia="仿宋_GB2312"/>
          <w:sz w:val="32"/>
          <w:szCs w:val="32"/>
          <w:lang w:eastAsia="zh-CN"/>
        </w:rPr>
        <w:t>农村综合改革</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843.17</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105.56</w:t>
      </w:r>
      <w:r>
        <w:rPr>
          <w:rFonts w:eastAsia="仿宋_GB2312"/>
          <w:sz w:val="32"/>
          <w:szCs w:val="32"/>
        </w:rPr>
        <w:t>万元，</w:t>
      </w:r>
      <w:r>
        <w:rPr>
          <w:rFonts w:hint="eastAsia" w:eastAsia="仿宋_GB2312"/>
          <w:sz w:val="32"/>
          <w:szCs w:val="32"/>
          <w:lang w:eastAsia="zh-CN"/>
        </w:rPr>
        <w:t>增加</w:t>
      </w:r>
      <w:r>
        <w:rPr>
          <w:rFonts w:hint="eastAsia" w:eastAsia="仿宋_GB2312"/>
          <w:sz w:val="32"/>
          <w:szCs w:val="32"/>
          <w:u w:val="single"/>
          <w:lang w:val="en-US" w:eastAsia="zh-CN"/>
        </w:rPr>
        <w:t>14.31</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增加了项目支出。</w:t>
      </w:r>
    </w:p>
    <w:p w14:paraId="0C6FA98A">
      <w:pPr>
        <w:pStyle w:val="17"/>
        <w:spacing w:before="0" w:beforeAutospacing="0" w:after="0" w:afterAutospacing="0" w:line="605" w:lineRule="atLeast"/>
        <w:ind w:firstLine="640" w:firstLineChars="200"/>
        <w:rPr>
          <w:rFonts w:hint="eastAsia" w:eastAsia="仿宋_GB2312"/>
          <w:sz w:val="32"/>
          <w:szCs w:val="32"/>
          <w:lang w:eastAsia="zh-CN"/>
        </w:rPr>
      </w:pPr>
      <w:r>
        <w:rPr>
          <w:rFonts w:hint="eastAsia" w:eastAsia="仿宋_GB2312"/>
          <w:sz w:val="32"/>
          <w:szCs w:val="32"/>
          <w:lang w:val="en-US" w:eastAsia="zh-CN"/>
        </w:rPr>
        <w:t>13.</w:t>
      </w:r>
      <w:r>
        <w:rPr>
          <w:rFonts w:hint="eastAsia" w:eastAsia="仿宋_GB2312"/>
          <w:sz w:val="32"/>
          <w:szCs w:val="32"/>
        </w:rPr>
        <w:t>农林水支出</w:t>
      </w:r>
      <w:r>
        <w:rPr>
          <w:rFonts w:eastAsia="仿宋_GB2312"/>
          <w:sz w:val="32"/>
          <w:szCs w:val="32"/>
        </w:rPr>
        <w:t>（款）</w:t>
      </w:r>
      <w:r>
        <w:rPr>
          <w:rFonts w:hint="eastAsia" w:eastAsia="仿宋_GB2312"/>
          <w:sz w:val="32"/>
          <w:szCs w:val="32"/>
          <w:lang w:eastAsia="zh-CN"/>
        </w:rPr>
        <w:t>巩固脱贫攻坚成果衔接乡村振兴</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9.63</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9.63</w:t>
      </w:r>
      <w:r>
        <w:rPr>
          <w:rFonts w:eastAsia="仿宋_GB2312"/>
          <w:sz w:val="32"/>
          <w:szCs w:val="32"/>
        </w:rPr>
        <w:t>万元，</w:t>
      </w:r>
      <w:r>
        <w:rPr>
          <w:rFonts w:hint="eastAsia" w:eastAsia="仿宋_GB2312"/>
          <w:sz w:val="32"/>
          <w:szCs w:val="32"/>
          <w:lang w:eastAsia="zh-CN"/>
        </w:rPr>
        <w:t>增加</w:t>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增加了项目支出。</w:t>
      </w:r>
    </w:p>
    <w:p w14:paraId="7C257AEB">
      <w:pPr>
        <w:pStyle w:val="17"/>
        <w:spacing w:before="0" w:beforeAutospacing="0" w:after="0" w:afterAutospacing="0" w:line="605" w:lineRule="atLeast"/>
        <w:ind w:firstLine="640" w:firstLineChars="200"/>
        <w:rPr>
          <w:rFonts w:hint="eastAsia" w:eastAsia="仿宋_GB2312"/>
          <w:sz w:val="32"/>
          <w:szCs w:val="32"/>
          <w:lang w:eastAsia="zh-CN"/>
        </w:rPr>
      </w:pPr>
    </w:p>
    <w:p w14:paraId="3D6CE38B">
      <w:pPr>
        <w:pStyle w:val="5"/>
        <w:tabs>
          <w:tab w:val="left" w:pos="2671"/>
          <w:tab w:val="left" w:pos="5000"/>
          <w:tab w:val="left" w:pos="6190"/>
        </w:tabs>
        <w:spacing w:after="0" w:line="600" w:lineRule="exact"/>
        <w:ind w:firstLine="640" w:firstLineChars="200"/>
        <w:rPr>
          <w:rFonts w:eastAsia="仿宋_GB2312"/>
          <w:sz w:val="32"/>
          <w:szCs w:val="32"/>
          <w:highlight w:val="yellow"/>
        </w:rPr>
      </w:pPr>
      <w:r>
        <w:rPr>
          <w:rFonts w:hint="eastAsia" w:eastAsia="仿宋_GB2312"/>
          <w:sz w:val="32"/>
          <w:szCs w:val="32"/>
          <w:lang w:val="en-US" w:eastAsia="zh-CN"/>
        </w:rPr>
        <w:t>14.</w:t>
      </w:r>
      <w:r>
        <w:rPr>
          <w:rFonts w:hint="eastAsia" w:eastAsia="仿宋_GB2312"/>
          <w:sz w:val="32"/>
          <w:szCs w:val="32"/>
        </w:rPr>
        <w:t>住房保障支出</w:t>
      </w:r>
      <w:r>
        <w:rPr>
          <w:rFonts w:eastAsia="仿宋_GB2312"/>
          <w:sz w:val="32"/>
          <w:szCs w:val="32"/>
        </w:rPr>
        <w:t>（款）</w:t>
      </w:r>
      <w:r>
        <w:rPr>
          <w:rFonts w:hint="eastAsia" w:eastAsia="仿宋_GB2312"/>
          <w:sz w:val="32"/>
          <w:szCs w:val="32"/>
          <w:lang w:eastAsia="zh-CN"/>
        </w:rPr>
        <w:t>住房公积金</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127.4</w:t>
      </w:r>
      <w:r>
        <w:rPr>
          <w:rFonts w:eastAsia="仿宋_GB2312"/>
          <w:sz w:val="32"/>
          <w:szCs w:val="32"/>
        </w:rPr>
        <w:t>万元，</w:t>
      </w:r>
      <w:r>
        <w:rPr>
          <w:rFonts w:eastAsia="仿宋_GB2312"/>
          <w:sz w:val="32"/>
          <w:szCs w:val="32"/>
          <w:highlight w:val="none"/>
        </w:rPr>
        <w:t>与上年相比</w:t>
      </w:r>
      <w:r>
        <w:rPr>
          <w:rFonts w:hint="eastAsia" w:eastAsia="仿宋_GB2312"/>
          <w:sz w:val="32"/>
          <w:szCs w:val="32"/>
          <w:lang w:val="en-US" w:eastAsia="zh-CN"/>
        </w:rPr>
        <w:t>增加</w:t>
      </w:r>
      <w:r>
        <w:rPr>
          <w:rFonts w:eastAsia="仿宋_GB2312"/>
          <w:sz w:val="32"/>
          <w:szCs w:val="32"/>
          <w:highlight w:val="none"/>
        </w:rPr>
        <w:t xml:space="preserve"> </w:t>
      </w:r>
      <w:r>
        <w:rPr>
          <w:rFonts w:hint="eastAsia" w:eastAsia="仿宋_GB2312"/>
          <w:sz w:val="32"/>
          <w:szCs w:val="32"/>
          <w:highlight w:val="none"/>
          <w:u w:val="single"/>
          <w:lang w:val="en-US" w:eastAsia="zh-CN"/>
        </w:rPr>
        <w:t>16.25</w:t>
      </w:r>
      <w:r>
        <w:rPr>
          <w:rFonts w:eastAsia="仿宋_GB2312"/>
          <w:sz w:val="32"/>
          <w:szCs w:val="32"/>
          <w:highlight w:val="none"/>
          <w:u w:val="single"/>
        </w:rPr>
        <w:t xml:space="preserve"> </w:t>
      </w:r>
      <w:r>
        <w:rPr>
          <w:rFonts w:eastAsia="仿宋_GB2312"/>
          <w:sz w:val="32"/>
          <w:szCs w:val="32"/>
          <w:highlight w:val="none"/>
        </w:rPr>
        <w:t xml:space="preserve"> 万元，</w:t>
      </w:r>
      <w:r>
        <w:rPr>
          <w:rFonts w:hint="eastAsia" w:eastAsia="仿宋_GB2312"/>
          <w:sz w:val="32"/>
          <w:szCs w:val="32"/>
          <w:lang w:val="en-US" w:eastAsia="zh-CN"/>
        </w:rPr>
        <w:t>增加</w:t>
      </w:r>
      <w:r>
        <w:rPr>
          <w:rFonts w:eastAsia="仿宋_GB2312"/>
          <w:sz w:val="32"/>
          <w:szCs w:val="32"/>
          <w:highlight w:val="none"/>
        </w:rPr>
        <w:t xml:space="preserve">  </w:t>
      </w:r>
      <w:r>
        <w:rPr>
          <w:rFonts w:hint="eastAsia" w:eastAsia="仿宋_GB2312"/>
          <w:sz w:val="32"/>
          <w:szCs w:val="32"/>
          <w:highlight w:val="none"/>
          <w:u w:val="single"/>
          <w:lang w:val="en-US" w:eastAsia="zh-CN"/>
        </w:rPr>
        <w:t>14.62</w:t>
      </w:r>
      <w:r>
        <w:rPr>
          <w:rFonts w:eastAsia="仿宋_GB2312"/>
          <w:sz w:val="32"/>
          <w:szCs w:val="32"/>
          <w:highlight w:val="none"/>
        </w:rPr>
        <w:t xml:space="preserve"> </w:t>
      </w:r>
      <w:r>
        <w:rPr>
          <w:rFonts w:hint="eastAsia" w:eastAsia="仿宋_GB2312"/>
          <w:sz w:val="32"/>
          <w:szCs w:val="32"/>
          <w:highlight w:val="none"/>
        </w:rPr>
        <w:t>%</w:t>
      </w:r>
      <w:r>
        <w:rPr>
          <w:rFonts w:eastAsia="仿宋_GB2312"/>
          <w:sz w:val="32"/>
          <w:szCs w:val="32"/>
          <w:highlight w:val="none"/>
        </w:rPr>
        <w:t>。主要原因是</w:t>
      </w:r>
      <w:r>
        <w:rPr>
          <w:rFonts w:hint="eastAsia" w:eastAsia="仿宋_GB2312"/>
          <w:sz w:val="32"/>
          <w:szCs w:val="32"/>
          <w:highlight w:val="none"/>
          <w:lang w:eastAsia="zh-CN"/>
        </w:rPr>
        <w:t>新增人员</w:t>
      </w:r>
      <w:r>
        <w:rPr>
          <w:rFonts w:eastAsia="仿宋_GB2312"/>
          <w:sz w:val="32"/>
          <w:szCs w:val="32"/>
          <w:highlight w:val="none"/>
        </w:rPr>
        <w:t>。</w:t>
      </w:r>
    </w:p>
    <w:p w14:paraId="2CA2C0C1">
      <w:pPr>
        <w:pStyle w:val="17"/>
        <w:spacing w:before="0" w:beforeAutospacing="0" w:after="0" w:afterAutospacing="0" w:line="605" w:lineRule="atLeast"/>
        <w:ind w:firstLine="640" w:firstLineChars="200"/>
        <w:rPr>
          <w:rFonts w:eastAsia="仿宋_GB2312"/>
          <w:sz w:val="32"/>
          <w:szCs w:val="32"/>
        </w:rPr>
      </w:pPr>
    </w:p>
    <w:p w14:paraId="6AB957C0">
      <w:pPr>
        <w:pStyle w:val="5"/>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（二）公共安全（类）</w:t>
      </w:r>
    </w:p>
    <w:p w14:paraId="6D9878C2">
      <w:pPr>
        <w:pStyle w:val="5"/>
        <w:spacing w:after="0" w:line="600" w:lineRule="exact"/>
        <w:ind w:firstLine="640" w:firstLineChars="200"/>
        <w:rPr>
          <w:rFonts w:hint="eastAsia" w:ascii="仿宋_GB2312" w:hAnsi="仿宋_GB2312" w:eastAsia="仿宋_GB2312"/>
          <w:sz w:val="32"/>
          <w:szCs w:val="32"/>
          <w:lang w:eastAsia="zh-CN"/>
        </w:rPr>
      </w:pPr>
      <w:r>
        <w:rPr>
          <w:rFonts w:hint="eastAsia" w:eastAsia="仿宋_GB2312"/>
          <w:sz w:val="32"/>
          <w:szCs w:val="32"/>
        </w:rPr>
        <w:t>公共安全类年初预算数为</w:t>
      </w:r>
      <w:r>
        <w:rPr>
          <w:rFonts w:eastAsia="仿宋_GB2312"/>
          <w:sz w:val="32"/>
          <w:szCs w:val="32"/>
          <w:u w:val="single"/>
        </w:rPr>
        <w:t xml:space="preserve"> </w:t>
      </w:r>
      <w:r>
        <w:rPr>
          <w:rFonts w:hint="eastAsia" w:eastAsia="仿宋_GB2312"/>
          <w:sz w:val="32"/>
          <w:szCs w:val="32"/>
          <w:u w:val="single"/>
        </w:rPr>
        <w:t xml:space="preserve"> </w:t>
      </w:r>
      <w:r>
        <w:rPr>
          <w:rFonts w:hint="eastAsia" w:eastAsia="仿宋_GB2312"/>
          <w:sz w:val="32"/>
          <w:szCs w:val="32"/>
          <w:u w:val="single"/>
          <w:lang w:val="en-US" w:eastAsia="zh-CN"/>
        </w:rPr>
        <w:t>0</w:t>
      </w:r>
      <w:r>
        <w:rPr>
          <w:rFonts w:hint="eastAsia" w:eastAsia="仿宋_GB2312"/>
          <w:sz w:val="32"/>
          <w:szCs w:val="32"/>
          <w:u w:val="single"/>
        </w:rPr>
        <w:t xml:space="preserve"> </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，与上年相比</w:t>
      </w:r>
      <w:r>
        <w:rPr>
          <w:rFonts w:eastAsia="仿宋_GB2312"/>
          <w:sz w:val="32"/>
          <w:szCs w:val="32"/>
        </w:rPr>
        <w:t>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w:t>
      </w:r>
      <w:r>
        <w:rPr>
          <w:rFonts w:hint="eastAsia" w:ascii="仿宋_GB2312" w:hAnsi="仿宋_GB2312" w:eastAsia="仿宋_GB2312"/>
          <w:sz w:val="32"/>
          <w:szCs w:val="32"/>
          <w:lang w:eastAsia="zh-CN"/>
        </w:rPr>
        <w:t>不存在此项内容。</w:t>
      </w:r>
    </w:p>
    <w:p w14:paraId="6DDF797F">
      <w:pPr>
        <w:pStyle w:val="5"/>
        <w:spacing w:after="0" w:line="600" w:lineRule="exact"/>
        <w:ind w:firstLine="640" w:firstLineChars="200"/>
        <w:rPr>
          <w:rFonts w:hint="eastAsia" w:ascii="仿宋_GB2312" w:hAnsi="仿宋_GB2312" w:eastAsia="仿宋_GB2312"/>
          <w:sz w:val="32"/>
          <w:szCs w:val="32"/>
          <w:lang w:eastAsia="zh-CN"/>
        </w:rPr>
      </w:pPr>
    </w:p>
    <w:p w14:paraId="11309964">
      <w:pPr>
        <w:spacing w:line="600" w:lineRule="exact"/>
        <w:ind w:firstLine="640" w:firstLineChars="200"/>
        <w:outlineLvl w:val="2"/>
        <w:rPr>
          <w:rFonts w:eastAsia="黑体" w:cs="黑体"/>
          <w:sz w:val="32"/>
          <w:szCs w:val="36"/>
        </w:rPr>
      </w:pPr>
      <w:r>
        <w:rPr>
          <w:rFonts w:hint="eastAsia" w:eastAsia="黑体" w:cs="黑体"/>
          <w:sz w:val="32"/>
          <w:szCs w:val="36"/>
        </w:rPr>
        <w:t>六、一般公共预算基本支出预算情况说明</w:t>
      </w:r>
    </w:p>
    <w:p w14:paraId="1670DCEB">
      <w:pPr>
        <w:pStyle w:val="5"/>
        <w:tabs>
          <w:tab w:val="left" w:pos="2671"/>
          <w:tab w:val="left" w:pos="5000"/>
          <w:tab w:val="left" w:pos="6190"/>
        </w:tabs>
        <w:spacing w:after="0" w:line="600" w:lineRule="exact"/>
        <w:ind w:firstLine="640" w:firstLineChars="200"/>
        <w:rPr>
          <w:rFonts w:eastAsia="仿宋_GB2312" w:cs="仿宋"/>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2026</w:t>
      </w:r>
      <w:r>
        <w:rPr>
          <w:rFonts w:hint="eastAsia" w:eastAsia="仿宋_GB2312" w:cs="仿宋"/>
          <w:sz w:val="32"/>
          <w:szCs w:val="32"/>
        </w:rPr>
        <w:t>年度一般公共预算财政拨款基本支出预算</w:t>
      </w:r>
      <w:r>
        <w:rPr>
          <w:rFonts w:hint="eastAsia" w:eastAsia="仿宋_GB2312" w:cs="仿宋"/>
          <w:sz w:val="32"/>
          <w:szCs w:val="32"/>
          <w:u w:val="single"/>
        </w:rPr>
        <w:t xml:space="preserve">  </w:t>
      </w:r>
      <w:r>
        <w:rPr>
          <w:rFonts w:hint="eastAsia" w:eastAsia="仿宋_GB2312" w:cs="仿宋"/>
          <w:sz w:val="32"/>
          <w:szCs w:val="32"/>
          <w:u w:val="single"/>
          <w:lang w:val="en-US" w:eastAsia="zh-CN"/>
        </w:rPr>
        <w:t>3282.1</w:t>
      </w:r>
      <w:r>
        <w:rPr>
          <w:rFonts w:hint="eastAsia" w:eastAsia="仿宋_GB2312" w:cs="仿宋"/>
          <w:sz w:val="32"/>
          <w:szCs w:val="32"/>
          <w:u w:val="single"/>
        </w:rPr>
        <w:t xml:space="preserve"> </w:t>
      </w:r>
      <w:r>
        <w:rPr>
          <w:rFonts w:hint="eastAsia" w:eastAsia="仿宋_GB2312" w:cs="仿宋"/>
          <w:sz w:val="32"/>
          <w:szCs w:val="32"/>
        </w:rPr>
        <w:t>万元，其中：</w:t>
      </w:r>
    </w:p>
    <w:p w14:paraId="44829EA3">
      <w:pPr>
        <w:pStyle w:val="5"/>
        <w:tabs>
          <w:tab w:val="left" w:pos="2671"/>
          <w:tab w:val="left" w:pos="5000"/>
          <w:tab w:val="left" w:pos="6190"/>
        </w:tabs>
        <w:spacing w:after="0" w:line="600" w:lineRule="exact"/>
        <w:ind w:firstLine="643" w:firstLineChars="200"/>
        <w:rPr>
          <w:rFonts w:eastAsia="仿宋_GB2312" w:cs="仿宋"/>
          <w:sz w:val="32"/>
          <w:szCs w:val="32"/>
        </w:rPr>
      </w:pPr>
      <w:r>
        <w:rPr>
          <w:rFonts w:hint="eastAsia" w:eastAsia="仿宋_GB2312" w:cs="仿宋"/>
          <w:b/>
          <w:bCs/>
          <w:sz w:val="32"/>
          <w:szCs w:val="32"/>
        </w:rPr>
        <w:t>（一）人员经费</w:t>
      </w:r>
      <w:r>
        <w:rPr>
          <w:rFonts w:hint="eastAsia" w:eastAsia="仿宋_GB2312" w:cs="仿宋"/>
          <w:b/>
          <w:bCs/>
          <w:sz w:val="32"/>
          <w:szCs w:val="32"/>
          <w:u w:val="single"/>
        </w:rPr>
        <w:t xml:space="preserve"> </w:t>
      </w:r>
      <w:r>
        <w:rPr>
          <w:rFonts w:hint="eastAsia" w:eastAsia="仿宋_GB2312" w:cs="仿宋"/>
          <w:b/>
          <w:bCs/>
          <w:sz w:val="32"/>
          <w:szCs w:val="32"/>
          <w:u w:val="single"/>
          <w:lang w:val="en-US" w:eastAsia="zh-CN"/>
        </w:rPr>
        <w:t>2978.88</w:t>
      </w:r>
      <w:r>
        <w:rPr>
          <w:rFonts w:hint="eastAsia" w:eastAsia="仿宋_GB2312" w:cs="仿宋"/>
          <w:b/>
          <w:bCs/>
          <w:sz w:val="32"/>
          <w:szCs w:val="32"/>
          <w:u w:val="single"/>
        </w:rPr>
        <w:t xml:space="preserve"> </w:t>
      </w:r>
      <w:r>
        <w:rPr>
          <w:rFonts w:hint="eastAsia" w:eastAsia="仿宋_GB2312" w:cs="仿宋"/>
          <w:b/>
          <w:bCs/>
          <w:sz w:val="32"/>
          <w:szCs w:val="32"/>
        </w:rPr>
        <w:t>万元</w:t>
      </w:r>
      <w:r>
        <w:rPr>
          <w:rFonts w:hint="eastAsia" w:eastAsia="仿宋_GB2312" w:cs="仿宋"/>
          <w:sz w:val="32"/>
          <w:szCs w:val="32"/>
        </w:rPr>
        <w:t>。主要包括：基本工资</w:t>
      </w:r>
      <w:r>
        <w:rPr>
          <w:rFonts w:hint="eastAsia" w:eastAsia="仿宋_GB2312" w:cs="仿宋"/>
          <w:sz w:val="32"/>
          <w:szCs w:val="32"/>
          <w:lang w:val="en-US" w:eastAsia="zh-CN"/>
        </w:rPr>
        <w:t>506.33万元</w:t>
      </w:r>
      <w:r>
        <w:rPr>
          <w:rFonts w:hint="eastAsia" w:eastAsia="仿宋_GB2312" w:cs="仿宋"/>
          <w:sz w:val="32"/>
          <w:szCs w:val="32"/>
        </w:rPr>
        <w:t>、津贴补贴</w:t>
      </w:r>
      <w:r>
        <w:rPr>
          <w:rFonts w:hint="eastAsia" w:eastAsia="仿宋_GB2312" w:cs="仿宋"/>
          <w:sz w:val="32"/>
          <w:szCs w:val="32"/>
          <w:lang w:val="en-US" w:eastAsia="zh-CN"/>
        </w:rPr>
        <w:t>635.26万元</w:t>
      </w:r>
      <w:r>
        <w:rPr>
          <w:rFonts w:hint="eastAsia" w:eastAsia="仿宋_GB2312" w:cs="仿宋"/>
          <w:sz w:val="32"/>
          <w:szCs w:val="32"/>
        </w:rPr>
        <w:t>、奖金</w:t>
      </w:r>
      <w:r>
        <w:rPr>
          <w:rFonts w:hint="eastAsia" w:eastAsia="仿宋_GB2312" w:cs="仿宋"/>
          <w:sz w:val="32"/>
          <w:szCs w:val="32"/>
          <w:lang w:val="en-US" w:eastAsia="zh-CN"/>
        </w:rPr>
        <w:t>98.69万元</w:t>
      </w:r>
      <w:r>
        <w:rPr>
          <w:rFonts w:hint="eastAsia" w:eastAsia="仿宋_GB2312" w:cs="仿宋"/>
          <w:sz w:val="32"/>
          <w:szCs w:val="32"/>
        </w:rPr>
        <w:t>、伙食补助费</w:t>
      </w:r>
      <w:r>
        <w:rPr>
          <w:rFonts w:hint="eastAsia" w:eastAsia="仿宋_GB2312" w:cs="仿宋"/>
          <w:sz w:val="32"/>
          <w:szCs w:val="32"/>
          <w:lang w:val="en-US" w:eastAsia="zh-CN"/>
        </w:rPr>
        <w:t>0万元</w:t>
      </w:r>
      <w:r>
        <w:rPr>
          <w:rFonts w:hint="eastAsia" w:eastAsia="仿宋_GB2312" w:cs="仿宋"/>
          <w:sz w:val="32"/>
          <w:szCs w:val="32"/>
        </w:rPr>
        <w:t>、绩效工资</w:t>
      </w:r>
      <w:r>
        <w:rPr>
          <w:rFonts w:hint="eastAsia" w:eastAsia="仿宋_GB2312" w:cs="仿宋"/>
          <w:sz w:val="32"/>
          <w:szCs w:val="32"/>
          <w:lang w:val="en-US" w:eastAsia="zh-CN"/>
        </w:rPr>
        <w:t>28.2万元</w:t>
      </w:r>
      <w:r>
        <w:rPr>
          <w:rFonts w:hint="eastAsia" w:eastAsia="仿宋_GB2312" w:cs="仿宋"/>
          <w:sz w:val="32"/>
          <w:szCs w:val="32"/>
        </w:rPr>
        <w:t>、住房公积金</w:t>
      </w:r>
      <w:r>
        <w:rPr>
          <w:rFonts w:hint="eastAsia" w:eastAsia="仿宋_GB2312" w:cs="仿宋"/>
          <w:sz w:val="32"/>
          <w:szCs w:val="32"/>
          <w:lang w:val="en-US" w:eastAsia="zh-CN"/>
        </w:rPr>
        <w:t>127.4万元</w:t>
      </w:r>
      <w:r>
        <w:rPr>
          <w:rFonts w:hint="eastAsia" w:eastAsia="仿宋_GB2312" w:cs="仿宋"/>
          <w:sz w:val="32"/>
          <w:szCs w:val="32"/>
        </w:rPr>
        <w:t>、医疗费</w:t>
      </w:r>
      <w:r>
        <w:rPr>
          <w:rFonts w:hint="eastAsia" w:eastAsia="仿宋_GB2312" w:cs="仿宋"/>
          <w:sz w:val="32"/>
          <w:szCs w:val="32"/>
          <w:lang w:val="en-US" w:eastAsia="zh-CN"/>
        </w:rPr>
        <w:t>0万元</w:t>
      </w:r>
      <w:r>
        <w:rPr>
          <w:rFonts w:hint="eastAsia" w:eastAsia="仿宋_GB2312" w:cs="仿宋"/>
          <w:sz w:val="32"/>
          <w:szCs w:val="32"/>
        </w:rPr>
        <w:t>、机关事业单位基本养老保险缴费</w:t>
      </w:r>
      <w:r>
        <w:rPr>
          <w:rFonts w:hint="eastAsia" w:eastAsia="仿宋_GB2312" w:cs="仿宋"/>
          <w:sz w:val="32"/>
          <w:szCs w:val="32"/>
          <w:lang w:val="en-US" w:eastAsia="zh-CN"/>
        </w:rPr>
        <w:t>155.93万元、职工基本医疗保险缴费102.22万元、其他社会保障缴费5.48万元、工会经费25.37万元、</w:t>
      </w:r>
      <w:r>
        <w:rPr>
          <w:rFonts w:hint="eastAsia" w:eastAsia="仿宋_GB2312" w:cs="仿宋"/>
          <w:sz w:val="32"/>
          <w:szCs w:val="32"/>
        </w:rPr>
        <w:t>其他工资福利支出</w:t>
      </w:r>
      <w:r>
        <w:rPr>
          <w:rFonts w:hint="eastAsia" w:eastAsia="仿宋_GB2312" w:cs="仿宋"/>
          <w:sz w:val="32"/>
          <w:szCs w:val="32"/>
          <w:lang w:val="en-US" w:eastAsia="zh-CN"/>
        </w:rPr>
        <w:t>1078.64万元</w:t>
      </w:r>
      <w:r>
        <w:rPr>
          <w:rFonts w:hint="eastAsia" w:eastAsia="仿宋_GB2312" w:cs="仿宋"/>
          <w:sz w:val="32"/>
          <w:szCs w:val="32"/>
        </w:rPr>
        <w:t>、离休费</w:t>
      </w:r>
      <w:r>
        <w:rPr>
          <w:rFonts w:hint="eastAsia" w:eastAsia="仿宋_GB2312" w:cs="仿宋"/>
          <w:sz w:val="32"/>
          <w:szCs w:val="32"/>
          <w:lang w:val="en-US" w:eastAsia="zh-CN"/>
        </w:rPr>
        <w:t>0万元</w:t>
      </w:r>
      <w:r>
        <w:rPr>
          <w:rFonts w:hint="eastAsia" w:eastAsia="仿宋_GB2312" w:cs="仿宋"/>
          <w:sz w:val="32"/>
          <w:szCs w:val="32"/>
        </w:rPr>
        <w:t>、退休费</w:t>
      </w:r>
      <w:r>
        <w:rPr>
          <w:rFonts w:hint="eastAsia" w:eastAsia="仿宋_GB2312" w:cs="仿宋"/>
          <w:sz w:val="32"/>
          <w:szCs w:val="32"/>
          <w:lang w:val="en-US" w:eastAsia="zh-CN"/>
        </w:rPr>
        <w:t>154.04万元</w:t>
      </w:r>
      <w:r>
        <w:rPr>
          <w:rFonts w:hint="eastAsia" w:eastAsia="仿宋_GB2312" w:cs="仿宋"/>
          <w:sz w:val="32"/>
          <w:szCs w:val="32"/>
        </w:rPr>
        <w:t>、抚恤金</w:t>
      </w:r>
      <w:r>
        <w:rPr>
          <w:rFonts w:hint="eastAsia" w:eastAsia="仿宋_GB2312" w:cs="仿宋"/>
          <w:sz w:val="32"/>
          <w:szCs w:val="32"/>
          <w:lang w:val="en-US" w:eastAsia="zh-CN"/>
        </w:rPr>
        <w:t>0万元</w:t>
      </w:r>
      <w:r>
        <w:rPr>
          <w:rFonts w:hint="eastAsia" w:eastAsia="仿宋_GB2312" w:cs="仿宋"/>
          <w:sz w:val="32"/>
          <w:szCs w:val="32"/>
        </w:rPr>
        <w:t>、奖励金</w:t>
      </w:r>
      <w:r>
        <w:rPr>
          <w:rFonts w:hint="eastAsia" w:eastAsia="仿宋_GB2312" w:cs="仿宋"/>
          <w:sz w:val="32"/>
          <w:szCs w:val="32"/>
          <w:lang w:val="en-US" w:eastAsia="zh-CN"/>
        </w:rPr>
        <w:t>0万元</w:t>
      </w:r>
      <w:r>
        <w:rPr>
          <w:rFonts w:hint="eastAsia" w:eastAsia="仿宋_GB2312" w:cs="仿宋"/>
          <w:sz w:val="32"/>
          <w:szCs w:val="32"/>
        </w:rPr>
        <w:t>、</w:t>
      </w:r>
      <w:r>
        <w:rPr>
          <w:rFonts w:hint="eastAsia" w:eastAsia="仿宋_GB2312" w:cs="仿宋"/>
          <w:sz w:val="32"/>
          <w:szCs w:val="32"/>
          <w:lang w:eastAsia="zh-CN"/>
        </w:rPr>
        <w:t>福利费</w:t>
      </w:r>
      <w:r>
        <w:rPr>
          <w:rFonts w:hint="eastAsia" w:eastAsia="仿宋_GB2312" w:cs="仿宋"/>
          <w:sz w:val="32"/>
          <w:szCs w:val="32"/>
          <w:lang w:val="en-US" w:eastAsia="zh-CN"/>
        </w:rPr>
        <w:t>0万元、生活补助42.25万元、</w:t>
      </w:r>
      <w:r>
        <w:rPr>
          <w:rFonts w:hint="eastAsia" w:eastAsia="仿宋_GB2312" w:cs="仿宋"/>
          <w:sz w:val="32"/>
          <w:szCs w:val="32"/>
        </w:rPr>
        <w:t>其他对个人和家庭的补助</w:t>
      </w:r>
      <w:r>
        <w:rPr>
          <w:rFonts w:hint="eastAsia" w:eastAsia="仿宋_GB2312" w:cs="仿宋"/>
          <w:sz w:val="32"/>
          <w:szCs w:val="32"/>
          <w:lang w:val="en-US" w:eastAsia="zh-CN"/>
        </w:rPr>
        <w:t>0万元</w:t>
      </w:r>
      <w:r>
        <w:rPr>
          <w:rFonts w:hint="eastAsia" w:eastAsia="仿宋_GB2312" w:cs="仿宋"/>
          <w:sz w:val="32"/>
          <w:szCs w:val="32"/>
        </w:rPr>
        <w:t>。</w:t>
      </w:r>
    </w:p>
    <w:p w14:paraId="026E92B1">
      <w:pPr>
        <w:pStyle w:val="5"/>
        <w:tabs>
          <w:tab w:val="left" w:pos="2671"/>
          <w:tab w:val="left" w:pos="5000"/>
          <w:tab w:val="left" w:pos="6190"/>
        </w:tabs>
        <w:spacing w:after="0" w:line="600" w:lineRule="exact"/>
        <w:ind w:firstLine="643" w:firstLineChars="200"/>
        <w:rPr>
          <w:rFonts w:eastAsia="仿宋_GB2312" w:cs="仿宋"/>
          <w:sz w:val="32"/>
          <w:szCs w:val="32"/>
        </w:rPr>
      </w:pPr>
      <w:r>
        <w:rPr>
          <w:rFonts w:hint="eastAsia" w:eastAsia="仿宋_GB2312" w:cs="仿宋"/>
          <w:b/>
          <w:bCs/>
          <w:sz w:val="32"/>
          <w:szCs w:val="32"/>
        </w:rPr>
        <w:t>（二）公用经费</w:t>
      </w:r>
      <w:r>
        <w:rPr>
          <w:rFonts w:hint="eastAsia" w:eastAsia="仿宋_GB2312" w:cs="仿宋"/>
          <w:b/>
          <w:bCs/>
          <w:sz w:val="32"/>
          <w:szCs w:val="32"/>
          <w:u w:val="single"/>
        </w:rPr>
        <w:t xml:space="preserve"> </w:t>
      </w:r>
      <w:r>
        <w:rPr>
          <w:rFonts w:hint="eastAsia" w:eastAsia="仿宋_GB2312" w:cs="仿宋"/>
          <w:b/>
          <w:bCs/>
          <w:sz w:val="32"/>
          <w:szCs w:val="32"/>
          <w:u w:val="single"/>
          <w:lang w:val="en-US" w:eastAsia="zh-CN"/>
        </w:rPr>
        <w:t>303.21</w:t>
      </w:r>
      <w:r>
        <w:rPr>
          <w:rFonts w:hint="eastAsia" w:eastAsia="仿宋_GB2312" w:cs="仿宋"/>
          <w:b/>
          <w:bCs/>
          <w:sz w:val="32"/>
          <w:szCs w:val="32"/>
          <w:u w:val="single"/>
        </w:rPr>
        <w:t xml:space="preserve"> </w:t>
      </w:r>
      <w:r>
        <w:rPr>
          <w:rFonts w:hint="eastAsia" w:eastAsia="仿宋_GB2312" w:cs="仿宋"/>
          <w:b/>
          <w:bCs/>
          <w:sz w:val="32"/>
          <w:szCs w:val="32"/>
        </w:rPr>
        <w:t>万元</w:t>
      </w:r>
      <w:r>
        <w:rPr>
          <w:rFonts w:hint="eastAsia" w:eastAsia="仿宋_GB2312" w:cs="仿宋"/>
          <w:sz w:val="32"/>
          <w:szCs w:val="32"/>
        </w:rPr>
        <w:t>。主要包括：办公费</w:t>
      </w:r>
      <w:r>
        <w:rPr>
          <w:rFonts w:hint="eastAsia" w:eastAsia="仿宋_GB2312" w:cs="仿宋"/>
          <w:sz w:val="32"/>
          <w:szCs w:val="32"/>
          <w:lang w:val="en-US" w:eastAsia="zh-CN"/>
        </w:rPr>
        <w:t>108.55万元</w:t>
      </w:r>
      <w:r>
        <w:rPr>
          <w:rFonts w:hint="eastAsia" w:eastAsia="仿宋_GB2312" w:cs="仿宋"/>
          <w:sz w:val="32"/>
          <w:szCs w:val="32"/>
        </w:rPr>
        <w:t>、印刷费</w:t>
      </w:r>
      <w:r>
        <w:rPr>
          <w:rFonts w:hint="eastAsia" w:eastAsia="仿宋_GB2312" w:cs="仿宋"/>
          <w:sz w:val="32"/>
          <w:szCs w:val="32"/>
          <w:lang w:val="en-US" w:eastAsia="zh-CN"/>
        </w:rPr>
        <w:t>0万元</w:t>
      </w:r>
      <w:r>
        <w:rPr>
          <w:rFonts w:hint="eastAsia" w:eastAsia="仿宋_GB2312" w:cs="仿宋"/>
          <w:sz w:val="32"/>
          <w:szCs w:val="32"/>
        </w:rPr>
        <w:t>、咨询费</w:t>
      </w:r>
      <w:r>
        <w:rPr>
          <w:rFonts w:hint="eastAsia" w:eastAsia="仿宋_GB2312" w:cs="仿宋"/>
          <w:sz w:val="32"/>
          <w:szCs w:val="32"/>
          <w:lang w:val="en-US" w:eastAsia="zh-CN"/>
        </w:rPr>
        <w:t>0万元</w:t>
      </w:r>
      <w:r>
        <w:rPr>
          <w:rFonts w:hint="eastAsia" w:eastAsia="仿宋_GB2312" w:cs="仿宋"/>
          <w:sz w:val="32"/>
          <w:szCs w:val="32"/>
        </w:rPr>
        <w:t>、手续费</w:t>
      </w:r>
      <w:r>
        <w:rPr>
          <w:rFonts w:hint="eastAsia" w:eastAsia="仿宋_GB2312" w:cs="仿宋"/>
          <w:sz w:val="32"/>
          <w:szCs w:val="32"/>
          <w:lang w:val="en-US" w:eastAsia="zh-CN"/>
        </w:rPr>
        <w:t>0万元</w:t>
      </w:r>
      <w:r>
        <w:rPr>
          <w:rFonts w:hint="eastAsia" w:eastAsia="仿宋_GB2312" w:cs="仿宋"/>
          <w:sz w:val="32"/>
          <w:szCs w:val="32"/>
        </w:rPr>
        <w:t>、水费</w:t>
      </w:r>
      <w:r>
        <w:rPr>
          <w:rFonts w:hint="eastAsia" w:eastAsia="仿宋_GB2312" w:cs="仿宋"/>
          <w:sz w:val="32"/>
          <w:szCs w:val="32"/>
          <w:lang w:val="en-US" w:eastAsia="zh-CN"/>
        </w:rPr>
        <w:t>1.45万元</w:t>
      </w:r>
      <w:r>
        <w:rPr>
          <w:rFonts w:hint="eastAsia" w:eastAsia="仿宋_GB2312" w:cs="仿宋"/>
          <w:sz w:val="32"/>
          <w:szCs w:val="32"/>
        </w:rPr>
        <w:t>、电费</w:t>
      </w:r>
      <w:r>
        <w:rPr>
          <w:rFonts w:hint="eastAsia" w:eastAsia="仿宋_GB2312" w:cs="仿宋"/>
          <w:sz w:val="32"/>
          <w:szCs w:val="32"/>
          <w:lang w:val="en-US" w:eastAsia="zh-CN"/>
        </w:rPr>
        <w:t>4.12万元</w:t>
      </w:r>
      <w:r>
        <w:rPr>
          <w:rFonts w:hint="eastAsia" w:eastAsia="仿宋_GB2312" w:cs="仿宋"/>
          <w:sz w:val="32"/>
          <w:szCs w:val="32"/>
        </w:rPr>
        <w:t>、邮电费</w:t>
      </w:r>
      <w:r>
        <w:rPr>
          <w:rFonts w:hint="eastAsia" w:eastAsia="仿宋_GB2312" w:cs="仿宋"/>
          <w:sz w:val="32"/>
          <w:szCs w:val="32"/>
          <w:lang w:val="en-US" w:eastAsia="zh-CN"/>
        </w:rPr>
        <w:t>0万元</w:t>
      </w:r>
      <w:r>
        <w:rPr>
          <w:rFonts w:hint="eastAsia" w:eastAsia="仿宋_GB2312" w:cs="仿宋"/>
          <w:sz w:val="32"/>
          <w:szCs w:val="32"/>
        </w:rPr>
        <w:t>、取暖费</w:t>
      </w:r>
      <w:r>
        <w:rPr>
          <w:rFonts w:hint="eastAsia" w:eastAsia="仿宋_GB2312" w:cs="仿宋"/>
          <w:sz w:val="32"/>
          <w:szCs w:val="32"/>
          <w:lang w:val="en-US" w:eastAsia="zh-CN"/>
        </w:rPr>
        <w:t>67.03万元</w:t>
      </w:r>
      <w:r>
        <w:rPr>
          <w:rFonts w:hint="eastAsia" w:eastAsia="仿宋_GB2312" w:cs="仿宋"/>
          <w:sz w:val="32"/>
          <w:szCs w:val="32"/>
        </w:rPr>
        <w:t>、物业管理费</w:t>
      </w:r>
      <w:r>
        <w:rPr>
          <w:rFonts w:hint="eastAsia" w:eastAsia="仿宋_GB2312" w:cs="仿宋"/>
          <w:sz w:val="32"/>
          <w:szCs w:val="32"/>
          <w:lang w:val="en-US" w:eastAsia="zh-CN"/>
        </w:rPr>
        <w:t>0万元</w:t>
      </w:r>
      <w:r>
        <w:rPr>
          <w:rFonts w:hint="eastAsia" w:eastAsia="仿宋_GB2312" w:cs="仿宋"/>
          <w:sz w:val="32"/>
          <w:szCs w:val="32"/>
        </w:rPr>
        <w:t>、差旅费</w:t>
      </w:r>
      <w:r>
        <w:rPr>
          <w:rFonts w:hint="eastAsia" w:eastAsia="仿宋_GB2312" w:cs="仿宋"/>
          <w:sz w:val="32"/>
          <w:szCs w:val="32"/>
          <w:lang w:val="en-US" w:eastAsia="zh-CN"/>
        </w:rPr>
        <w:t>0万元</w:t>
      </w:r>
      <w:r>
        <w:rPr>
          <w:rFonts w:hint="eastAsia" w:eastAsia="仿宋_GB2312" w:cs="仿宋"/>
          <w:sz w:val="32"/>
          <w:szCs w:val="32"/>
        </w:rPr>
        <w:t>、维修（护）费</w:t>
      </w:r>
      <w:r>
        <w:rPr>
          <w:rFonts w:hint="eastAsia" w:eastAsia="仿宋_GB2312" w:cs="仿宋"/>
          <w:sz w:val="32"/>
          <w:szCs w:val="32"/>
          <w:lang w:val="en-US" w:eastAsia="zh-CN"/>
        </w:rPr>
        <w:t>5万元</w:t>
      </w:r>
      <w:r>
        <w:rPr>
          <w:rFonts w:hint="eastAsia" w:eastAsia="仿宋_GB2312" w:cs="仿宋"/>
          <w:sz w:val="32"/>
          <w:szCs w:val="32"/>
        </w:rPr>
        <w:t>、租赁费</w:t>
      </w:r>
      <w:r>
        <w:rPr>
          <w:rFonts w:hint="eastAsia" w:eastAsia="仿宋_GB2312" w:cs="仿宋"/>
          <w:sz w:val="32"/>
          <w:szCs w:val="32"/>
          <w:lang w:val="en-US" w:eastAsia="zh-CN"/>
        </w:rPr>
        <w:t>20万元</w:t>
      </w:r>
      <w:r>
        <w:rPr>
          <w:rFonts w:hint="eastAsia" w:eastAsia="仿宋_GB2312" w:cs="仿宋"/>
          <w:sz w:val="32"/>
          <w:szCs w:val="32"/>
        </w:rPr>
        <w:t>、会议费</w:t>
      </w:r>
      <w:r>
        <w:rPr>
          <w:rFonts w:hint="eastAsia" w:eastAsia="仿宋_GB2312" w:cs="仿宋"/>
          <w:sz w:val="32"/>
          <w:szCs w:val="32"/>
          <w:lang w:val="en-US" w:eastAsia="zh-CN"/>
        </w:rPr>
        <w:t>0万元</w:t>
      </w:r>
      <w:r>
        <w:rPr>
          <w:rFonts w:hint="eastAsia" w:eastAsia="仿宋_GB2312" w:cs="仿宋"/>
          <w:sz w:val="32"/>
          <w:szCs w:val="32"/>
        </w:rPr>
        <w:t>、培训费</w:t>
      </w:r>
      <w:r>
        <w:rPr>
          <w:rFonts w:hint="eastAsia" w:eastAsia="仿宋_GB2312" w:cs="仿宋"/>
          <w:sz w:val="32"/>
          <w:szCs w:val="32"/>
          <w:lang w:val="en-US" w:eastAsia="zh-CN"/>
        </w:rPr>
        <w:t>0万元</w:t>
      </w:r>
      <w:r>
        <w:rPr>
          <w:rFonts w:hint="eastAsia" w:eastAsia="仿宋_GB2312" w:cs="仿宋"/>
          <w:sz w:val="32"/>
          <w:szCs w:val="32"/>
        </w:rPr>
        <w:t>、公务接待费</w:t>
      </w:r>
      <w:r>
        <w:rPr>
          <w:rFonts w:hint="eastAsia" w:eastAsia="仿宋_GB2312" w:cs="仿宋"/>
          <w:sz w:val="32"/>
          <w:szCs w:val="32"/>
          <w:lang w:val="en-US" w:eastAsia="zh-CN"/>
        </w:rPr>
        <w:t>0万元</w:t>
      </w:r>
      <w:r>
        <w:rPr>
          <w:rFonts w:hint="eastAsia" w:eastAsia="仿宋_GB2312" w:cs="仿宋"/>
          <w:sz w:val="32"/>
          <w:szCs w:val="32"/>
        </w:rPr>
        <w:t>、专用材料费</w:t>
      </w:r>
      <w:r>
        <w:rPr>
          <w:rFonts w:hint="eastAsia" w:eastAsia="仿宋_GB2312" w:cs="仿宋"/>
          <w:sz w:val="32"/>
          <w:szCs w:val="32"/>
          <w:lang w:val="en-US" w:eastAsia="zh-CN"/>
        </w:rPr>
        <w:t>0万元</w:t>
      </w:r>
      <w:r>
        <w:rPr>
          <w:rFonts w:hint="eastAsia" w:eastAsia="仿宋_GB2312" w:cs="仿宋"/>
          <w:sz w:val="32"/>
          <w:szCs w:val="32"/>
        </w:rPr>
        <w:t>、劳务费</w:t>
      </w:r>
      <w:r>
        <w:rPr>
          <w:rFonts w:hint="eastAsia" w:eastAsia="仿宋_GB2312" w:cs="仿宋"/>
          <w:sz w:val="32"/>
          <w:szCs w:val="32"/>
          <w:lang w:val="en-US" w:eastAsia="zh-CN"/>
        </w:rPr>
        <w:t>0万元</w:t>
      </w:r>
      <w:r>
        <w:rPr>
          <w:rFonts w:hint="eastAsia" w:eastAsia="仿宋_GB2312" w:cs="仿宋"/>
          <w:sz w:val="32"/>
          <w:szCs w:val="32"/>
        </w:rPr>
        <w:t>、委托业务费</w:t>
      </w:r>
      <w:r>
        <w:rPr>
          <w:rFonts w:hint="eastAsia" w:eastAsia="仿宋_GB2312" w:cs="仿宋"/>
          <w:sz w:val="32"/>
          <w:szCs w:val="32"/>
          <w:lang w:val="en-US" w:eastAsia="zh-CN"/>
        </w:rPr>
        <w:t>0万元</w:t>
      </w:r>
      <w:r>
        <w:rPr>
          <w:rFonts w:hint="eastAsia" w:eastAsia="仿宋_GB2312" w:cs="仿宋"/>
          <w:sz w:val="32"/>
          <w:szCs w:val="32"/>
        </w:rPr>
        <w:t>、工会经费</w:t>
      </w:r>
      <w:r>
        <w:rPr>
          <w:rFonts w:hint="eastAsia" w:eastAsia="仿宋_GB2312" w:cs="仿宋"/>
          <w:sz w:val="32"/>
          <w:szCs w:val="32"/>
          <w:lang w:val="en-US" w:eastAsia="zh-CN"/>
        </w:rPr>
        <w:t>0万元</w:t>
      </w:r>
      <w:r>
        <w:rPr>
          <w:rFonts w:hint="eastAsia" w:eastAsia="仿宋_GB2312" w:cs="仿宋"/>
          <w:sz w:val="32"/>
          <w:szCs w:val="32"/>
        </w:rPr>
        <w:t>、福利费</w:t>
      </w:r>
      <w:r>
        <w:rPr>
          <w:rFonts w:hint="eastAsia" w:eastAsia="仿宋_GB2312" w:cs="仿宋"/>
          <w:sz w:val="32"/>
          <w:szCs w:val="32"/>
          <w:lang w:val="en-US" w:eastAsia="zh-CN"/>
        </w:rPr>
        <w:t>0万元</w:t>
      </w:r>
      <w:r>
        <w:rPr>
          <w:rFonts w:hint="eastAsia" w:eastAsia="仿宋_GB2312" w:cs="仿宋"/>
          <w:sz w:val="32"/>
          <w:szCs w:val="32"/>
        </w:rPr>
        <w:t>、公务用车运行维护费</w:t>
      </w:r>
      <w:r>
        <w:rPr>
          <w:rFonts w:hint="eastAsia" w:eastAsia="仿宋_GB2312" w:cs="仿宋"/>
          <w:sz w:val="32"/>
          <w:szCs w:val="32"/>
          <w:lang w:val="en-US" w:eastAsia="zh-CN"/>
        </w:rPr>
        <w:t>15万元</w:t>
      </w:r>
      <w:r>
        <w:rPr>
          <w:rFonts w:hint="eastAsia" w:eastAsia="仿宋_GB2312" w:cs="仿宋"/>
          <w:sz w:val="32"/>
          <w:szCs w:val="32"/>
        </w:rPr>
        <w:t>、其他交通费用</w:t>
      </w:r>
      <w:r>
        <w:rPr>
          <w:rFonts w:hint="eastAsia" w:eastAsia="仿宋_GB2312" w:cs="仿宋"/>
          <w:sz w:val="32"/>
          <w:szCs w:val="32"/>
          <w:lang w:val="en-US" w:eastAsia="zh-CN"/>
        </w:rPr>
        <w:t>72.18万元</w:t>
      </w:r>
      <w:r>
        <w:rPr>
          <w:rFonts w:hint="eastAsia" w:eastAsia="仿宋_GB2312" w:cs="仿宋"/>
          <w:sz w:val="32"/>
          <w:szCs w:val="32"/>
        </w:rPr>
        <w:t>、其他商品和服务支出</w:t>
      </w:r>
      <w:r>
        <w:rPr>
          <w:rFonts w:hint="eastAsia" w:eastAsia="仿宋_GB2312" w:cs="仿宋"/>
          <w:sz w:val="32"/>
          <w:szCs w:val="32"/>
          <w:lang w:val="en-US" w:eastAsia="zh-CN"/>
        </w:rPr>
        <w:t>9.89万元</w:t>
      </w:r>
      <w:r>
        <w:rPr>
          <w:rFonts w:hint="eastAsia" w:eastAsia="仿宋_GB2312" w:cs="仿宋"/>
          <w:sz w:val="32"/>
          <w:szCs w:val="32"/>
        </w:rPr>
        <w:t>、办公设备购置</w:t>
      </w:r>
      <w:r>
        <w:rPr>
          <w:rFonts w:hint="eastAsia" w:eastAsia="仿宋_GB2312" w:cs="仿宋"/>
          <w:sz w:val="32"/>
          <w:szCs w:val="32"/>
          <w:lang w:val="en-US" w:eastAsia="zh-CN"/>
        </w:rPr>
        <w:t>0万元</w:t>
      </w:r>
      <w:r>
        <w:rPr>
          <w:rFonts w:hint="eastAsia" w:eastAsia="仿宋_GB2312" w:cs="仿宋"/>
          <w:sz w:val="32"/>
          <w:szCs w:val="32"/>
        </w:rPr>
        <w:t>、专用设备购置</w:t>
      </w:r>
      <w:r>
        <w:rPr>
          <w:rFonts w:hint="eastAsia" w:eastAsia="仿宋_GB2312" w:cs="仿宋"/>
          <w:sz w:val="32"/>
          <w:szCs w:val="32"/>
          <w:lang w:val="en-US" w:eastAsia="zh-CN"/>
        </w:rPr>
        <w:t>0万元</w:t>
      </w:r>
      <w:r>
        <w:rPr>
          <w:rFonts w:hint="eastAsia" w:eastAsia="仿宋_GB2312" w:cs="仿宋"/>
          <w:sz w:val="32"/>
          <w:szCs w:val="32"/>
        </w:rPr>
        <w:t>、信息网络及软件购置更新</w:t>
      </w:r>
      <w:r>
        <w:rPr>
          <w:rFonts w:hint="eastAsia" w:eastAsia="仿宋_GB2312" w:cs="仿宋"/>
          <w:sz w:val="32"/>
          <w:szCs w:val="32"/>
          <w:lang w:val="en-US" w:eastAsia="zh-CN"/>
        </w:rPr>
        <w:t>0万元</w:t>
      </w:r>
      <w:r>
        <w:rPr>
          <w:rFonts w:hint="eastAsia" w:eastAsia="仿宋_GB2312" w:cs="仿宋"/>
          <w:sz w:val="32"/>
          <w:szCs w:val="32"/>
        </w:rPr>
        <w:t>、其他资本性支出</w:t>
      </w:r>
      <w:r>
        <w:rPr>
          <w:rFonts w:hint="eastAsia" w:eastAsia="仿宋_GB2312" w:cs="仿宋"/>
          <w:sz w:val="32"/>
          <w:szCs w:val="32"/>
          <w:lang w:val="en-US" w:eastAsia="zh-CN"/>
        </w:rPr>
        <w:t>0万元</w:t>
      </w:r>
      <w:r>
        <w:rPr>
          <w:rFonts w:hint="eastAsia" w:eastAsia="仿宋_GB2312" w:cs="仿宋"/>
          <w:sz w:val="32"/>
          <w:szCs w:val="32"/>
        </w:rPr>
        <w:t>。</w:t>
      </w:r>
    </w:p>
    <w:p w14:paraId="4AAB0C86">
      <w:pPr>
        <w:spacing w:line="600" w:lineRule="exact"/>
        <w:ind w:firstLine="640" w:firstLineChars="200"/>
        <w:outlineLvl w:val="2"/>
        <w:rPr>
          <w:rFonts w:eastAsia="黑体" w:cs="黑体"/>
          <w:sz w:val="32"/>
          <w:szCs w:val="36"/>
        </w:rPr>
      </w:pPr>
      <w:r>
        <w:rPr>
          <w:rFonts w:hint="eastAsia" w:eastAsia="黑体" w:cs="黑体"/>
          <w:sz w:val="32"/>
          <w:szCs w:val="36"/>
        </w:rPr>
        <w:t>七、一般公共预算“三公”经费支出预算情况说明</w:t>
      </w:r>
    </w:p>
    <w:p w14:paraId="2532BEFD">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2026</w:t>
      </w:r>
      <w:r>
        <w:rPr>
          <w:rFonts w:eastAsia="仿宋_GB2312"/>
          <w:sz w:val="32"/>
          <w:szCs w:val="32"/>
        </w:rPr>
        <w:t>年度一般公共预算拨款安排的“三公”经费预算支出</w:t>
      </w:r>
      <w:r>
        <w:rPr>
          <w:rFonts w:hint="eastAsia" w:eastAsia="仿宋_GB2312"/>
          <w:sz w:val="32"/>
          <w:szCs w:val="32"/>
          <w:u w:val="single"/>
          <w:lang w:val="en-US" w:eastAsia="zh-CN"/>
        </w:rPr>
        <w:t>15</w:t>
      </w:r>
      <w:r>
        <w:rPr>
          <w:rFonts w:eastAsia="仿宋_GB2312"/>
          <w:sz w:val="32"/>
          <w:szCs w:val="32"/>
        </w:rPr>
        <w:t>万元，其中因公出国（境）费支出</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hint="eastAsia" w:eastAsia="仿宋_GB2312"/>
          <w:sz w:val="32"/>
          <w:szCs w:val="32"/>
          <w:u w:val="single"/>
        </w:rPr>
        <w:t xml:space="preserve"> </w:t>
      </w:r>
      <w:r>
        <w:rPr>
          <w:rFonts w:hint="eastAsia" w:eastAsia="仿宋_GB2312"/>
          <w:sz w:val="32"/>
          <w:szCs w:val="32"/>
          <w:u w:val="single"/>
          <w:lang w:val="en-US" w:eastAsia="zh-CN"/>
        </w:rPr>
        <w:t>0</w:t>
      </w:r>
      <w:r>
        <w:rPr>
          <w:rFonts w:hint="eastAsia" w:eastAsia="仿宋_GB2312"/>
          <w:sz w:val="32"/>
          <w:szCs w:val="32"/>
          <w:u w:val="single"/>
        </w:rPr>
        <w:t xml:space="preserve"> </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；公务用车购置及运行维护费支出</w:t>
      </w:r>
      <w:r>
        <w:rPr>
          <w:rFonts w:hint="eastAsia" w:eastAsia="仿宋_GB2312"/>
          <w:sz w:val="32"/>
          <w:szCs w:val="32"/>
          <w:u w:val="single"/>
          <w:lang w:val="en-US" w:eastAsia="zh-CN"/>
        </w:rPr>
        <w:t>15</w:t>
      </w:r>
      <w:r>
        <w:rPr>
          <w:rFonts w:eastAsia="仿宋_GB2312"/>
          <w:sz w:val="32"/>
          <w:szCs w:val="32"/>
        </w:rPr>
        <w:t>万元，占</w:t>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；公务接待费支出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。具体情况如下：</w:t>
      </w:r>
    </w:p>
    <w:p w14:paraId="53BAC79C">
      <w:pPr>
        <w:spacing w:line="600" w:lineRule="exact"/>
        <w:ind w:left="29" w:right="96" w:firstLine="650"/>
        <w:rPr>
          <w:rFonts w:eastAsia="仿宋_GB2312"/>
          <w:sz w:val="32"/>
          <w:szCs w:val="32"/>
        </w:rPr>
      </w:pPr>
      <w:r>
        <w:rPr>
          <w:rFonts w:eastAsia="仿宋_GB2312"/>
          <w:sz w:val="32"/>
          <w:szCs w:val="32"/>
        </w:rPr>
        <w:t>一般公共预算拨款安排的“三公”经费预算支出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15</w:t>
      </w:r>
      <w:r>
        <w:rPr>
          <w:rFonts w:eastAsia="仿宋_GB2312"/>
          <w:spacing w:val="-4"/>
          <w:sz w:val="32"/>
          <w:szCs w:val="32"/>
        </w:rPr>
        <w:t>万元，比上年预</w:t>
      </w:r>
      <w:r>
        <w:rPr>
          <w:rFonts w:eastAsia="仿宋_GB2312"/>
          <w:spacing w:val="-6"/>
          <w:sz w:val="32"/>
          <w:szCs w:val="32"/>
        </w:rPr>
        <w:t>算</w:t>
      </w:r>
      <w:r>
        <w:rPr>
          <w:rFonts w:hint="eastAsia" w:eastAsia="仿宋_GB2312"/>
          <w:sz w:val="32"/>
          <w:szCs w:val="32"/>
          <w:lang w:val="en-US" w:eastAsia="zh-CN"/>
        </w:rPr>
        <w:t>增加</w:t>
      </w:r>
      <w:r>
        <w:rPr>
          <w:rFonts w:eastAsia="仿宋_GB2312"/>
          <w:sz w:val="32"/>
          <w:szCs w:val="32"/>
          <w:u w:val="single"/>
        </w:rPr>
        <w:tab/>
      </w:r>
      <w:r>
        <w:rPr>
          <w:rFonts w:hint="eastAsia" w:eastAsia="仿宋_GB2312"/>
          <w:sz w:val="32"/>
          <w:szCs w:val="32"/>
          <w:u w:val="single"/>
          <w:lang w:val="en-US" w:eastAsia="zh-CN"/>
        </w:rPr>
        <w:t>15</w:t>
      </w:r>
      <w:r>
        <w:rPr>
          <w:rFonts w:eastAsia="仿宋_GB2312"/>
          <w:spacing w:val="-6"/>
          <w:sz w:val="32"/>
          <w:szCs w:val="32"/>
        </w:rPr>
        <w:t>万元，</w:t>
      </w:r>
      <w:r>
        <w:rPr>
          <w:rFonts w:hint="eastAsia" w:eastAsia="仿宋_GB2312"/>
          <w:sz w:val="32"/>
          <w:szCs w:val="32"/>
          <w:lang w:eastAsia="zh-CN"/>
        </w:rPr>
        <w:t>减少</w:t>
      </w:r>
      <w:r>
        <w:rPr>
          <w:rFonts w:hint="eastAsia" w:eastAsia="仿宋_GB2312"/>
          <w:sz w:val="32"/>
          <w:szCs w:val="32"/>
          <w:u w:val="single"/>
          <w:lang w:val="en-US" w:eastAsia="zh-CN"/>
        </w:rPr>
        <w:t>100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pacing w:val="-6"/>
          <w:sz w:val="32"/>
          <w:szCs w:val="32"/>
        </w:rPr>
        <w:t>；</w:t>
      </w:r>
      <w:r>
        <w:rPr>
          <w:rFonts w:eastAsia="仿宋_GB2312"/>
          <w:spacing w:val="-4"/>
          <w:sz w:val="32"/>
          <w:szCs w:val="32"/>
        </w:rPr>
        <w:t>其中：</w:t>
      </w:r>
    </w:p>
    <w:p w14:paraId="5DF3FF43">
      <w:pPr>
        <w:pStyle w:val="5"/>
        <w:spacing w:after="0" w:line="600" w:lineRule="exact"/>
        <w:ind w:left="17" w:leftChars="8" w:firstLine="640" w:firstLineChars="200"/>
        <w:rPr>
          <w:rFonts w:eastAsia="仿宋_GB2312"/>
          <w:sz w:val="32"/>
          <w:szCs w:val="32"/>
        </w:rPr>
      </w:pPr>
      <w:r>
        <w:rPr>
          <w:rFonts w:eastAsia="仿宋_GB2312"/>
          <w:sz w:val="32"/>
          <w:szCs w:val="32"/>
        </w:rPr>
        <w:t>1．因公出国（境）费预算支出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ascii="仿宋_GB2312" w:hAnsi="仿宋_GB2312" w:eastAsia="仿宋_GB2312"/>
          <w:sz w:val="32"/>
          <w:szCs w:val="32"/>
          <w:lang w:eastAsia="zh-CN"/>
        </w:rPr>
        <w:t>不存在此项内容</w:t>
      </w:r>
      <w:r>
        <w:rPr>
          <w:rFonts w:eastAsia="仿宋_GB2312"/>
          <w:sz w:val="32"/>
          <w:szCs w:val="32"/>
        </w:rPr>
        <w:t>。</w:t>
      </w:r>
    </w:p>
    <w:p w14:paraId="0CC9326D">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2．公务用车购置及运行维护费预算支出</w:t>
      </w:r>
      <w:r>
        <w:rPr>
          <w:rFonts w:hint="eastAsia" w:eastAsia="仿宋_GB2312"/>
          <w:sz w:val="32"/>
          <w:szCs w:val="32"/>
          <w:u w:val="single"/>
          <w:lang w:val="en-US" w:eastAsia="zh-CN"/>
        </w:rPr>
        <w:t>15</w:t>
      </w:r>
      <w:r>
        <w:rPr>
          <w:rFonts w:eastAsia="仿宋_GB2312"/>
          <w:sz w:val="32"/>
          <w:szCs w:val="32"/>
        </w:rPr>
        <w:t>万元。其中：</w:t>
      </w:r>
    </w:p>
    <w:p w14:paraId="3C56653A">
      <w:pPr>
        <w:pStyle w:val="5"/>
        <w:spacing w:after="0" w:line="600" w:lineRule="exact"/>
        <w:ind w:firstLine="640" w:firstLineChars="200"/>
        <w:rPr>
          <w:rFonts w:eastAsia="仿宋_GB2312"/>
          <w:sz w:val="32"/>
          <w:szCs w:val="32"/>
        </w:rPr>
      </w:pPr>
      <w:r>
        <w:rPr>
          <w:rFonts w:eastAsia="仿宋_GB2312"/>
          <w:sz w:val="32"/>
          <w:szCs w:val="32"/>
        </w:rPr>
        <w:t>（1）公务用车购置预算支出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ascii="仿宋_GB2312" w:hAnsi="仿宋_GB2312" w:eastAsia="仿宋_GB2312"/>
          <w:sz w:val="32"/>
          <w:szCs w:val="32"/>
          <w:lang w:eastAsia="zh-CN"/>
        </w:rPr>
        <w:t>不存在此项内容</w:t>
      </w:r>
      <w:r>
        <w:rPr>
          <w:rFonts w:eastAsia="仿宋_GB2312"/>
          <w:sz w:val="32"/>
          <w:szCs w:val="32"/>
        </w:rPr>
        <w:t>。</w:t>
      </w:r>
    </w:p>
    <w:p w14:paraId="708D5CAB">
      <w:pPr>
        <w:pStyle w:val="5"/>
        <w:spacing w:after="0" w:line="600" w:lineRule="exact"/>
        <w:ind w:firstLine="640" w:firstLineChars="200"/>
        <w:rPr>
          <w:rFonts w:hint="eastAsia" w:eastAsia="仿宋_GB2312"/>
          <w:sz w:val="32"/>
          <w:szCs w:val="32"/>
          <w:lang w:eastAsia="zh-CN"/>
        </w:rPr>
      </w:pPr>
      <w:r>
        <w:rPr>
          <w:rFonts w:eastAsia="仿宋_GB2312"/>
          <w:sz w:val="32"/>
          <w:szCs w:val="32"/>
        </w:rPr>
        <w:t>（2）公务用车运行维护费预算支出</w:t>
      </w:r>
      <w:r>
        <w:rPr>
          <w:rFonts w:eastAsia="仿宋_GB2312"/>
          <w:sz w:val="32"/>
          <w:szCs w:val="32"/>
          <w:u w:val="single"/>
        </w:rPr>
        <w:tab/>
      </w:r>
      <w:r>
        <w:rPr>
          <w:rFonts w:hint="eastAsia" w:eastAsia="仿宋_GB2312"/>
          <w:sz w:val="32"/>
          <w:szCs w:val="32"/>
          <w:u w:val="single"/>
          <w:lang w:val="en-US" w:eastAsia="zh-CN"/>
        </w:rPr>
        <w:t>15</w:t>
      </w:r>
      <w:r>
        <w:rPr>
          <w:rFonts w:eastAsia="仿宋_GB2312"/>
          <w:sz w:val="32"/>
          <w:szCs w:val="32"/>
        </w:rPr>
        <w:t>万元，比上年预</w:t>
      </w:r>
      <w:r>
        <w:rPr>
          <w:rFonts w:hint="eastAsia" w:eastAsia="仿宋_GB2312"/>
          <w:sz w:val="32"/>
          <w:szCs w:val="32"/>
          <w:lang w:val="en-US" w:eastAsia="zh-CN"/>
        </w:rPr>
        <w:t>算增加</w:t>
      </w:r>
      <w:r>
        <w:rPr>
          <w:rFonts w:eastAsia="仿宋_GB2312"/>
          <w:sz w:val="32"/>
          <w:szCs w:val="32"/>
          <w:u w:val="single"/>
        </w:rPr>
        <w:tab/>
      </w:r>
      <w:r>
        <w:rPr>
          <w:rFonts w:hint="eastAsia" w:eastAsia="仿宋_GB2312"/>
          <w:sz w:val="32"/>
          <w:szCs w:val="32"/>
          <w:u w:val="single"/>
          <w:lang w:val="en-US" w:eastAsia="zh-CN"/>
        </w:rPr>
        <w:t>15</w:t>
      </w:r>
      <w:r>
        <w:rPr>
          <w:rFonts w:eastAsia="仿宋_GB2312"/>
          <w:sz w:val="32"/>
          <w:szCs w:val="32"/>
          <w:u w:val="single"/>
        </w:rPr>
        <w:t xml:space="preserve">  </w:t>
      </w:r>
      <w:r>
        <w:rPr>
          <w:rFonts w:eastAsia="仿宋_GB2312"/>
          <w:sz w:val="32"/>
          <w:szCs w:val="32"/>
        </w:rPr>
        <w:t xml:space="preserve"> 万元。</w:t>
      </w:r>
      <w:r>
        <w:rPr>
          <w:rFonts w:hint="eastAsia" w:eastAsia="仿宋_GB2312"/>
          <w:sz w:val="32"/>
          <w:szCs w:val="32"/>
          <w:lang w:eastAsia="zh-CN"/>
        </w:rPr>
        <w:t>原因为本年度</w:t>
      </w:r>
      <w:r>
        <w:rPr>
          <w:rFonts w:hint="eastAsia" w:eastAsia="仿宋_GB2312"/>
          <w:sz w:val="32"/>
          <w:szCs w:val="32"/>
          <w:lang w:val="en-US" w:eastAsia="zh-CN"/>
        </w:rPr>
        <w:t>增加</w:t>
      </w:r>
      <w:r>
        <w:rPr>
          <w:rFonts w:hint="eastAsia" w:eastAsia="仿宋_GB2312"/>
          <w:sz w:val="32"/>
          <w:szCs w:val="32"/>
          <w:lang w:eastAsia="zh-CN"/>
        </w:rPr>
        <w:t>此项支出预算。</w:t>
      </w:r>
    </w:p>
    <w:p w14:paraId="1B420324">
      <w:pPr>
        <w:pStyle w:val="5"/>
        <w:spacing w:after="0" w:line="600" w:lineRule="exact"/>
        <w:ind w:firstLine="640" w:firstLineChars="200"/>
        <w:rPr>
          <w:rFonts w:eastAsia="仿宋_GB2312"/>
          <w:sz w:val="32"/>
          <w:szCs w:val="32"/>
        </w:rPr>
      </w:pPr>
      <w:r>
        <w:rPr>
          <w:rFonts w:eastAsia="仿宋_GB2312"/>
          <w:sz w:val="32"/>
          <w:szCs w:val="32"/>
        </w:rPr>
        <w:t>3．公务接待费预算支出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ascii="仿宋_GB2312" w:hAnsi="仿宋_GB2312" w:eastAsia="仿宋_GB2312"/>
          <w:sz w:val="32"/>
          <w:szCs w:val="32"/>
          <w:lang w:eastAsia="zh-CN"/>
        </w:rPr>
        <w:t>不存在此项内容</w:t>
      </w:r>
      <w:r>
        <w:rPr>
          <w:rFonts w:eastAsia="仿宋_GB2312"/>
          <w:sz w:val="32"/>
          <w:szCs w:val="32"/>
        </w:rPr>
        <w:t>。</w:t>
      </w:r>
    </w:p>
    <w:p w14:paraId="71B035DD">
      <w:pPr>
        <w:spacing w:line="600" w:lineRule="exact"/>
        <w:ind w:firstLine="640" w:firstLineChars="200"/>
        <w:outlineLvl w:val="2"/>
        <w:rPr>
          <w:rFonts w:eastAsia="黑体" w:cs="黑体"/>
          <w:sz w:val="32"/>
          <w:szCs w:val="36"/>
        </w:rPr>
      </w:pPr>
      <w:r>
        <w:rPr>
          <w:rFonts w:hint="eastAsia" w:eastAsia="黑体" w:cs="黑体"/>
          <w:sz w:val="32"/>
          <w:szCs w:val="36"/>
        </w:rPr>
        <w:t>八、政府性基金预算支出预算情况说明</w:t>
      </w:r>
    </w:p>
    <w:p w14:paraId="327C36BE">
      <w:pPr>
        <w:pStyle w:val="5"/>
        <w:spacing w:after="0" w:line="600" w:lineRule="exact"/>
        <w:ind w:left="17" w:leftChars="8"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2026</w:t>
      </w:r>
      <w:r>
        <w:rPr>
          <w:rFonts w:eastAsia="仿宋_GB2312"/>
          <w:sz w:val="32"/>
          <w:szCs w:val="32"/>
        </w:rPr>
        <w:t>年度政府性基金支出预算支出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60.19</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ab/>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w:t>
      </w:r>
      <w:r>
        <w:rPr>
          <w:rFonts w:hint="eastAsia" w:ascii="仿宋_GB2312" w:hAnsi="仿宋_GB2312" w:eastAsia="仿宋_GB2312"/>
          <w:sz w:val="32"/>
          <w:szCs w:val="32"/>
          <w:lang w:val="en-US" w:eastAsia="zh-CN"/>
        </w:rPr>
        <w:t>本年度无变化</w:t>
      </w:r>
      <w:r>
        <w:rPr>
          <w:rFonts w:eastAsia="仿宋_GB2312"/>
          <w:sz w:val="32"/>
          <w:szCs w:val="32"/>
        </w:rPr>
        <w:t>。</w:t>
      </w:r>
    </w:p>
    <w:p w14:paraId="6215AA7A">
      <w:pPr>
        <w:pStyle w:val="5"/>
        <w:spacing w:after="0" w:line="600" w:lineRule="exact"/>
        <w:ind w:left="17" w:leftChars="8" w:firstLine="640" w:firstLineChars="200"/>
        <w:rPr>
          <w:rFonts w:eastAsia="仿宋_GB2312"/>
          <w:sz w:val="32"/>
          <w:szCs w:val="32"/>
        </w:rPr>
      </w:pPr>
      <w:r>
        <w:rPr>
          <w:rFonts w:eastAsia="仿宋_GB2312"/>
          <w:sz w:val="32"/>
          <w:szCs w:val="32"/>
        </w:rPr>
        <w:t>其中：</w:t>
      </w:r>
    </w:p>
    <w:p w14:paraId="07C587CE">
      <w:pPr>
        <w:pStyle w:val="5"/>
        <w:spacing w:after="0" w:line="600" w:lineRule="exact"/>
        <w:ind w:left="17" w:leftChars="8" w:firstLine="640" w:firstLineChars="200"/>
        <w:rPr>
          <w:rFonts w:eastAsia="仿宋_GB2312"/>
          <w:sz w:val="32"/>
          <w:szCs w:val="32"/>
        </w:rPr>
      </w:pPr>
      <w:r>
        <w:rPr>
          <w:rFonts w:eastAsia="仿宋_GB2312"/>
          <w:sz w:val="32"/>
          <w:szCs w:val="32"/>
        </w:rPr>
        <w:t>城乡社区支出（类）</w:t>
      </w:r>
      <w:r>
        <w:rPr>
          <w:rFonts w:hint="eastAsia" w:eastAsia="仿宋_GB2312"/>
          <w:sz w:val="32"/>
          <w:szCs w:val="32"/>
        </w:rPr>
        <w:t>国有土地使用权出让收入安排的支出</w:t>
      </w:r>
      <w:r>
        <w:rPr>
          <w:rFonts w:eastAsia="仿宋_GB2312"/>
          <w:sz w:val="32"/>
          <w:szCs w:val="32"/>
        </w:rPr>
        <w:t>（款）</w:t>
      </w:r>
      <w:r>
        <w:rPr>
          <w:rFonts w:hint="eastAsia" w:eastAsia="仿宋_GB2312"/>
          <w:sz w:val="32"/>
          <w:szCs w:val="32"/>
        </w:rPr>
        <w:t>农村基础设施建设支出</w:t>
      </w:r>
      <w:r>
        <w:rPr>
          <w:rFonts w:eastAsia="仿宋_GB2312"/>
          <w:sz w:val="32"/>
          <w:szCs w:val="32"/>
        </w:rPr>
        <w:t>（项）支出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60.19</w:t>
      </w:r>
      <w:r>
        <w:rPr>
          <w:rFonts w:eastAsia="仿宋_GB2312"/>
          <w:sz w:val="32"/>
          <w:szCs w:val="32"/>
        </w:rPr>
        <w:t>万元，主要是用于</w:t>
      </w:r>
      <w:r>
        <w:rPr>
          <w:rFonts w:hint="eastAsia" w:ascii="仿宋_GB2312" w:hAnsi="宋体" w:eastAsia="仿宋_GB2312" w:cs="宋体"/>
          <w:color w:val="000000" w:themeColor="text1"/>
          <w:kern w:val="0"/>
          <w:sz w:val="32"/>
          <w:szCs w:val="32"/>
          <w:lang w:val="en-US" w:eastAsia="zh-CN" w:bidi="ar-SA"/>
          <w14:textFill>
            <w14:solidFill>
              <w14:schemeClr w14:val="tx1"/>
            </w14:solidFill>
          </w14:textFill>
        </w:rPr>
        <w:t>业务费，农村基础设施建设支出</w:t>
      </w:r>
      <w:r>
        <w:rPr>
          <w:rFonts w:eastAsia="仿宋_GB2312"/>
          <w:sz w:val="32"/>
          <w:szCs w:val="32"/>
        </w:rPr>
        <w:t>。</w:t>
      </w:r>
    </w:p>
    <w:p w14:paraId="6C8D793F">
      <w:pPr>
        <w:spacing w:line="600" w:lineRule="exact"/>
        <w:ind w:firstLine="640" w:firstLineChars="200"/>
        <w:outlineLvl w:val="2"/>
        <w:rPr>
          <w:rFonts w:eastAsia="黑体" w:cs="黑体"/>
          <w:sz w:val="32"/>
          <w:szCs w:val="36"/>
        </w:rPr>
      </w:pPr>
      <w:r>
        <w:rPr>
          <w:rFonts w:hint="eastAsia" w:eastAsia="黑体" w:cs="黑体"/>
          <w:sz w:val="32"/>
          <w:szCs w:val="36"/>
        </w:rPr>
        <w:t>九、国有资本经营预算支出预算情况说明</w:t>
      </w:r>
    </w:p>
    <w:p w14:paraId="41CDFA87">
      <w:pPr>
        <w:spacing w:line="600" w:lineRule="exact"/>
        <w:ind w:firstLine="640" w:firstLineChars="200"/>
        <w:rPr>
          <w:rFonts w:hint="eastAsia" w:eastAsia="仿宋_GB2312" w:cstheme="minorBidi"/>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2026</w:t>
      </w:r>
      <w:r>
        <w:rPr>
          <w:rFonts w:eastAsia="仿宋_GB2312"/>
          <w:sz w:val="32"/>
          <w:szCs w:val="32"/>
        </w:rPr>
        <w:t>年度</w:t>
      </w:r>
      <w:r>
        <w:rPr>
          <w:rFonts w:hint="eastAsia" w:eastAsia="仿宋_GB2312" w:cstheme="minorBidi"/>
          <w:sz w:val="32"/>
          <w:szCs w:val="32"/>
        </w:rPr>
        <w:t>国有资本经营预算支出</w:t>
      </w:r>
      <w:r>
        <w:rPr>
          <w:rFonts w:hint="eastAsia" w:eastAsia="仿宋_GB2312" w:cstheme="minorBidi"/>
          <w:sz w:val="32"/>
          <w:szCs w:val="32"/>
          <w:u w:val="single"/>
        </w:rPr>
        <w:tab/>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eastAsia="仿宋_GB2312" w:cstheme="minorBidi"/>
          <w:sz w:val="32"/>
          <w:szCs w:val="32"/>
        </w:rPr>
        <w:t>万元。与上年相比增加（减少）</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eastAsia="仿宋_GB2312" w:cstheme="minorBidi"/>
          <w:sz w:val="32"/>
          <w:szCs w:val="32"/>
        </w:rPr>
        <w:t>万元，增长（减少）</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ascii="仿宋_GB2312" w:hAnsi="仿宋_GB2312" w:eastAsia="仿宋_GB2312" w:cstheme="minorBidi"/>
          <w:sz w:val="32"/>
          <w:szCs w:val="32"/>
        </w:rPr>
        <w:t>%</w:t>
      </w:r>
      <w:r>
        <w:rPr>
          <w:rFonts w:hint="eastAsia" w:eastAsia="仿宋_GB2312" w:cstheme="minorBidi"/>
          <w:sz w:val="32"/>
          <w:szCs w:val="32"/>
        </w:rPr>
        <w:t>。主要原因本部门（单位）无国有资本经营预算支出。</w:t>
      </w:r>
    </w:p>
    <w:p w14:paraId="2CD1A968">
      <w:pPr>
        <w:spacing w:line="600" w:lineRule="exact"/>
        <w:ind w:firstLine="640" w:firstLineChars="200"/>
        <w:outlineLvl w:val="2"/>
        <w:rPr>
          <w:rFonts w:eastAsia="黑体" w:cs="黑体"/>
          <w:sz w:val="32"/>
          <w:szCs w:val="36"/>
        </w:rPr>
      </w:pPr>
      <w:r>
        <w:rPr>
          <w:rFonts w:hint="eastAsia" w:eastAsia="黑体" w:cs="黑体"/>
          <w:sz w:val="32"/>
          <w:szCs w:val="36"/>
        </w:rPr>
        <w:t>十、项目支出预算情况说明</w:t>
      </w:r>
    </w:p>
    <w:p w14:paraId="5B4876F4">
      <w:pPr>
        <w:spacing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2026</w:t>
      </w:r>
      <w:r>
        <w:rPr>
          <w:rFonts w:eastAsia="仿宋_GB2312"/>
          <w:sz w:val="32"/>
          <w:szCs w:val="32"/>
        </w:rPr>
        <w:t>年度预算安排项目</w:t>
      </w:r>
      <w:r>
        <w:rPr>
          <w:rFonts w:eastAsia="仿宋_GB2312"/>
          <w:sz w:val="32"/>
          <w:szCs w:val="32"/>
          <w:u w:val="single"/>
        </w:rPr>
        <w:tab/>
      </w:r>
      <w:r>
        <w:rPr>
          <w:rFonts w:hint="eastAsia" w:eastAsia="仿宋_GB2312"/>
          <w:sz w:val="32"/>
          <w:szCs w:val="32"/>
          <w:u w:val="single"/>
          <w:lang w:val="en-US" w:eastAsia="zh-CN"/>
        </w:rPr>
        <w:t>15</w:t>
      </w:r>
      <w:r>
        <w:rPr>
          <w:rFonts w:eastAsia="仿宋_GB2312"/>
          <w:sz w:val="32"/>
          <w:szCs w:val="32"/>
        </w:rPr>
        <w:t>个，项目预算总金额</w:t>
      </w:r>
      <w:r>
        <w:rPr>
          <w:rFonts w:eastAsia="仿宋_GB2312"/>
          <w:sz w:val="32"/>
          <w:szCs w:val="32"/>
          <w:u w:val="single"/>
        </w:rPr>
        <w:tab/>
      </w:r>
      <w:r>
        <w:rPr>
          <w:rFonts w:hint="eastAsia" w:eastAsia="仿宋_GB2312"/>
          <w:sz w:val="32"/>
          <w:szCs w:val="32"/>
          <w:u w:val="single"/>
          <w:lang w:val="en-US" w:eastAsia="zh-CN"/>
        </w:rPr>
        <w:t>1822.91</w:t>
      </w:r>
      <w:r>
        <w:rPr>
          <w:rFonts w:eastAsia="仿宋_GB2312"/>
          <w:sz w:val="32"/>
          <w:szCs w:val="32"/>
        </w:rPr>
        <w:t>万元。其中，财政本年拨款金额</w:t>
      </w:r>
      <w:r>
        <w:rPr>
          <w:rFonts w:eastAsia="仿宋_GB2312"/>
          <w:sz w:val="32"/>
          <w:szCs w:val="32"/>
          <w:u w:val="single"/>
        </w:rPr>
        <w:t xml:space="preserve">  </w:t>
      </w:r>
      <w:r>
        <w:rPr>
          <w:rFonts w:hint="eastAsia" w:eastAsia="仿宋_GB2312"/>
          <w:sz w:val="32"/>
          <w:szCs w:val="32"/>
          <w:u w:val="single"/>
          <w:lang w:val="en-US" w:eastAsia="zh-CN"/>
        </w:rPr>
        <w:t>1297.58</w:t>
      </w:r>
      <w:r>
        <w:rPr>
          <w:rFonts w:eastAsia="仿宋_GB2312"/>
          <w:sz w:val="32"/>
          <w:szCs w:val="32"/>
          <w:u w:val="single"/>
        </w:rPr>
        <w:t xml:space="preserve"> </w:t>
      </w:r>
      <w:r>
        <w:rPr>
          <w:rFonts w:eastAsia="仿宋_GB2312"/>
          <w:sz w:val="32"/>
          <w:szCs w:val="32"/>
        </w:rPr>
        <w:t>万元，财政拨款结转结余</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9.63</w:t>
      </w:r>
      <w:r>
        <w:rPr>
          <w:rFonts w:eastAsia="仿宋_GB2312"/>
          <w:sz w:val="32"/>
          <w:szCs w:val="32"/>
          <w:u w:val="single"/>
        </w:rPr>
        <w:t xml:space="preserve"> </w:t>
      </w:r>
      <w:r>
        <w:rPr>
          <w:rFonts w:eastAsia="仿宋_GB2312"/>
          <w:sz w:val="32"/>
          <w:szCs w:val="32"/>
        </w:rPr>
        <w:t>万元，财政专户管理资金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万元，单位资金</w:t>
      </w:r>
      <w:r>
        <w:rPr>
          <w:rFonts w:eastAsia="仿宋_GB2312"/>
          <w:sz w:val="32"/>
          <w:szCs w:val="32"/>
          <w:u w:val="single"/>
        </w:rPr>
        <w:tab/>
      </w:r>
      <w:r>
        <w:rPr>
          <w:rFonts w:hint="eastAsia" w:eastAsia="仿宋_GB2312"/>
          <w:sz w:val="32"/>
          <w:szCs w:val="32"/>
          <w:u w:val="single"/>
          <w:lang w:val="en-US" w:eastAsia="zh-CN"/>
        </w:rPr>
        <w:t>515.69</w:t>
      </w:r>
      <w:r>
        <w:rPr>
          <w:rFonts w:eastAsia="仿宋_GB2312"/>
          <w:sz w:val="32"/>
          <w:szCs w:val="32"/>
        </w:rPr>
        <w:t>万元。</w:t>
      </w:r>
    </w:p>
    <w:p w14:paraId="272757E3">
      <w:pPr>
        <w:spacing w:line="600" w:lineRule="exact"/>
        <w:ind w:firstLine="640" w:firstLineChars="200"/>
        <w:outlineLvl w:val="2"/>
        <w:rPr>
          <w:rFonts w:eastAsia="黑体" w:cs="黑体"/>
          <w:sz w:val="32"/>
          <w:szCs w:val="36"/>
        </w:rPr>
      </w:pPr>
      <w:r>
        <w:rPr>
          <w:rFonts w:hint="eastAsia" w:eastAsia="黑体" w:cs="黑体"/>
          <w:sz w:val="32"/>
          <w:szCs w:val="36"/>
        </w:rPr>
        <w:t>十一、机构运行经费支出预算情况说明</w:t>
      </w:r>
    </w:p>
    <w:p w14:paraId="481D4779">
      <w:pPr>
        <w:spacing w:line="600" w:lineRule="exact"/>
        <w:ind w:firstLine="640" w:firstLineChars="200"/>
        <w:rPr>
          <w:rFonts w:eastAsia="仿宋_GB2312" w:cstheme="minorBidi"/>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2026</w:t>
      </w:r>
      <w:r>
        <w:rPr>
          <w:rFonts w:eastAsia="仿宋_GB2312"/>
          <w:sz w:val="32"/>
          <w:szCs w:val="32"/>
        </w:rPr>
        <w:t>年度</w:t>
      </w:r>
      <w:r>
        <w:rPr>
          <w:rFonts w:hint="eastAsia" w:eastAsia="仿宋_GB2312"/>
          <w:sz w:val="32"/>
          <w:szCs w:val="32"/>
        </w:rPr>
        <w:t>机构</w:t>
      </w:r>
      <w:r>
        <w:rPr>
          <w:rFonts w:eastAsia="仿宋_GB2312"/>
          <w:sz w:val="32"/>
          <w:szCs w:val="32"/>
        </w:rPr>
        <w:t>运行经费预算支出</w:t>
      </w:r>
      <w:r>
        <w:rPr>
          <w:rFonts w:hint="eastAsia" w:eastAsia="仿宋_GB2312"/>
          <w:sz w:val="32"/>
          <w:szCs w:val="32"/>
          <w:u w:val="single"/>
          <w:lang w:val="en-US" w:eastAsia="zh-CN"/>
        </w:rPr>
        <w:t>303.21</w:t>
      </w:r>
      <w:r>
        <w:rPr>
          <w:rFonts w:eastAsia="仿宋_GB2312"/>
          <w:sz w:val="32"/>
          <w:szCs w:val="32"/>
        </w:rPr>
        <w:t>万元</w:t>
      </w:r>
      <w:r>
        <w:rPr>
          <w:rFonts w:hint="eastAsia" w:eastAsia="仿宋_GB2312" w:cstheme="minorBidi"/>
          <w:sz w:val="32"/>
          <w:szCs w:val="32"/>
        </w:rPr>
        <w:t>，</w:t>
      </w:r>
      <w:r>
        <w:rPr>
          <w:rFonts w:eastAsia="仿宋_GB2312"/>
          <w:color w:val="000000" w:themeColor="text1"/>
          <w:sz w:val="32"/>
          <w:szCs w:val="32"/>
          <w14:textFill>
            <w14:solidFill>
              <w14:schemeClr w14:val="tx1"/>
            </w14:solidFill>
          </w14:textFill>
        </w:rPr>
        <w:t>与</w:t>
      </w:r>
      <w:r>
        <w:rPr>
          <w:rFonts w:eastAsia="仿宋_GB2312"/>
          <w:sz w:val="32"/>
          <w:szCs w:val="32"/>
        </w:rPr>
        <w:t>上年相比</w:t>
      </w:r>
      <w:r>
        <w:rPr>
          <w:rFonts w:hint="eastAsia" w:eastAsia="仿宋_GB2312"/>
          <w:sz w:val="32"/>
          <w:szCs w:val="32"/>
          <w:lang w:val="en-US" w:eastAsia="zh-CN"/>
        </w:rPr>
        <w:t>增加</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74.37</w:t>
      </w:r>
      <w:r>
        <w:rPr>
          <w:rFonts w:eastAsia="仿宋_GB2312"/>
          <w:sz w:val="32"/>
          <w:szCs w:val="32"/>
        </w:rPr>
        <w:t>万元，</w:t>
      </w:r>
      <w:r>
        <w:rPr>
          <w:rFonts w:hint="eastAsia" w:eastAsia="仿宋_GB2312"/>
          <w:sz w:val="32"/>
          <w:szCs w:val="32"/>
          <w:lang w:val="en-US" w:eastAsia="zh-CN"/>
        </w:rPr>
        <w:t>增加</w:t>
      </w:r>
      <w:r>
        <w:rPr>
          <w:rFonts w:hint="eastAsia" w:eastAsia="仿宋_GB2312"/>
          <w:sz w:val="32"/>
          <w:szCs w:val="32"/>
          <w:u w:val="single"/>
          <w:lang w:val="en-US" w:eastAsia="zh-CN"/>
        </w:rPr>
        <w:t>32.5</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val="en-US" w:eastAsia="zh-CN"/>
        </w:rPr>
        <w:t>新增人员，增加经费支出</w:t>
      </w:r>
      <w:r>
        <w:rPr>
          <w:rFonts w:eastAsia="仿宋_GB2312"/>
          <w:sz w:val="32"/>
          <w:szCs w:val="32"/>
        </w:rPr>
        <w:t>。</w:t>
      </w:r>
    </w:p>
    <w:p w14:paraId="270E8C9A">
      <w:pPr>
        <w:spacing w:line="600" w:lineRule="exact"/>
        <w:ind w:firstLine="640" w:firstLineChars="200"/>
        <w:outlineLvl w:val="2"/>
        <w:rPr>
          <w:rFonts w:eastAsia="黑体" w:cs="黑体"/>
          <w:b/>
          <w:bCs/>
          <w:sz w:val="32"/>
          <w:szCs w:val="36"/>
        </w:rPr>
      </w:pPr>
      <w:r>
        <w:rPr>
          <w:rFonts w:hint="eastAsia" w:eastAsia="黑体" w:cs="黑体"/>
          <w:sz w:val="32"/>
          <w:szCs w:val="36"/>
        </w:rPr>
        <w:t>十二、政府采购支出预算情况说明</w:t>
      </w:r>
    </w:p>
    <w:p w14:paraId="0489E16E">
      <w:pPr>
        <w:spacing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2026</w:t>
      </w:r>
      <w:r>
        <w:rPr>
          <w:rFonts w:eastAsia="仿宋_GB2312"/>
          <w:sz w:val="32"/>
          <w:szCs w:val="32"/>
        </w:rPr>
        <w:t>年度政府采购支出预算总额</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57.65</w:t>
      </w:r>
      <w:r>
        <w:rPr>
          <w:rFonts w:eastAsia="仿宋_GB2312"/>
          <w:sz w:val="32"/>
          <w:szCs w:val="32"/>
          <w:u w:val="single"/>
        </w:rPr>
        <w:t xml:space="preserve">  </w:t>
      </w:r>
      <w:r>
        <w:rPr>
          <w:rFonts w:eastAsia="仿宋_GB2312"/>
          <w:sz w:val="32"/>
          <w:szCs w:val="32"/>
        </w:rPr>
        <w:t>万元，其中：拟采购货物支出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57.65</w:t>
      </w:r>
      <w:r>
        <w:rPr>
          <w:rFonts w:eastAsia="仿宋_GB2312"/>
          <w:sz w:val="32"/>
          <w:szCs w:val="32"/>
        </w:rPr>
        <w:t>万元、拟采购工程支出</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万元、拟购买服务支出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p>
    <w:p w14:paraId="0DA2EF6E">
      <w:pPr>
        <w:spacing w:line="600" w:lineRule="exact"/>
        <w:ind w:firstLine="640" w:firstLineChars="200"/>
        <w:outlineLvl w:val="2"/>
        <w:rPr>
          <w:rFonts w:eastAsia="黑体" w:cs="黑体"/>
          <w:sz w:val="32"/>
          <w:szCs w:val="36"/>
        </w:rPr>
      </w:pPr>
      <w:r>
        <w:rPr>
          <w:rFonts w:hint="eastAsia" w:eastAsia="黑体" w:cs="黑体"/>
          <w:sz w:val="32"/>
          <w:szCs w:val="36"/>
        </w:rPr>
        <w:t>十三、国有资产占用情况说明</w:t>
      </w:r>
    </w:p>
    <w:p w14:paraId="7325D8CE">
      <w:pPr>
        <w:spacing w:line="600" w:lineRule="exact"/>
        <w:ind w:firstLine="640" w:firstLineChars="200"/>
        <w:rPr>
          <w:rFonts w:eastAsia="仿宋_GB2312" w:cstheme="minorBidi"/>
          <w:sz w:val="32"/>
          <w:szCs w:val="32"/>
        </w:rPr>
      </w:pPr>
      <w:r>
        <w:rPr>
          <w:rFonts w:hint="eastAsia" w:ascii="仿宋_GB2312" w:eastAsia="仿宋_GB2312"/>
          <w:sz w:val="32"/>
          <w:szCs w:val="32"/>
          <w:lang w:val="en-US" w:eastAsia="zh-CN"/>
        </w:rPr>
        <w:t>莫力达瓦达斡尔族自治旗尼尔基镇人民政府</w:t>
      </w:r>
      <w:r>
        <w:rPr>
          <w:rFonts w:eastAsia="仿宋_GB2312"/>
          <w:sz w:val="32"/>
          <w:szCs w:val="32"/>
        </w:rPr>
        <w:t>共有车辆</w:t>
      </w:r>
      <w:r>
        <w:rPr>
          <w:rFonts w:eastAsia="仿宋_GB2312"/>
          <w:sz w:val="32"/>
          <w:szCs w:val="32"/>
          <w:u w:val="single"/>
        </w:rPr>
        <w:tab/>
      </w:r>
      <w:r>
        <w:rPr>
          <w:rFonts w:hint="eastAsia" w:eastAsia="仿宋_GB2312"/>
          <w:sz w:val="32"/>
          <w:szCs w:val="32"/>
          <w:u w:val="single"/>
          <w:lang w:val="en-US" w:eastAsia="zh-CN"/>
        </w:rPr>
        <w:t>98</w:t>
      </w:r>
      <w:r>
        <w:rPr>
          <w:rFonts w:eastAsia="仿宋_GB2312"/>
          <w:sz w:val="32"/>
          <w:szCs w:val="32"/>
          <w:u w:val="single"/>
        </w:rPr>
        <w:t xml:space="preserve">  </w:t>
      </w:r>
      <w:r>
        <w:rPr>
          <w:rFonts w:eastAsia="仿宋_GB2312"/>
          <w:sz w:val="32"/>
          <w:szCs w:val="32"/>
        </w:rPr>
        <w:t>辆，其中，一般公务用车</w:t>
      </w:r>
      <w:r>
        <w:rPr>
          <w:rFonts w:eastAsia="仿宋_GB2312"/>
          <w:sz w:val="32"/>
          <w:szCs w:val="32"/>
          <w:u w:val="single"/>
        </w:rPr>
        <w:tab/>
      </w:r>
      <w:r>
        <w:rPr>
          <w:rFonts w:hint="eastAsia" w:eastAsia="仿宋_GB2312"/>
          <w:sz w:val="32"/>
          <w:szCs w:val="32"/>
          <w:u w:val="single"/>
          <w:lang w:val="en-US" w:eastAsia="zh-CN"/>
        </w:rPr>
        <w:t>95</w:t>
      </w:r>
      <w:r>
        <w:rPr>
          <w:rFonts w:eastAsia="仿宋_GB2312"/>
          <w:sz w:val="32"/>
          <w:szCs w:val="32"/>
          <w:u w:val="single"/>
        </w:rPr>
        <w:t xml:space="preserve">  </w:t>
      </w:r>
      <w:r>
        <w:rPr>
          <w:rFonts w:eastAsia="仿宋_GB2312"/>
          <w:sz w:val="32"/>
          <w:szCs w:val="32"/>
        </w:rPr>
        <w:t>辆、执法执勤用车</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辆、特种专业技术用车</w:t>
      </w:r>
      <w:r>
        <w:rPr>
          <w:rFonts w:eastAsia="仿宋_GB2312"/>
          <w:sz w:val="32"/>
          <w:szCs w:val="32"/>
          <w:u w:val="single"/>
        </w:rPr>
        <w:tab/>
      </w:r>
      <w:r>
        <w:rPr>
          <w:rFonts w:hint="eastAsia" w:eastAsia="仿宋_GB2312"/>
          <w:sz w:val="32"/>
          <w:szCs w:val="32"/>
          <w:u w:val="single"/>
          <w:lang w:val="en-US" w:eastAsia="zh-CN"/>
        </w:rPr>
        <w:t>1</w:t>
      </w:r>
      <w:r>
        <w:rPr>
          <w:rFonts w:eastAsia="仿宋_GB2312"/>
          <w:sz w:val="32"/>
          <w:szCs w:val="32"/>
          <w:u w:val="single"/>
        </w:rPr>
        <w:t xml:space="preserve">  </w:t>
      </w:r>
      <w:r>
        <w:rPr>
          <w:rFonts w:eastAsia="仿宋_GB2312"/>
          <w:sz w:val="32"/>
          <w:szCs w:val="32"/>
        </w:rPr>
        <w:t>辆、业务用车</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辆、其他用车</w:t>
      </w:r>
      <w:r>
        <w:rPr>
          <w:rFonts w:eastAsia="仿宋_GB2312"/>
          <w:sz w:val="32"/>
          <w:szCs w:val="32"/>
          <w:u w:val="single"/>
        </w:rPr>
        <w:tab/>
      </w:r>
      <w:r>
        <w:rPr>
          <w:rFonts w:hint="eastAsia" w:eastAsia="仿宋_GB2312"/>
          <w:sz w:val="32"/>
          <w:szCs w:val="32"/>
          <w:u w:val="single"/>
          <w:lang w:val="en-US" w:eastAsia="zh-CN"/>
        </w:rPr>
        <w:t>2</w:t>
      </w:r>
      <w:r>
        <w:rPr>
          <w:rFonts w:eastAsia="仿宋_GB2312"/>
          <w:sz w:val="32"/>
          <w:szCs w:val="32"/>
          <w:u w:val="single"/>
        </w:rPr>
        <w:t xml:space="preserve">  </w:t>
      </w:r>
      <w:r>
        <w:rPr>
          <w:rFonts w:eastAsia="仿宋_GB2312"/>
          <w:sz w:val="32"/>
          <w:szCs w:val="32"/>
        </w:rPr>
        <w:t>辆等。单价50万元（含）以上的通用设备</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台（套），单价100万元（含）以上的专用设备</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台（套）。</w:t>
      </w:r>
    </w:p>
    <w:p w14:paraId="6274D360">
      <w:pPr>
        <w:spacing w:line="600" w:lineRule="exact"/>
        <w:ind w:firstLine="640" w:firstLineChars="200"/>
        <w:outlineLvl w:val="2"/>
        <w:rPr>
          <w:rFonts w:eastAsia="黑体" w:cs="黑体"/>
          <w:sz w:val="32"/>
          <w:szCs w:val="36"/>
        </w:rPr>
      </w:pPr>
      <w:r>
        <w:rPr>
          <w:rFonts w:hint="eastAsia" w:eastAsia="黑体" w:cs="黑体"/>
          <w:sz w:val="32"/>
          <w:szCs w:val="36"/>
        </w:rPr>
        <w:t xml:space="preserve">十四、项目绩效目标情况说明 </w:t>
      </w:r>
    </w:p>
    <w:p w14:paraId="18EC4F42">
      <w:pPr>
        <w:spacing w:line="600" w:lineRule="exact"/>
        <w:ind w:firstLine="640" w:firstLineChars="200"/>
        <w:rPr>
          <w:rFonts w:eastAsia="仿宋_GB2312" w:cstheme="minorBidi"/>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2026</w:t>
      </w:r>
      <w:r>
        <w:rPr>
          <w:rFonts w:eastAsia="仿宋_GB2312"/>
          <w:sz w:val="32"/>
          <w:szCs w:val="32"/>
        </w:rPr>
        <w:t>年度</w:t>
      </w:r>
      <w:r>
        <w:rPr>
          <w:rFonts w:hint="eastAsia" w:eastAsia="仿宋_GB2312" w:cstheme="minorBidi"/>
          <w:sz w:val="32"/>
          <w:szCs w:val="32"/>
        </w:rPr>
        <w:t>填报绩效目标的预算项目</w:t>
      </w:r>
      <w:r>
        <w:rPr>
          <w:rFonts w:hint="eastAsia" w:eastAsia="仿宋_GB2312" w:cstheme="minorBidi"/>
          <w:sz w:val="32"/>
          <w:szCs w:val="32"/>
          <w:u w:val="single"/>
        </w:rPr>
        <w:tab/>
      </w:r>
      <w:r>
        <w:rPr>
          <w:rFonts w:hint="eastAsia" w:eastAsia="仿宋_GB2312" w:cstheme="minorBidi"/>
          <w:sz w:val="32"/>
          <w:szCs w:val="32"/>
          <w:u w:val="single"/>
          <w:lang w:val="en-US" w:eastAsia="zh-CN"/>
        </w:rPr>
        <w:t>36</w:t>
      </w:r>
      <w:r>
        <w:rPr>
          <w:rFonts w:hint="eastAsia" w:eastAsia="仿宋_GB2312" w:cstheme="minorBidi"/>
          <w:sz w:val="32"/>
          <w:szCs w:val="32"/>
        </w:rPr>
        <w:t>个，公开项目</w:t>
      </w:r>
      <w:r>
        <w:rPr>
          <w:rFonts w:hint="eastAsia" w:eastAsia="仿宋_GB2312" w:cstheme="minorBidi"/>
          <w:sz w:val="32"/>
          <w:szCs w:val="32"/>
          <w:u w:val="single"/>
        </w:rPr>
        <w:tab/>
      </w:r>
      <w:r>
        <w:rPr>
          <w:rFonts w:hint="eastAsia" w:eastAsia="仿宋_GB2312" w:cstheme="minorBidi"/>
          <w:sz w:val="32"/>
          <w:szCs w:val="32"/>
          <w:u w:val="single"/>
          <w:lang w:val="en-US" w:eastAsia="zh-CN"/>
        </w:rPr>
        <w:t>36</w:t>
      </w:r>
      <w:r>
        <w:rPr>
          <w:rFonts w:hint="eastAsia" w:eastAsia="仿宋_GB2312" w:cstheme="minorBidi"/>
          <w:sz w:val="32"/>
          <w:szCs w:val="32"/>
          <w:u w:val="single"/>
        </w:rPr>
        <w:t xml:space="preserve"> </w:t>
      </w:r>
      <w:r>
        <w:rPr>
          <w:rFonts w:hint="eastAsia" w:eastAsia="仿宋_GB2312" w:cstheme="minorBidi"/>
          <w:sz w:val="32"/>
          <w:szCs w:val="32"/>
        </w:rPr>
        <w:t>个，公开项目占全部预算项目的100</w:t>
      </w:r>
      <w:r>
        <w:rPr>
          <w:rFonts w:hint="eastAsia" w:ascii="仿宋_GB2312" w:hAnsi="仿宋_GB2312" w:eastAsia="仿宋_GB2312" w:cstheme="minorBidi"/>
          <w:sz w:val="32"/>
          <w:szCs w:val="32"/>
        </w:rPr>
        <w:t>%</w:t>
      </w:r>
      <w:r>
        <w:rPr>
          <w:rFonts w:hint="eastAsia" w:eastAsia="仿宋_GB2312" w:cstheme="minorBidi"/>
          <w:sz w:val="32"/>
          <w:szCs w:val="32"/>
        </w:rPr>
        <w:t>。公开填报绩效目标的项目预算</w:t>
      </w:r>
      <w:r>
        <w:rPr>
          <w:rFonts w:hint="eastAsia" w:eastAsia="仿宋_GB2312" w:cstheme="minorBidi"/>
          <w:sz w:val="32"/>
          <w:szCs w:val="32"/>
          <w:u w:val="single"/>
        </w:rPr>
        <w:tab/>
      </w:r>
      <w:r>
        <w:rPr>
          <w:rFonts w:hint="eastAsia" w:eastAsia="仿宋_GB2312" w:cstheme="minorBidi"/>
          <w:sz w:val="32"/>
          <w:szCs w:val="32"/>
          <w:u w:val="single"/>
          <w:lang w:val="en-US" w:eastAsia="zh-CN"/>
        </w:rPr>
        <w:t>5095.37</w:t>
      </w:r>
      <w:r>
        <w:rPr>
          <w:rFonts w:hint="eastAsia" w:eastAsia="仿宋_GB2312" w:cstheme="minorBidi"/>
          <w:sz w:val="32"/>
          <w:szCs w:val="32"/>
          <w:u w:val="single"/>
        </w:rPr>
        <w:t xml:space="preserve"> </w:t>
      </w:r>
      <w:r>
        <w:rPr>
          <w:rFonts w:hint="eastAsia" w:eastAsia="仿宋_GB2312" w:cstheme="minorBidi"/>
          <w:sz w:val="32"/>
          <w:szCs w:val="32"/>
        </w:rPr>
        <w:t>万元，占全部项目预算的</w:t>
      </w:r>
      <w:r>
        <w:rPr>
          <w:rFonts w:hint="eastAsia" w:eastAsia="仿宋_GB2312" w:cstheme="minorBidi"/>
          <w:sz w:val="32"/>
          <w:szCs w:val="32"/>
          <w:lang w:val="en-US" w:eastAsia="zh-CN"/>
        </w:rPr>
        <w:t>99.81</w:t>
      </w:r>
      <w:bookmarkStart w:id="4" w:name="_GoBack"/>
      <w:bookmarkEnd w:id="4"/>
      <w:r>
        <w:rPr>
          <w:rFonts w:hint="eastAsia" w:ascii="仿宋_GB2312" w:hAnsi="仿宋_GB2312" w:eastAsia="仿宋_GB2312" w:cstheme="minorBidi"/>
          <w:sz w:val="32"/>
          <w:szCs w:val="32"/>
        </w:rPr>
        <w:t>%</w:t>
      </w:r>
      <w:r>
        <w:rPr>
          <w:rFonts w:hint="eastAsia" w:eastAsia="仿宋_GB2312" w:cstheme="minorBidi"/>
          <w:sz w:val="32"/>
          <w:szCs w:val="32"/>
        </w:rPr>
        <w:t xml:space="preserve">。 </w:t>
      </w:r>
    </w:p>
    <w:p w14:paraId="4C90E849">
      <w:pPr>
        <w:pStyle w:val="2"/>
        <w:spacing w:after="0" w:line="600" w:lineRule="exact"/>
        <w:rPr>
          <w:rFonts w:hint="default" w:ascii="方正小标宋简体" w:hAnsi="方正小标宋简体" w:eastAsia="方正小标宋简体" w:cs="方正小标宋简体"/>
          <w:sz w:val="36"/>
          <w:szCs w:val="36"/>
        </w:rPr>
      </w:pPr>
    </w:p>
    <w:p w14:paraId="254840BC">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2" w:name="_Toc15573"/>
      <w:r>
        <w:rPr>
          <w:rFonts w:hint="eastAsia" w:cs="方正小标宋简体" w:asciiTheme="majorEastAsia" w:hAnsiTheme="majorEastAsia" w:eastAsiaTheme="majorEastAsia"/>
          <w:bCs w:val="0"/>
          <w:sz w:val="36"/>
          <w:szCs w:val="36"/>
        </w:rPr>
        <w:t>第三部分  名词解释</w:t>
      </w:r>
      <w:bookmarkEnd w:id="2"/>
    </w:p>
    <w:p w14:paraId="68F23A9B">
      <w:pPr>
        <w:rPr>
          <w:sz w:val="36"/>
          <w:szCs w:val="36"/>
        </w:rPr>
      </w:pPr>
    </w:p>
    <w:p w14:paraId="226CC363">
      <w:pPr>
        <w:spacing w:line="600" w:lineRule="exact"/>
        <w:ind w:firstLine="643" w:firstLineChars="200"/>
        <w:rPr>
          <w:rFonts w:eastAsia="仿宋_GB2312" w:cstheme="minorBidi"/>
          <w:sz w:val="32"/>
          <w:szCs w:val="32"/>
        </w:rPr>
      </w:pPr>
      <w:r>
        <w:rPr>
          <w:rFonts w:hint="eastAsia" w:eastAsia="仿宋_GB2312" w:cstheme="minorBidi"/>
          <w:b/>
          <w:bCs/>
          <w:sz w:val="32"/>
          <w:szCs w:val="32"/>
        </w:rPr>
        <w:t>一、财政拨款：</w:t>
      </w:r>
      <w:r>
        <w:rPr>
          <w:rFonts w:hint="eastAsia" w:eastAsia="仿宋_GB2312" w:cstheme="minorBidi"/>
          <w:sz w:val="32"/>
          <w:szCs w:val="32"/>
        </w:rPr>
        <w:t>从同级财政部门取得的各类财政拨款，包括一般公共预算拨款、政府性基金预算拨款、国有资本经营预算拨款。</w:t>
      </w:r>
    </w:p>
    <w:p w14:paraId="7F8D357D">
      <w:pPr>
        <w:spacing w:line="600" w:lineRule="exact"/>
        <w:ind w:firstLine="643" w:firstLineChars="200"/>
      </w:pPr>
      <w:r>
        <w:rPr>
          <w:rFonts w:hint="eastAsia" w:eastAsia="仿宋_GB2312" w:cstheme="minorBidi"/>
          <w:b/>
          <w:bCs/>
          <w:sz w:val="32"/>
          <w:szCs w:val="32"/>
        </w:rPr>
        <w:t>二、一般公共预算拨款收入：</w:t>
      </w:r>
      <w:r>
        <w:rPr>
          <w:rFonts w:hint="eastAsia" w:eastAsia="仿宋_GB2312" w:cs="仿宋"/>
          <w:bCs/>
          <w:sz w:val="30"/>
          <w:szCs w:val="30"/>
        </w:rPr>
        <w:t>指财政当年拨付的资金。</w:t>
      </w:r>
    </w:p>
    <w:p w14:paraId="7DCC4CB3">
      <w:pPr>
        <w:spacing w:line="600" w:lineRule="exact"/>
        <w:ind w:firstLine="643" w:firstLineChars="200"/>
        <w:rPr>
          <w:rFonts w:eastAsia="仿宋_GB2312" w:cstheme="minorBidi"/>
          <w:sz w:val="32"/>
          <w:szCs w:val="32"/>
        </w:rPr>
      </w:pPr>
      <w:r>
        <w:rPr>
          <w:rFonts w:hint="eastAsia" w:eastAsia="仿宋_GB2312" w:cstheme="minorBidi"/>
          <w:b/>
          <w:bCs/>
          <w:sz w:val="32"/>
          <w:szCs w:val="32"/>
        </w:rPr>
        <w:t>三、财政专户管理资金：</w:t>
      </w:r>
      <w:r>
        <w:rPr>
          <w:rFonts w:hint="eastAsia" w:eastAsia="仿宋_GB2312" w:cstheme="minorBidi"/>
          <w:sz w:val="32"/>
          <w:szCs w:val="32"/>
        </w:rPr>
        <w:t>缴入财政专户、实行专项管理的高中以上学费、住宿费、高校委托培养费、函大、电大、夜大及短训班培训费等教育收费。</w:t>
      </w:r>
    </w:p>
    <w:p w14:paraId="121F626D">
      <w:pPr>
        <w:spacing w:line="600" w:lineRule="exact"/>
        <w:ind w:firstLine="643" w:firstLineChars="200"/>
        <w:rPr>
          <w:rFonts w:eastAsia="仿宋_GB2312" w:cstheme="minorBidi"/>
          <w:sz w:val="32"/>
          <w:szCs w:val="32"/>
        </w:rPr>
      </w:pPr>
      <w:r>
        <w:rPr>
          <w:rFonts w:hint="eastAsia" w:eastAsia="仿宋_GB2312" w:cstheme="minorBidi"/>
          <w:b/>
          <w:bCs/>
          <w:sz w:val="32"/>
          <w:szCs w:val="32"/>
        </w:rPr>
        <w:t>四、单位资金：</w:t>
      </w:r>
      <w:r>
        <w:rPr>
          <w:rFonts w:hint="eastAsia" w:eastAsia="仿宋_GB2312" w:cstheme="minorBidi"/>
          <w:sz w:val="32"/>
          <w:szCs w:val="32"/>
        </w:rPr>
        <w:t>除财政拨款收入和财政专户管理资金以外的收入，包括事业收入（不含教育收费）、上级补助收入、附属单位上缴收入、事业单位经营收入及其他收入（包含债务收入、投资收益等）。</w:t>
      </w:r>
    </w:p>
    <w:p w14:paraId="52E1EBF9">
      <w:pPr>
        <w:spacing w:line="600" w:lineRule="exact"/>
        <w:ind w:firstLine="643" w:firstLineChars="200"/>
        <w:rPr>
          <w:rFonts w:eastAsia="仿宋_GB2312" w:cstheme="minorBidi"/>
          <w:sz w:val="32"/>
          <w:szCs w:val="32"/>
        </w:rPr>
      </w:pPr>
      <w:r>
        <w:rPr>
          <w:rFonts w:hint="eastAsia" w:eastAsia="仿宋_GB2312" w:cstheme="minorBidi"/>
          <w:b/>
          <w:bCs/>
          <w:sz w:val="32"/>
          <w:szCs w:val="32"/>
        </w:rPr>
        <w:t>五、基本支出：</w:t>
      </w:r>
      <w:r>
        <w:rPr>
          <w:rFonts w:hint="eastAsia" w:eastAsia="仿宋_GB2312" w:cstheme="minorBidi"/>
          <w:sz w:val="32"/>
          <w:szCs w:val="32"/>
        </w:rPr>
        <w:t>指为保障机构正常运转、完成工作任务而发生的人员支出和公用支出。</w:t>
      </w:r>
    </w:p>
    <w:p w14:paraId="356DEE19">
      <w:pPr>
        <w:spacing w:line="600" w:lineRule="exact"/>
        <w:ind w:firstLine="643" w:firstLineChars="200"/>
        <w:rPr>
          <w:rFonts w:eastAsia="仿宋_GB2312" w:cstheme="minorBidi"/>
          <w:sz w:val="32"/>
          <w:szCs w:val="32"/>
        </w:rPr>
      </w:pPr>
      <w:r>
        <w:rPr>
          <w:rFonts w:hint="eastAsia" w:eastAsia="仿宋_GB2312" w:cstheme="minorBidi"/>
          <w:b/>
          <w:bCs/>
          <w:sz w:val="32"/>
          <w:szCs w:val="32"/>
        </w:rPr>
        <w:t>六、项目支出：</w:t>
      </w:r>
      <w:r>
        <w:rPr>
          <w:rFonts w:hint="eastAsia" w:eastAsia="仿宋_GB2312" w:cstheme="minorBidi"/>
          <w:sz w:val="32"/>
          <w:szCs w:val="32"/>
        </w:rPr>
        <w:t>指在基本支出之外为完成特定工作任务和事业发展目标所发生的支出。</w:t>
      </w:r>
    </w:p>
    <w:p w14:paraId="025405F9">
      <w:pPr>
        <w:spacing w:line="600" w:lineRule="exact"/>
        <w:ind w:firstLine="643" w:firstLineChars="200"/>
        <w:rPr>
          <w:rFonts w:eastAsia="仿宋_GB2312" w:cstheme="minorBidi"/>
          <w:sz w:val="32"/>
          <w:szCs w:val="32"/>
        </w:rPr>
      </w:pPr>
      <w:r>
        <w:rPr>
          <w:rFonts w:hint="eastAsia" w:eastAsia="仿宋_GB2312" w:cstheme="minorBidi"/>
          <w:b/>
          <w:bCs/>
          <w:sz w:val="32"/>
          <w:szCs w:val="32"/>
        </w:rPr>
        <w:t>七、对个人和家庭的补助：</w:t>
      </w:r>
      <w:r>
        <w:rPr>
          <w:rFonts w:hint="eastAsia" w:eastAsia="仿宋_GB2312" w:cstheme="minorBidi"/>
          <w:sz w:val="32"/>
          <w:szCs w:val="32"/>
        </w:rPr>
        <w:t>是指政府用于对个人和家庭的补助支出。</w:t>
      </w:r>
    </w:p>
    <w:p w14:paraId="13E0C401">
      <w:pPr>
        <w:spacing w:line="600" w:lineRule="exact"/>
        <w:ind w:firstLine="643" w:firstLineChars="200"/>
        <w:rPr>
          <w:rFonts w:eastAsia="仿宋_GB2312" w:cstheme="minorBidi"/>
          <w:sz w:val="32"/>
          <w:szCs w:val="32"/>
        </w:rPr>
      </w:pPr>
      <w:r>
        <w:rPr>
          <w:rFonts w:hint="eastAsia" w:eastAsia="仿宋_GB2312" w:cstheme="minorBidi"/>
          <w:b/>
          <w:bCs/>
          <w:sz w:val="32"/>
          <w:szCs w:val="32"/>
        </w:rPr>
        <w:t>八、“三公”经费：</w:t>
      </w:r>
      <w:r>
        <w:rPr>
          <w:rFonts w:hint="eastAsia" w:eastAsia="仿宋_GB2312" w:cstheme="minorBidi"/>
          <w:sz w:val="32"/>
          <w:szCs w:val="32"/>
        </w:rPr>
        <w:t>指部门（单位）用一般公共预算财政拨款安排的因公出国（境）费、公务用车购置及运行维护费和公务接待费。其中，因公出国（境）费反映部门（单位）公务出国（境）的住宿费、旅费、伙食补助费、杂费、培训费等支出；公务用车购置及运行维护费反映部门（单位）公务用车购置费、燃料费、维修费、过路过桥费、保险费、安全奖励费用等支出；公务接待费反映部门（单位）按规定开支的各类公务接待（含外宾接待）支出。</w:t>
      </w:r>
    </w:p>
    <w:p w14:paraId="6C767C08">
      <w:pPr>
        <w:spacing w:line="600" w:lineRule="exact"/>
        <w:ind w:firstLine="643" w:firstLineChars="200"/>
        <w:rPr>
          <w:rFonts w:eastAsia="仿宋_GB2312" w:cstheme="minorBidi"/>
          <w:sz w:val="32"/>
          <w:szCs w:val="32"/>
        </w:rPr>
      </w:pPr>
      <w:r>
        <w:rPr>
          <w:rFonts w:hint="eastAsia" w:eastAsia="仿宋_GB2312" w:cstheme="minorBidi"/>
          <w:b/>
          <w:bCs/>
          <w:sz w:val="32"/>
          <w:szCs w:val="32"/>
        </w:rPr>
        <w:t>九、机构运行经费：</w:t>
      </w:r>
      <w:r>
        <w:rPr>
          <w:rFonts w:hint="eastAsia" w:eastAsia="仿宋_GB2312" w:cstheme="minorBidi"/>
          <w:sz w:val="32"/>
          <w:szCs w:val="32"/>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6D5E7252">
      <w:pPr>
        <w:spacing w:line="600" w:lineRule="exact"/>
        <w:jc w:val="center"/>
        <w:rPr>
          <w:rFonts w:ascii="方正小标宋简体" w:hAnsi="方正小标宋简体" w:eastAsia="方正小标宋简体" w:cs="方正小标宋简体"/>
          <w:sz w:val="36"/>
          <w:szCs w:val="36"/>
        </w:rPr>
      </w:pPr>
    </w:p>
    <w:p w14:paraId="6C95A358">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3" w:name="_Toc21331"/>
      <w:r>
        <w:rPr>
          <w:rFonts w:hint="eastAsia" w:cs="方正小标宋简体" w:asciiTheme="majorEastAsia" w:hAnsiTheme="majorEastAsia" w:eastAsiaTheme="majorEastAsia"/>
          <w:bCs w:val="0"/>
          <w:sz w:val="36"/>
          <w:szCs w:val="36"/>
        </w:rPr>
        <w:t>第四部分  预算公开联系方式及信息反馈渠道</w:t>
      </w:r>
      <w:bookmarkEnd w:id="3"/>
    </w:p>
    <w:p w14:paraId="23A577B0">
      <w:pPr>
        <w:snapToGrid w:val="0"/>
        <w:spacing w:line="600" w:lineRule="exact"/>
        <w:rPr>
          <w:rFonts w:ascii="方正小标宋简体" w:hAnsi="方正小标宋简体" w:eastAsia="方正小标宋简体" w:cs="方正小标宋简体"/>
          <w:sz w:val="36"/>
          <w:szCs w:val="36"/>
        </w:rPr>
      </w:pPr>
    </w:p>
    <w:p w14:paraId="3F264DEF">
      <w:pPr>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本单位预算公开信息反馈和联系方式：</w:t>
      </w:r>
    </w:p>
    <w:p w14:paraId="275E78D2">
      <w:pPr>
        <w:snapToGrid w:val="0"/>
        <w:spacing w:line="600" w:lineRule="exact"/>
        <w:ind w:firstLine="640" w:firstLineChars="200"/>
        <w:rPr>
          <w:rFonts w:ascii="仿宋_GB2312" w:hAnsi="仿宋_GB2312" w:eastAsia="仿宋_GB2312" w:cs="仿宋_GB2312"/>
          <w:sz w:val="32"/>
          <w:szCs w:val="32"/>
        </w:rPr>
        <w:sectPr>
          <w:pgSz w:w="11910" w:h="16840"/>
          <w:pgMar w:top="1580" w:right="1630" w:bottom="280" w:left="1240" w:header="720" w:footer="720" w:gutter="0"/>
          <w:pgNumType w:fmt="numberInDash"/>
          <w:cols w:space="720" w:num="1"/>
        </w:sectPr>
      </w:pPr>
      <w:r>
        <w:rPr>
          <w:rFonts w:hint="eastAsia" w:ascii="仿宋_GB2312" w:hAnsi="仿宋_GB2312" w:eastAsia="仿宋_GB2312" w:cs="仿宋_GB2312"/>
          <w:sz w:val="32"/>
          <w:szCs w:val="32"/>
        </w:rPr>
        <w:t>联系人：</w:t>
      </w:r>
      <w:r>
        <w:rPr>
          <w:rFonts w:hint="eastAsia" w:ascii="仿宋" w:hAnsi="仿宋" w:eastAsia="仿宋" w:cs="仿宋"/>
          <w:sz w:val="32"/>
          <w:szCs w:val="32"/>
          <w:lang w:val="en-US" w:eastAsia="zh-CN"/>
        </w:rPr>
        <w:t>王晓梅</w:t>
      </w:r>
      <w:r>
        <w:rPr>
          <w:rFonts w:hint="eastAsia" w:ascii="仿宋_GB2312" w:hAnsi="仿宋_GB2312" w:eastAsia="仿宋_GB2312" w:cs="仿宋_GB2312"/>
          <w:sz w:val="32"/>
          <w:szCs w:val="32"/>
        </w:rPr>
        <w:t xml:space="preserve">               联系电话：</w:t>
      </w:r>
      <w:r>
        <w:rPr>
          <w:rFonts w:hint="eastAsia" w:ascii="仿宋" w:hAnsi="仿宋" w:eastAsia="仿宋" w:cs="仿宋"/>
          <w:sz w:val="32"/>
          <w:szCs w:val="32"/>
          <w:highlight w:val="none"/>
          <w:lang w:val="en-US" w:eastAsia="zh-CN"/>
        </w:rPr>
        <w:t>13848034045</w:t>
      </w:r>
    </w:p>
    <w:p w14:paraId="6CFC3F7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E4570">
    <w:pPr>
      <w:pStyle w:val="6"/>
      <w:jc w:val="center"/>
    </w:pPr>
    <w:r>
      <mc:AlternateContent>
        <mc:Choice Requires="wps">
          <w:drawing>
            <wp:anchor distT="0" distB="0" distL="114300" distR="114300" simplePos="0" relativeHeight="251659264"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EDB04C">
                          <w:pPr>
                            <w:pStyle w:val="6"/>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- 10 -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59264;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14:paraId="26EDB04C">
                    <w:pPr>
                      <w:pStyle w:val="6"/>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- 10 -</w:t>
                    </w:r>
                    <w:r>
                      <w:rPr>
                        <w:sz w:val="24"/>
                        <w:szCs w:val="24"/>
                      </w:rPr>
                      <w:fldChar w:fldCharType="end"/>
                    </w:r>
                  </w:p>
                </w:txbxContent>
              </v:textbox>
            </v:shape>
          </w:pict>
        </mc:Fallback>
      </mc:AlternateContent>
    </w:r>
  </w:p>
  <w:p w14:paraId="03D03D13">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8CC27">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65B7C3"/>
    <w:multiLevelType w:val="singleLevel"/>
    <w:tmpl w:val="3265B7C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992"/>
    <w:rsid w:val="0032685B"/>
    <w:rsid w:val="00557349"/>
    <w:rsid w:val="00565A38"/>
    <w:rsid w:val="00690340"/>
    <w:rsid w:val="00881992"/>
    <w:rsid w:val="0093089F"/>
    <w:rsid w:val="00A019D6"/>
    <w:rsid w:val="00CE0BEC"/>
    <w:rsid w:val="00D71762"/>
    <w:rsid w:val="00F846C7"/>
    <w:rsid w:val="01021256"/>
    <w:rsid w:val="0129525F"/>
    <w:rsid w:val="015B77F0"/>
    <w:rsid w:val="01814BD5"/>
    <w:rsid w:val="03CF17CF"/>
    <w:rsid w:val="03F92E6C"/>
    <w:rsid w:val="05293DF9"/>
    <w:rsid w:val="055D26FA"/>
    <w:rsid w:val="05BB2B2E"/>
    <w:rsid w:val="069F09A5"/>
    <w:rsid w:val="06C63F75"/>
    <w:rsid w:val="06EE5819"/>
    <w:rsid w:val="09B931C3"/>
    <w:rsid w:val="09E94EAE"/>
    <w:rsid w:val="0A4C2617"/>
    <w:rsid w:val="0B26045B"/>
    <w:rsid w:val="0C1F07E6"/>
    <w:rsid w:val="0C3363CF"/>
    <w:rsid w:val="0C9A687E"/>
    <w:rsid w:val="0C9B0C15"/>
    <w:rsid w:val="0CDA6BF4"/>
    <w:rsid w:val="0D2262FC"/>
    <w:rsid w:val="0DB43E82"/>
    <w:rsid w:val="0E4255C1"/>
    <w:rsid w:val="0E8052FC"/>
    <w:rsid w:val="0F4B4B11"/>
    <w:rsid w:val="0F5D7BE8"/>
    <w:rsid w:val="0FBA448A"/>
    <w:rsid w:val="0FE60821"/>
    <w:rsid w:val="10A352C9"/>
    <w:rsid w:val="11625F1D"/>
    <w:rsid w:val="1173395A"/>
    <w:rsid w:val="11EA6C8A"/>
    <w:rsid w:val="1380630D"/>
    <w:rsid w:val="1454239A"/>
    <w:rsid w:val="1474010F"/>
    <w:rsid w:val="150B60B2"/>
    <w:rsid w:val="15B557EF"/>
    <w:rsid w:val="16147BDD"/>
    <w:rsid w:val="161E6319"/>
    <w:rsid w:val="162E461F"/>
    <w:rsid w:val="167B143C"/>
    <w:rsid w:val="16A2401F"/>
    <w:rsid w:val="16A723FE"/>
    <w:rsid w:val="16AD2B79"/>
    <w:rsid w:val="16BC6BF9"/>
    <w:rsid w:val="186138B3"/>
    <w:rsid w:val="187007E6"/>
    <w:rsid w:val="19342386"/>
    <w:rsid w:val="195E1A68"/>
    <w:rsid w:val="19706E2E"/>
    <w:rsid w:val="19A31864"/>
    <w:rsid w:val="1A051D36"/>
    <w:rsid w:val="1A48432A"/>
    <w:rsid w:val="1A6810A2"/>
    <w:rsid w:val="1AAB4490"/>
    <w:rsid w:val="1AB22227"/>
    <w:rsid w:val="1AF73B26"/>
    <w:rsid w:val="1B052F85"/>
    <w:rsid w:val="1B8A703E"/>
    <w:rsid w:val="1B8D2078"/>
    <w:rsid w:val="1C1014B7"/>
    <w:rsid w:val="1C653104"/>
    <w:rsid w:val="1C985B69"/>
    <w:rsid w:val="1CEA4181"/>
    <w:rsid w:val="1D4173D4"/>
    <w:rsid w:val="1D995855"/>
    <w:rsid w:val="1DAB2FC8"/>
    <w:rsid w:val="1E9D67E6"/>
    <w:rsid w:val="1F6C458A"/>
    <w:rsid w:val="1F8F055D"/>
    <w:rsid w:val="207672EF"/>
    <w:rsid w:val="208E145F"/>
    <w:rsid w:val="20931398"/>
    <w:rsid w:val="20F86B6A"/>
    <w:rsid w:val="226B5EE3"/>
    <w:rsid w:val="23542C76"/>
    <w:rsid w:val="23FF0AC7"/>
    <w:rsid w:val="252F5D99"/>
    <w:rsid w:val="26274B7E"/>
    <w:rsid w:val="26375C0C"/>
    <w:rsid w:val="26C12EF7"/>
    <w:rsid w:val="270E6314"/>
    <w:rsid w:val="27374C1A"/>
    <w:rsid w:val="278E558C"/>
    <w:rsid w:val="287C121A"/>
    <w:rsid w:val="293E0BC6"/>
    <w:rsid w:val="2A6A6B70"/>
    <w:rsid w:val="2A983489"/>
    <w:rsid w:val="2B711071"/>
    <w:rsid w:val="2CA17449"/>
    <w:rsid w:val="2CFE71E1"/>
    <w:rsid w:val="2D053ED4"/>
    <w:rsid w:val="2D275C93"/>
    <w:rsid w:val="2D9B3867"/>
    <w:rsid w:val="2E1D28FA"/>
    <w:rsid w:val="2EDB4C6F"/>
    <w:rsid w:val="2F0E2DDB"/>
    <w:rsid w:val="2FC70173"/>
    <w:rsid w:val="31115CA0"/>
    <w:rsid w:val="32846CCD"/>
    <w:rsid w:val="32FF3174"/>
    <w:rsid w:val="331410C0"/>
    <w:rsid w:val="33141FB9"/>
    <w:rsid w:val="33A3401E"/>
    <w:rsid w:val="344905D4"/>
    <w:rsid w:val="34CB7B3E"/>
    <w:rsid w:val="34D46A7D"/>
    <w:rsid w:val="35356D5A"/>
    <w:rsid w:val="3592413F"/>
    <w:rsid w:val="35974A83"/>
    <w:rsid w:val="35B761DE"/>
    <w:rsid w:val="3734447B"/>
    <w:rsid w:val="37EE23C7"/>
    <w:rsid w:val="380D11A8"/>
    <w:rsid w:val="38527C20"/>
    <w:rsid w:val="38952064"/>
    <w:rsid w:val="38981171"/>
    <w:rsid w:val="38D51D53"/>
    <w:rsid w:val="391021D0"/>
    <w:rsid w:val="39297618"/>
    <w:rsid w:val="3A3C3975"/>
    <w:rsid w:val="3D237FB4"/>
    <w:rsid w:val="3E164B1B"/>
    <w:rsid w:val="3E9D3D8C"/>
    <w:rsid w:val="3EB756DC"/>
    <w:rsid w:val="404D19C2"/>
    <w:rsid w:val="40B625A5"/>
    <w:rsid w:val="41195764"/>
    <w:rsid w:val="41285A02"/>
    <w:rsid w:val="41561ACB"/>
    <w:rsid w:val="4216293E"/>
    <w:rsid w:val="429A58B7"/>
    <w:rsid w:val="433962A5"/>
    <w:rsid w:val="44432EDC"/>
    <w:rsid w:val="45076B88"/>
    <w:rsid w:val="458D627D"/>
    <w:rsid w:val="459B600B"/>
    <w:rsid w:val="45CF5042"/>
    <w:rsid w:val="47044E1C"/>
    <w:rsid w:val="472A0B1D"/>
    <w:rsid w:val="47995F10"/>
    <w:rsid w:val="47D31FD7"/>
    <w:rsid w:val="48BD2F2B"/>
    <w:rsid w:val="49185AEB"/>
    <w:rsid w:val="4ADE7139"/>
    <w:rsid w:val="4B3B68BB"/>
    <w:rsid w:val="4BA00FAB"/>
    <w:rsid w:val="4CAD6B66"/>
    <w:rsid w:val="4CFD50D1"/>
    <w:rsid w:val="4DA26E09"/>
    <w:rsid w:val="4DB40480"/>
    <w:rsid w:val="4DB87BB1"/>
    <w:rsid w:val="4E2050DE"/>
    <w:rsid w:val="4E4A7A5F"/>
    <w:rsid w:val="4E650FB5"/>
    <w:rsid w:val="4F5A2A2A"/>
    <w:rsid w:val="4F957F90"/>
    <w:rsid w:val="4F9D1E49"/>
    <w:rsid w:val="51130991"/>
    <w:rsid w:val="52601892"/>
    <w:rsid w:val="528C324E"/>
    <w:rsid w:val="53105C14"/>
    <w:rsid w:val="54113011"/>
    <w:rsid w:val="54C72E73"/>
    <w:rsid w:val="5601727D"/>
    <w:rsid w:val="56703815"/>
    <w:rsid w:val="571F48EA"/>
    <w:rsid w:val="572520A9"/>
    <w:rsid w:val="577D1BF4"/>
    <w:rsid w:val="57831E52"/>
    <w:rsid w:val="57A01738"/>
    <w:rsid w:val="587F426A"/>
    <w:rsid w:val="5A09152F"/>
    <w:rsid w:val="5A402A94"/>
    <w:rsid w:val="5AA230B8"/>
    <w:rsid w:val="5AAE4790"/>
    <w:rsid w:val="5B0B61D1"/>
    <w:rsid w:val="5BA739B0"/>
    <w:rsid w:val="5CB9139E"/>
    <w:rsid w:val="5CE65A47"/>
    <w:rsid w:val="5D221474"/>
    <w:rsid w:val="5D6F7E9C"/>
    <w:rsid w:val="5DD227FC"/>
    <w:rsid w:val="5DEE45AA"/>
    <w:rsid w:val="5E747EE4"/>
    <w:rsid w:val="5E9D0F8B"/>
    <w:rsid w:val="5F665704"/>
    <w:rsid w:val="5FFF71C4"/>
    <w:rsid w:val="60A85754"/>
    <w:rsid w:val="60E252A0"/>
    <w:rsid w:val="60FB7EEA"/>
    <w:rsid w:val="61496667"/>
    <w:rsid w:val="61572252"/>
    <w:rsid w:val="61B87447"/>
    <w:rsid w:val="622E4B90"/>
    <w:rsid w:val="63437D39"/>
    <w:rsid w:val="63CE3161"/>
    <w:rsid w:val="642B3097"/>
    <w:rsid w:val="653619E4"/>
    <w:rsid w:val="658C7E20"/>
    <w:rsid w:val="663C0454"/>
    <w:rsid w:val="682E7608"/>
    <w:rsid w:val="68390388"/>
    <w:rsid w:val="6A5D09B4"/>
    <w:rsid w:val="6C0131B0"/>
    <w:rsid w:val="6C39684D"/>
    <w:rsid w:val="6D213620"/>
    <w:rsid w:val="6D4918E8"/>
    <w:rsid w:val="6D6E0563"/>
    <w:rsid w:val="6D997745"/>
    <w:rsid w:val="6EBB5E87"/>
    <w:rsid w:val="6F26200E"/>
    <w:rsid w:val="6FF55B8B"/>
    <w:rsid w:val="702507F5"/>
    <w:rsid w:val="716378A1"/>
    <w:rsid w:val="71C2119D"/>
    <w:rsid w:val="72760055"/>
    <w:rsid w:val="732C051C"/>
    <w:rsid w:val="73831208"/>
    <w:rsid w:val="73AE31D4"/>
    <w:rsid w:val="73E5713B"/>
    <w:rsid w:val="73FE25ED"/>
    <w:rsid w:val="74596FE7"/>
    <w:rsid w:val="747D3467"/>
    <w:rsid w:val="74B521FC"/>
    <w:rsid w:val="75BC1706"/>
    <w:rsid w:val="75ED393A"/>
    <w:rsid w:val="76FE1B1D"/>
    <w:rsid w:val="778A1533"/>
    <w:rsid w:val="77BB65F1"/>
    <w:rsid w:val="7811309A"/>
    <w:rsid w:val="786461AB"/>
    <w:rsid w:val="796151BD"/>
    <w:rsid w:val="79D619C6"/>
    <w:rsid w:val="7A5D4D18"/>
    <w:rsid w:val="7AE8396B"/>
    <w:rsid w:val="7AF72E12"/>
    <w:rsid w:val="7B171626"/>
    <w:rsid w:val="7B2E7CB1"/>
    <w:rsid w:val="7CCD4463"/>
    <w:rsid w:val="7CE95592"/>
    <w:rsid w:val="7CF90045"/>
    <w:rsid w:val="7D3C1621"/>
    <w:rsid w:val="7D707D59"/>
    <w:rsid w:val="7D8E064F"/>
    <w:rsid w:val="7DE254A3"/>
    <w:rsid w:val="7F9D4E69"/>
    <w:rsid w:val="7FB44B08"/>
    <w:rsid w:val="7FBC7C35"/>
    <w:rsid w:val="7FCF7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4">
    <w:name w:val="heading 2"/>
    <w:basedOn w:val="1"/>
    <w:next w:val="1"/>
    <w:link w:val="11"/>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3"/>
    <w:qFormat/>
    <w:uiPriority w:val="0"/>
    <w:pPr>
      <w:ind w:firstLine="420"/>
      <w:jc w:val="left"/>
    </w:pPr>
    <w:rPr>
      <w:rFonts w:hint="eastAsia" w:ascii="宋体" w:hAnsi="宋体" w:eastAsia="宋体"/>
      <w:kern w:val="0"/>
      <w:sz w:val="24"/>
      <w:szCs w:val="24"/>
    </w:rPr>
  </w:style>
  <w:style w:type="paragraph" w:styleId="3">
    <w:name w:val="Body Text Indent"/>
    <w:basedOn w:val="1"/>
    <w:link w:val="12"/>
    <w:semiHidden/>
    <w:unhideWhenUsed/>
    <w:qFormat/>
    <w:uiPriority w:val="99"/>
    <w:pPr>
      <w:spacing w:after="120"/>
      <w:ind w:left="420" w:leftChars="200"/>
    </w:pPr>
  </w:style>
  <w:style w:type="paragraph" w:styleId="5">
    <w:name w:val="Body Text"/>
    <w:basedOn w:val="1"/>
    <w:link w:val="14"/>
    <w:unhideWhenUsed/>
    <w:qFormat/>
    <w:uiPriority w:val="1"/>
    <w:pPr>
      <w:spacing w:after="120"/>
    </w:pPr>
  </w:style>
  <w:style w:type="paragraph" w:styleId="6">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标题 2 Char"/>
    <w:basedOn w:val="10"/>
    <w:link w:val="4"/>
    <w:qFormat/>
    <w:uiPriority w:val="1"/>
    <w:rPr>
      <w:rFonts w:ascii="Arial" w:hAnsi="Arial" w:eastAsia="Symbol" w:cs="Times New Roman"/>
      <w:b/>
      <w:bCs/>
      <w:sz w:val="32"/>
      <w:szCs w:val="32"/>
    </w:rPr>
  </w:style>
  <w:style w:type="character" w:customStyle="1" w:styleId="12">
    <w:name w:val="正文文本缩进 Char"/>
    <w:basedOn w:val="10"/>
    <w:link w:val="3"/>
    <w:semiHidden/>
    <w:qFormat/>
    <w:uiPriority w:val="99"/>
    <w:rPr>
      <w:rFonts w:ascii="Times New Roman" w:hAnsi="Times New Roman" w:eastAsia="Courier New" w:cs="Times New Roman"/>
      <w:szCs w:val="21"/>
    </w:rPr>
  </w:style>
  <w:style w:type="character" w:customStyle="1" w:styleId="13">
    <w:name w:val="正文首行缩进 2 Char"/>
    <w:basedOn w:val="12"/>
    <w:link w:val="2"/>
    <w:qFormat/>
    <w:uiPriority w:val="0"/>
    <w:rPr>
      <w:rFonts w:ascii="宋体" w:hAnsi="宋体" w:eastAsia="宋体" w:cs="Times New Roman"/>
      <w:kern w:val="0"/>
      <w:sz w:val="24"/>
      <w:szCs w:val="24"/>
    </w:rPr>
  </w:style>
  <w:style w:type="character" w:customStyle="1" w:styleId="14">
    <w:name w:val="正文文本 Char"/>
    <w:basedOn w:val="10"/>
    <w:link w:val="5"/>
    <w:qFormat/>
    <w:uiPriority w:val="1"/>
    <w:rPr>
      <w:rFonts w:ascii="Times New Roman" w:hAnsi="Times New Roman" w:eastAsia="Courier New" w:cs="Times New Roman"/>
      <w:szCs w:val="21"/>
    </w:rPr>
  </w:style>
  <w:style w:type="character" w:customStyle="1" w:styleId="15">
    <w:name w:val="页脚 Char"/>
    <w:basedOn w:val="10"/>
    <w:link w:val="6"/>
    <w:qFormat/>
    <w:uiPriority w:val="99"/>
    <w:rPr>
      <w:sz w:val="18"/>
      <w:szCs w:val="18"/>
    </w:rPr>
  </w:style>
  <w:style w:type="character" w:customStyle="1" w:styleId="16">
    <w:name w:val="页眉 Char"/>
    <w:basedOn w:val="10"/>
    <w:link w:val="7"/>
    <w:qFormat/>
    <w:uiPriority w:val="99"/>
    <w:rPr>
      <w:rFonts w:ascii="Times New Roman" w:hAnsi="Times New Roman" w:eastAsia="Courier New" w:cs="Times New Roman"/>
      <w:sz w:val="18"/>
      <w:szCs w:val="18"/>
    </w:rPr>
  </w:style>
  <w:style w:type="paragraph" w:customStyle="1" w:styleId="17">
    <w:name w:val="western"/>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收入预算图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一般公共预算收入</c:v>
                </c:pt>
                <c:pt idx="1">
                  <c:v>政府性基金预算收入</c:v>
                </c:pt>
                <c:pt idx="2">
                  <c:v>上年结转结余</c:v>
                </c:pt>
                <c:pt idx="3">
                  <c:v>财政专户管理资金</c:v>
                </c:pt>
              </c:strCache>
            </c:strRef>
          </c:cat>
          <c:val>
            <c:numRef>
              <c:f>Sheet1!$B$2:$B$5</c:f>
              <c:numCache>
                <c:formatCode>General</c:formatCode>
                <c:ptCount val="4"/>
                <c:pt idx="0">
                  <c:v>88.53</c:v>
                </c:pt>
                <c:pt idx="1">
                  <c:v>1.18</c:v>
                </c:pt>
                <c:pt idx="2">
                  <c:v>0.19</c:v>
                </c:pt>
                <c:pt idx="3">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c786432-4d8f-4476-8e57-9c9d62240ba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支出预算图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基本支出</c:v>
                </c:pt>
                <c:pt idx="1">
                  <c:v>项目支出</c:v>
                </c:pt>
                <c:pt idx="2">
                  <c:v>事业单位经营支出</c:v>
                </c:pt>
                <c:pt idx="3">
                  <c:v>上缴上级支出</c:v>
                </c:pt>
              </c:strCache>
            </c:strRef>
          </c:cat>
          <c:val>
            <c:numRef>
              <c:f>Sheet1!$B$2:$B$5</c:f>
              <c:numCache>
                <c:formatCode>0.00%</c:formatCode>
                <c:ptCount val="4"/>
                <c:pt idx="0">
                  <c:v>0.6429</c:v>
                </c:pt>
                <c:pt idx="1">
                  <c:v>0.3571</c:v>
                </c:pt>
                <c:pt idx="2" c:formatCode="General">
                  <c:v>0</c:v>
                </c:pt>
                <c:pt idx="3" c:formatCode="General">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53eebf3-8bf7-4bb9-8636-13e2da0347cc}"/>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19</Pages>
  <Words>5961</Words>
  <Characters>6591</Characters>
  <Lines>48</Lines>
  <Paragraphs>13</Paragraphs>
  <TotalTime>4</TotalTime>
  <ScaleCrop>false</ScaleCrop>
  <LinksUpToDate>false</LinksUpToDate>
  <CharactersWithSpaces>7409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2023-02-09T01:19:00Z</dcterms:created>
  <dc:creator>普通用户</dc:creator>
  <cp:lastModifiedBy>小妖阿狴</cp:lastModifiedBy>
  <dcterms:modified xsi:type="dcterms:W3CDTF">2026-02-09T09:44:20Z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eyJoZGlkIjoiY2FhYTBlZjFkNDVjZjk3ZDIyYjQzYjIzNmMwM2M4MjYiLCJ1c2VySWQiOiI1NjkyNDcwMjYifQ==</vt:lpwstr>
  </property>
  <property fmtid="{D5CDD505-2E9C-101B-9397-08002B2CF9AE}" pid="4" name="ICV">
    <vt:lpwstr>09E21CA5020540B58AC7D13F79152F94_12</vt:lpwstr>
  </property>
</Properties>
</file>