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627" w:rsidRDefault="000A6627">
      <w:pPr>
        <w:spacing w:line="600" w:lineRule="exact"/>
        <w:jc w:val="left"/>
        <w:rPr>
          <w:rFonts w:ascii="Arial" w:eastAsia="Symbol" w:hAnsi="Arial" w:hint="eastAsia"/>
          <w:b/>
          <w:bCs/>
          <w:sz w:val="32"/>
          <w:szCs w:val="32"/>
        </w:rPr>
      </w:pPr>
    </w:p>
    <w:p w:rsidR="000A6627" w:rsidRDefault="000A6627">
      <w:pPr>
        <w:pStyle w:val="20"/>
        <w:ind w:leftChars="0" w:left="0" w:firstLine="0"/>
        <w:rPr>
          <w:rFonts w:hint="default"/>
        </w:rPr>
      </w:pPr>
    </w:p>
    <w:p w:rsidR="000A6627" w:rsidRDefault="000A6627">
      <w:pPr>
        <w:spacing w:line="600" w:lineRule="exact"/>
        <w:rPr>
          <w:rFonts w:ascii="Arial" w:eastAsia="宋体" w:hAnsi="Arial"/>
          <w:b/>
          <w:bCs/>
          <w:sz w:val="32"/>
          <w:szCs w:val="32"/>
        </w:rPr>
      </w:pPr>
    </w:p>
    <w:p w:rsidR="000A6627" w:rsidRDefault="000A6627">
      <w:pPr>
        <w:spacing w:line="600" w:lineRule="exact"/>
        <w:jc w:val="center"/>
        <w:rPr>
          <w:rFonts w:ascii="Arial" w:eastAsia="宋体" w:hAnsi="Arial"/>
          <w:b/>
          <w:bCs/>
          <w:sz w:val="32"/>
          <w:szCs w:val="32"/>
        </w:rPr>
      </w:pPr>
    </w:p>
    <w:p w:rsidR="000A6627" w:rsidRDefault="000A6627">
      <w:pPr>
        <w:spacing w:line="600" w:lineRule="exact"/>
        <w:jc w:val="center"/>
        <w:rPr>
          <w:rFonts w:ascii="Arial" w:eastAsia="宋体" w:hAnsi="Arial"/>
          <w:b/>
          <w:bCs/>
          <w:sz w:val="32"/>
          <w:szCs w:val="32"/>
        </w:rPr>
      </w:pPr>
    </w:p>
    <w:p w:rsidR="000A6627" w:rsidRDefault="00563706">
      <w:pPr>
        <w:spacing w:line="600" w:lineRule="exact"/>
        <w:jc w:val="center"/>
        <w:rPr>
          <w:rFonts w:asciiTheme="majorEastAsia" w:eastAsiaTheme="majorEastAsia" w:hAnsiTheme="majorEastAsia" w:cs="方正小标宋简体"/>
          <w:b/>
          <w:sz w:val="48"/>
          <w:szCs w:val="48"/>
        </w:rPr>
      </w:pPr>
      <w:r>
        <w:rPr>
          <w:rFonts w:asciiTheme="majorEastAsia" w:eastAsiaTheme="majorEastAsia" w:hAnsiTheme="majorEastAsia" w:cs="方正小标宋简体" w:hint="eastAsia"/>
          <w:b/>
          <w:sz w:val="48"/>
          <w:szCs w:val="48"/>
        </w:rPr>
        <w:t>2026</w:t>
      </w:r>
      <w:r>
        <w:rPr>
          <w:rFonts w:asciiTheme="majorEastAsia" w:eastAsiaTheme="majorEastAsia" w:hAnsiTheme="majorEastAsia" w:cs="方正小标宋简体"/>
          <w:b/>
          <w:sz w:val="48"/>
          <w:szCs w:val="48"/>
        </w:rPr>
        <w:t>年度</w:t>
      </w:r>
      <w:r>
        <w:rPr>
          <w:rFonts w:asciiTheme="majorEastAsia" w:eastAsiaTheme="majorEastAsia" w:hAnsiTheme="majorEastAsia" w:cs="方正小标宋简体" w:hint="eastAsia"/>
          <w:b/>
          <w:sz w:val="48"/>
          <w:szCs w:val="48"/>
          <w:u w:val="single"/>
        </w:rPr>
        <w:t>住房和城乡建设局</w:t>
      </w:r>
      <w:r>
        <w:rPr>
          <w:rFonts w:asciiTheme="majorEastAsia" w:eastAsiaTheme="majorEastAsia" w:hAnsiTheme="majorEastAsia" w:cs="方正小标宋简体"/>
          <w:b/>
          <w:sz w:val="48"/>
          <w:szCs w:val="48"/>
        </w:rPr>
        <w:t>预算公开</w:t>
      </w:r>
    </w:p>
    <w:p w:rsidR="000A6627" w:rsidRDefault="00563706">
      <w:pPr>
        <w:spacing w:line="600" w:lineRule="exact"/>
        <w:jc w:val="center"/>
        <w:rPr>
          <w:rFonts w:asciiTheme="majorEastAsia" w:eastAsiaTheme="majorEastAsia" w:hAnsiTheme="majorEastAsia" w:cs="方正小标宋简体"/>
          <w:b/>
          <w:sz w:val="48"/>
          <w:szCs w:val="48"/>
        </w:rPr>
      </w:pPr>
      <w:r>
        <w:rPr>
          <w:rFonts w:asciiTheme="majorEastAsia" w:eastAsiaTheme="majorEastAsia" w:hAnsiTheme="majorEastAsia" w:cs="方正小标宋简体" w:hint="eastAsia"/>
          <w:b/>
          <w:sz w:val="48"/>
          <w:szCs w:val="48"/>
        </w:rPr>
        <w:t>（</w:t>
      </w:r>
      <w:r>
        <w:rPr>
          <w:rFonts w:asciiTheme="majorEastAsia" w:eastAsiaTheme="majorEastAsia" w:hAnsiTheme="majorEastAsia" w:cs="方正小标宋简体" w:hint="eastAsia"/>
          <w:b/>
          <w:sz w:val="48"/>
          <w:szCs w:val="48"/>
        </w:rPr>
        <w:t>本级</w:t>
      </w:r>
      <w:r>
        <w:rPr>
          <w:rFonts w:asciiTheme="majorEastAsia" w:eastAsiaTheme="majorEastAsia" w:hAnsiTheme="majorEastAsia" w:cs="方正小标宋简体" w:hint="eastAsia"/>
          <w:b/>
          <w:sz w:val="48"/>
          <w:szCs w:val="48"/>
        </w:rPr>
        <w:t>）</w:t>
      </w:r>
    </w:p>
    <w:p w:rsidR="000A6627" w:rsidRDefault="000A6627">
      <w:pPr>
        <w:adjustRightInd w:val="0"/>
        <w:snapToGrid w:val="0"/>
        <w:spacing w:line="600" w:lineRule="exact"/>
        <w:ind w:firstLine="640"/>
        <w:rPr>
          <w:rFonts w:eastAsia="仿宋_GB2312"/>
          <w:sz w:val="32"/>
          <w:szCs w:val="32"/>
        </w:rPr>
      </w:pPr>
    </w:p>
    <w:p w:rsidR="000A6627" w:rsidRDefault="000A6627">
      <w:pPr>
        <w:adjustRightInd w:val="0"/>
        <w:snapToGrid w:val="0"/>
        <w:spacing w:line="600" w:lineRule="exact"/>
        <w:ind w:firstLine="640"/>
        <w:rPr>
          <w:rFonts w:eastAsia="仿宋_GB2312"/>
          <w:sz w:val="32"/>
          <w:szCs w:val="32"/>
        </w:rPr>
      </w:pPr>
    </w:p>
    <w:p w:rsidR="000A6627" w:rsidRDefault="000A6627">
      <w:pPr>
        <w:adjustRightInd w:val="0"/>
        <w:snapToGrid w:val="0"/>
        <w:spacing w:line="600" w:lineRule="exact"/>
        <w:ind w:firstLine="640"/>
        <w:rPr>
          <w:rFonts w:eastAsia="仿宋_GB2312"/>
          <w:sz w:val="32"/>
          <w:szCs w:val="32"/>
        </w:rPr>
      </w:pPr>
    </w:p>
    <w:p w:rsidR="000A6627" w:rsidRDefault="000A6627">
      <w:pPr>
        <w:adjustRightInd w:val="0"/>
        <w:snapToGrid w:val="0"/>
        <w:spacing w:line="600" w:lineRule="exact"/>
        <w:ind w:firstLine="640"/>
        <w:rPr>
          <w:rFonts w:eastAsia="仿宋_GB2312"/>
          <w:sz w:val="32"/>
          <w:szCs w:val="32"/>
        </w:rPr>
      </w:pPr>
    </w:p>
    <w:p w:rsidR="000A6627" w:rsidRDefault="000A6627">
      <w:pPr>
        <w:adjustRightInd w:val="0"/>
        <w:snapToGrid w:val="0"/>
        <w:spacing w:line="600" w:lineRule="exact"/>
        <w:ind w:firstLine="640"/>
        <w:rPr>
          <w:rFonts w:eastAsia="仿宋_GB2312"/>
          <w:sz w:val="32"/>
          <w:szCs w:val="32"/>
        </w:rPr>
      </w:pPr>
    </w:p>
    <w:p w:rsidR="000A6627" w:rsidRDefault="000A6627">
      <w:pPr>
        <w:adjustRightInd w:val="0"/>
        <w:snapToGrid w:val="0"/>
        <w:spacing w:line="600" w:lineRule="exact"/>
        <w:ind w:firstLine="640"/>
        <w:rPr>
          <w:rFonts w:eastAsia="仿宋_GB2312"/>
          <w:sz w:val="32"/>
          <w:szCs w:val="32"/>
        </w:rPr>
      </w:pPr>
    </w:p>
    <w:p w:rsidR="000A6627" w:rsidRDefault="000A6627">
      <w:pPr>
        <w:adjustRightInd w:val="0"/>
        <w:snapToGrid w:val="0"/>
        <w:spacing w:line="600" w:lineRule="exact"/>
        <w:ind w:firstLine="640"/>
        <w:rPr>
          <w:rFonts w:eastAsia="仿宋_GB2312"/>
          <w:sz w:val="32"/>
          <w:szCs w:val="32"/>
        </w:rPr>
      </w:pPr>
    </w:p>
    <w:p w:rsidR="000A6627" w:rsidRDefault="000A6627">
      <w:pPr>
        <w:adjustRightInd w:val="0"/>
        <w:snapToGrid w:val="0"/>
        <w:spacing w:line="600" w:lineRule="exact"/>
        <w:ind w:firstLine="640"/>
        <w:rPr>
          <w:rFonts w:eastAsia="仿宋_GB2312"/>
          <w:sz w:val="32"/>
          <w:szCs w:val="32"/>
        </w:rPr>
      </w:pPr>
    </w:p>
    <w:p w:rsidR="000A6627" w:rsidRDefault="000A6627">
      <w:pPr>
        <w:adjustRightInd w:val="0"/>
        <w:snapToGrid w:val="0"/>
        <w:spacing w:line="600" w:lineRule="exact"/>
        <w:ind w:firstLine="640"/>
        <w:rPr>
          <w:rFonts w:eastAsia="仿宋_GB2312"/>
          <w:sz w:val="32"/>
          <w:szCs w:val="32"/>
        </w:rPr>
      </w:pPr>
    </w:p>
    <w:p w:rsidR="000A6627" w:rsidRDefault="00563706">
      <w:pPr>
        <w:pStyle w:val="20"/>
        <w:spacing w:after="0" w:line="600" w:lineRule="exact"/>
        <w:ind w:leftChars="0" w:left="0" w:firstLine="0"/>
        <w:jc w:val="center"/>
        <w:rPr>
          <w:rFonts w:ascii="黑体" w:eastAsia="黑体" w:hAnsi="黑体" w:cs="黑体" w:hint="default"/>
        </w:rPr>
      </w:pPr>
      <w:r>
        <w:rPr>
          <w:rFonts w:ascii="黑体" w:eastAsia="黑体" w:hAnsi="黑体" w:cs="黑体"/>
          <w:sz w:val="32"/>
          <w:szCs w:val="32"/>
        </w:rPr>
        <w:t>批复时间：</w:t>
      </w:r>
      <w:r>
        <w:rPr>
          <w:rFonts w:ascii="黑体" w:eastAsia="黑体" w:hAnsi="黑体" w:cs="黑体"/>
          <w:sz w:val="32"/>
          <w:szCs w:val="32"/>
          <w:u w:val="single"/>
        </w:rPr>
        <w:t>2026</w:t>
      </w:r>
      <w:r>
        <w:rPr>
          <w:rFonts w:ascii="黑体" w:eastAsia="黑体" w:hAnsi="黑体" w:cs="黑体"/>
          <w:sz w:val="32"/>
          <w:szCs w:val="32"/>
          <w:u w:val="single"/>
        </w:rPr>
        <w:t>年</w:t>
      </w:r>
      <w:r>
        <w:rPr>
          <w:rFonts w:ascii="黑体" w:eastAsia="黑体" w:hAnsi="黑体" w:cs="黑体"/>
          <w:sz w:val="32"/>
          <w:szCs w:val="32"/>
          <w:u w:val="single"/>
        </w:rPr>
        <w:t>1</w:t>
      </w:r>
      <w:r>
        <w:rPr>
          <w:rFonts w:ascii="黑体" w:eastAsia="黑体" w:hAnsi="黑体" w:cs="黑体"/>
          <w:sz w:val="32"/>
          <w:szCs w:val="32"/>
          <w:u w:val="single"/>
        </w:rPr>
        <w:t>月</w:t>
      </w:r>
      <w:r>
        <w:rPr>
          <w:rFonts w:ascii="黑体" w:eastAsia="黑体" w:hAnsi="黑体" w:cs="黑体"/>
          <w:sz w:val="32"/>
          <w:szCs w:val="32"/>
          <w:u w:val="single"/>
        </w:rPr>
        <w:t xml:space="preserve"> </w:t>
      </w:r>
      <w:r>
        <w:rPr>
          <w:rFonts w:ascii="黑体" w:eastAsia="黑体" w:hAnsi="黑体" w:cs="黑体"/>
          <w:sz w:val="32"/>
          <w:szCs w:val="32"/>
          <w:u w:val="single"/>
        </w:rPr>
        <w:t>26</w:t>
      </w:r>
      <w:r>
        <w:rPr>
          <w:rFonts w:ascii="黑体" w:eastAsia="黑体" w:hAnsi="黑体" w:cs="黑体"/>
          <w:sz w:val="32"/>
          <w:szCs w:val="32"/>
          <w:u w:val="single"/>
        </w:rPr>
        <w:t xml:space="preserve"> </w:t>
      </w:r>
      <w:r>
        <w:rPr>
          <w:rFonts w:ascii="黑体" w:eastAsia="黑体" w:hAnsi="黑体" w:cs="黑体"/>
          <w:sz w:val="32"/>
          <w:szCs w:val="32"/>
          <w:u w:val="single"/>
        </w:rPr>
        <w:t>日</w:t>
      </w:r>
    </w:p>
    <w:p w:rsidR="000A6627" w:rsidRDefault="00563706">
      <w:pPr>
        <w:pStyle w:val="20"/>
        <w:spacing w:after="0" w:line="600" w:lineRule="exact"/>
        <w:ind w:leftChars="0" w:left="0" w:firstLine="0"/>
        <w:jc w:val="center"/>
        <w:rPr>
          <w:rFonts w:ascii="黑体" w:eastAsia="黑体" w:hAnsi="黑体" w:cs="黑体" w:hint="default"/>
        </w:rPr>
      </w:pPr>
      <w:r>
        <w:rPr>
          <w:rFonts w:ascii="黑体" w:eastAsia="黑体" w:hAnsi="黑体" w:cs="黑体"/>
          <w:sz w:val="32"/>
          <w:szCs w:val="32"/>
        </w:rPr>
        <w:t>公开时间：</w:t>
      </w:r>
      <w:r>
        <w:rPr>
          <w:rFonts w:ascii="黑体" w:eastAsia="黑体" w:hAnsi="黑体" w:cs="黑体"/>
          <w:sz w:val="32"/>
          <w:szCs w:val="32"/>
          <w:u w:val="single"/>
        </w:rPr>
        <w:t>2026</w:t>
      </w:r>
      <w:r>
        <w:rPr>
          <w:rFonts w:ascii="黑体" w:eastAsia="黑体" w:hAnsi="黑体" w:cs="黑体"/>
          <w:sz w:val="32"/>
          <w:szCs w:val="32"/>
          <w:u w:val="single"/>
        </w:rPr>
        <w:t>年</w:t>
      </w:r>
      <w:r>
        <w:rPr>
          <w:rFonts w:ascii="黑体" w:eastAsia="黑体" w:hAnsi="黑体" w:cs="黑体"/>
          <w:sz w:val="32"/>
          <w:szCs w:val="32"/>
          <w:u w:val="single"/>
        </w:rPr>
        <w:t>1</w:t>
      </w:r>
      <w:r>
        <w:rPr>
          <w:rFonts w:ascii="黑体" w:eastAsia="黑体" w:hAnsi="黑体" w:cs="黑体"/>
          <w:sz w:val="32"/>
          <w:szCs w:val="32"/>
          <w:u w:val="single"/>
        </w:rPr>
        <w:t>月</w:t>
      </w:r>
      <w:r>
        <w:rPr>
          <w:rFonts w:ascii="黑体" w:eastAsia="黑体" w:hAnsi="黑体" w:cs="黑体"/>
          <w:sz w:val="32"/>
          <w:szCs w:val="32"/>
          <w:u w:val="single"/>
        </w:rPr>
        <w:t xml:space="preserve"> 28</w:t>
      </w:r>
      <w:r>
        <w:rPr>
          <w:rFonts w:ascii="黑体" w:eastAsia="黑体" w:hAnsi="黑体" w:cs="黑体"/>
          <w:sz w:val="32"/>
          <w:szCs w:val="32"/>
          <w:u w:val="single"/>
        </w:rPr>
        <w:t xml:space="preserve"> </w:t>
      </w:r>
      <w:r>
        <w:rPr>
          <w:rFonts w:ascii="黑体" w:eastAsia="黑体" w:hAnsi="黑体" w:cs="黑体"/>
          <w:sz w:val="32"/>
          <w:szCs w:val="32"/>
          <w:u w:val="single"/>
        </w:rPr>
        <w:t>日</w:t>
      </w:r>
    </w:p>
    <w:p w:rsidR="000A6627" w:rsidRDefault="000A6627">
      <w:pPr>
        <w:adjustRightInd w:val="0"/>
        <w:snapToGrid w:val="0"/>
        <w:spacing w:line="600" w:lineRule="exact"/>
        <w:ind w:firstLine="640"/>
        <w:rPr>
          <w:rFonts w:eastAsia="仿宋_GB2312"/>
          <w:sz w:val="32"/>
          <w:szCs w:val="32"/>
        </w:rPr>
      </w:pPr>
    </w:p>
    <w:p w:rsidR="000A6627" w:rsidRDefault="00563706">
      <w:pPr>
        <w:pageBreakBefore/>
        <w:tabs>
          <w:tab w:val="left" w:pos="4533"/>
        </w:tabs>
        <w:adjustRightInd w:val="0"/>
        <w:snapToGrid w:val="0"/>
        <w:spacing w:line="600" w:lineRule="exact"/>
        <w:jc w:val="center"/>
        <w:rPr>
          <w:sz w:val="44"/>
          <w:szCs w:val="44"/>
        </w:rPr>
      </w:pPr>
      <w:r>
        <w:rPr>
          <w:sz w:val="44"/>
          <w:szCs w:val="44"/>
        </w:rPr>
        <w:lastRenderedPageBreak/>
        <w:t>目</w:t>
      </w:r>
      <w:r>
        <w:rPr>
          <w:rFonts w:eastAsia="宋体" w:hint="eastAsia"/>
          <w:sz w:val="44"/>
          <w:szCs w:val="44"/>
        </w:rPr>
        <w:t xml:space="preserve">  </w:t>
      </w:r>
      <w:r>
        <w:rPr>
          <w:rFonts w:hint="eastAsia"/>
          <w:sz w:val="44"/>
          <w:szCs w:val="44"/>
        </w:rPr>
        <w:t xml:space="preserve">  </w:t>
      </w:r>
      <w:r>
        <w:rPr>
          <w:sz w:val="44"/>
          <w:szCs w:val="44"/>
        </w:rPr>
        <w:t>录</w:t>
      </w:r>
    </w:p>
    <w:p w:rsidR="000A6627" w:rsidRDefault="000A6627"/>
    <w:p w:rsidR="000A6627" w:rsidRDefault="00563706">
      <w:pPr>
        <w:pStyle w:val="a5"/>
        <w:spacing w:after="0" w:line="600" w:lineRule="exact"/>
        <w:rPr>
          <w:rFonts w:ascii="黑体" w:eastAsia="黑体" w:hAnsi="黑体" w:cs="黑体"/>
          <w:sz w:val="32"/>
          <w:szCs w:val="32"/>
        </w:rPr>
      </w:pPr>
      <w:r>
        <w:rPr>
          <w:rFonts w:ascii="黑体" w:eastAsia="黑体" w:hAnsi="黑体" w:cs="黑体" w:hint="eastAsia"/>
          <w:sz w:val="32"/>
          <w:szCs w:val="32"/>
        </w:rPr>
        <w:t>第一部分</w:t>
      </w:r>
      <w:r>
        <w:rPr>
          <w:rFonts w:ascii="黑体" w:eastAsia="黑体" w:hAnsi="黑体" w:cs="黑体" w:hint="eastAsia"/>
          <w:sz w:val="32"/>
          <w:szCs w:val="32"/>
        </w:rPr>
        <w:t xml:space="preserve"> </w:t>
      </w:r>
      <w:r>
        <w:rPr>
          <w:rFonts w:ascii="黑体" w:eastAsia="黑体" w:hAnsi="黑体" w:cs="黑体" w:hint="eastAsia"/>
          <w:sz w:val="32"/>
          <w:szCs w:val="32"/>
        </w:rPr>
        <w:t>部门（单位）概况</w:t>
      </w:r>
    </w:p>
    <w:p w:rsidR="000A6627" w:rsidRDefault="00563706">
      <w:pPr>
        <w:pStyle w:val="a5"/>
        <w:spacing w:after="0" w:line="600" w:lineRule="exact"/>
        <w:rPr>
          <w:rFonts w:eastAsia="仿宋_GB2312" w:cs="仿宋"/>
          <w:sz w:val="32"/>
          <w:szCs w:val="32"/>
        </w:rPr>
      </w:pPr>
      <w:r>
        <w:rPr>
          <w:rFonts w:eastAsia="仿宋_GB2312" w:cs="仿宋" w:hint="eastAsia"/>
          <w:w w:val="95"/>
          <w:sz w:val="32"/>
          <w:szCs w:val="32"/>
        </w:rPr>
        <w:t>一、主要职能、职责</w:t>
      </w:r>
    </w:p>
    <w:p w:rsidR="000A6627" w:rsidRDefault="00563706">
      <w:pPr>
        <w:pStyle w:val="a5"/>
        <w:spacing w:after="0" w:line="600" w:lineRule="exact"/>
        <w:rPr>
          <w:rFonts w:eastAsia="仿宋_GB2312" w:cs="仿宋"/>
          <w:sz w:val="32"/>
          <w:szCs w:val="32"/>
        </w:rPr>
      </w:pPr>
      <w:r>
        <w:rPr>
          <w:rFonts w:eastAsia="仿宋_GB2312" w:cs="仿宋" w:hint="eastAsia"/>
          <w:sz w:val="32"/>
          <w:szCs w:val="32"/>
        </w:rPr>
        <w:t>二、部门（单位）机构设置及预算单位构成情况</w:t>
      </w:r>
    </w:p>
    <w:p w:rsidR="000A6627" w:rsidRDefault="00563706">
      <w:pPr>
        <w:pStyle w:val="a5"/>
        <w:spacing w:after="0" w:line="600" w:lineRule="exact"/>
        <w:rPr>
          <w:rFonts w:eastAsia="仿宋_GB2312" w:cs="仿宋"/>
          <w:sz w:val="32"/>
          <w:szCs w:val="32"/>
        </w:rPr>
      </w:pPr>
      <w:r>
        <w:rPr>
          <w:rFonts w:eastAsia="仿宋_GB2312" w:cs="仿宋" w:hint="eastAsia"/>
          <w:sz w:val="32"/>
          <w:szCs w:val="32"/>
        </w:rPr>
        <w:t>三</w:t>
      </w:r>
      <w:r>
        <w:rPr>
          <w:rFonts w:eastAsia="仿宋_GB2312" w:cs="仿宋" w:hint="eastAsia"/>
          <w:sz w:val="32"/>
          <w:szCs w:val="32"/>
        </w:rPr>
        <w:t>、</w:t>
      </w:r>
      <w:r>
        <w:rPr>
          <w:rFonts w:ascii="仿宋_GB2312" w:eastAsia="仿宋_GB2312" w:hAnsi="仿宋_GB2312" w:cs="仿宋" w:hint="eastAsia"/>
          <w:sz w:val="32"/>
          <w:szCs w:val="32"/>
        </w:rPr>
        <w:t>2026</w:t>
      </w:r>
      <w:r>
        <w:rPr>
          <w:rFonts w:eastAsia="仿宋_GB2312" w:cs="仿宋" w:hint="eastAsia"/>
          <w:sz w:val="32"/>
          <w:szCs w:val="32"/>
        </w:rPr>
        <w:t>年度</w:t>
      </w:r>
      <w:r>
        <w:rPr>
          <w:rFonts w:eastAsia="仿宋_GB2312" w:cs="仿宋" w:hint="eastAsia"/>
          <w:sz w:val="32"/>
          <w:szCs w:val="32"/>
        </w:rPr>
        <w:t>住房和城乡建设局</w:t>
      </w:r>
      <w:r>
        <w:rPr>
          <w:rFonts w:eastAsia="仿宋_GB2312" w:cs="仿宋" w:hint="eastAsia"/>
          <w:sz w:val="32"/>
          <w:szCs w:val="32"/>
        </w:rPr>
        <w:t>主要工作任务及目标</w:t>
      </w:r>
    </w:p>
    <w:p w:rsidR="000A6627" w:rsidRDefault="00563706">
      <w:pPr>
        <w:pStyle w:val="a5"/>
        <w:spacing w:after="0" w:line="600" w:lineRule="exact"/>
        <w:rPr>
          <w:rFonts w:ascii="黑体" w:eastAsia="黑体" w:hAnsi="黑体" w:cs="黑体"/>
          <w:sz w:val="32"/>
          <w:szCs w:val="32"/>
        </w:rPr>
      </w:pPr>
      <w:r>
        <w:rPr>
          <w:rFonts w:ascii="黑体" w:eastAsia="黑体" w:hAnsi="黑体" w:cs="黑体" w:hint="eastAsia"/>
          <w:sz w:val="32"/>
          <w:szCs w:val="32"/>
        </w:rPr>
        <w:t>第二部分</w:t>
      </w:r>
      <w:r>
        <w:rPr>
          <w:rFonts w:ascii="黑体" w:eastAsia="黑体" w:hAnsi="黑体" w:cs="黑体" w:hint="eastAsia"/>
          <w:sz w:val="32"/>
          <w:szCs w:val="32"/>
        </w:rPr>
        <w:t xml:space="preserve"> </w:t>
      </w:r>
      <w:r>
        <w:rPr>
          <w:rFonts w:ascii="黑体" w:eastAsia="黑体" w:hAnsi="黑体" w:cs="黑体" w:hint="eastAsia"/>
          <w:sz w:val="32"/>
          <w:szCs w:val="32"/>
        </w:rPr>
        <w:t>2026</w:t>
      </w:r>
      <w:r>
        <w:rPr>
          <w:rFonts w:ascii="黑体" w:eastAsia="黑体" w:hAnsi="黑体" w:cs="黑体" w:hint="eastAsia"/>
          <w:sz w:val="32"/>
          <w:szCs w:val="32"/>
        </w:rPr>
        <w:t>年度</w:t>
      </w:r>
      <w:r>
        <w:rPr>
          <w:rFonts w:ascii="黑体" w:eastAsia="黑体" w:hAnsi="黑体" w:cs="黑体" w:hint="eastAsia"/>
          <w:sz w:val="32"/>
          <w:szCs w:val="32"/>
        </w:rPr>
        <w:t>住房和城乡建设局</w:t>
      </w:r>
      <w:r>
        <w:rPr>
          <w:rFonts w:ascii="黑体" w:eastAsia="黑体" w:hAnsi="黑体" w:cs="黑体" w:hint="eastAsia"/>
          <w:sz w:val="32"/>
          <w:szCs w:val="32"/>
        </w:rPr>
        <w:t>预算情况说明</w:t>
      </w:r>
    </w:p>
    <w:p w:rsidR="000A6627" w:rsidRDefault="00563706">
      <w:pPr>
        <w:pStyle w:val="a5"/>
        <w:spacing w:after="0" w:line="600" w:lineRule="exact"/>
        <w:rPr>
          <w:rFonts w:eastAsia="仿宋_GB2312" w:cs="仿宋"/>
          <w:sz w:val="32"/>
          <w:szCs w:val="32"/>
        </w:rPr>
      </w:pPr>
      <w:r>
        <w:rPr>
          <w:rFonts w:eastAsia="仿宋_GB2312" w:cs="仿宋" w:hint="eastAsia"/>
          <w:sz w:val="32"/>
          <w:szCs w:val="32"/>
        </w:rPr>
        <w:t>一、收支预算总体情况说明</w:t>
      </w:r>
    </w:p>
    <w:p w:rsidR="000A6627" w:rsidRDefault="00563706">
      <w:pPr>
        <w:pStyle w:val="a5"/>
        <w:spacing w:after="0" w:line="600" w:lineRule="exact"/>
        <w:rPr>
          <w:rFonts w:eastAsia="仿宋_GB2312" w:cs="仿宋"/>
          <w:sz w:val="32"/>
          <w:szCs w:val="32"/>
        </w:rPr>
      </w:pPr>
      <w:r>
        <w:rPr>
          <w:rFonts w:eastAsia="仿宋_GB2312" w:cs="仿宋" w:hint="eastAsia"/>
          <w:sz w:val="32"/>
          <w:szCs w:val="32"/>
        </w:rPr>
        <w:t>二、收入预算情况说明</w:t>
      </w:r>
    </w:p>
    <w:p w:rsidR="000A6627" w:rsidRDefault="00563706">
      <w:pPr>
        <w:pStyle w:val="a5"/>
        <w:spacing w:after="0" w:line="600" w:lineRule="exact"/>
        <w:rPr>
          <w:rFonts w:eastAsia="仿宋_GB2312" w:cs="仿宋"/>
          <w:sz w:val="32"/>
          <w:szCs w:val="32"/>
        </w:rPr>
      </w:pPr>
      <w:r>
        <w:rPr>
          <w:rFonts w:eastAsia="仿宋_GB2312" w:cs="仿宋" w:hint="eastAsia"/>
          <w:sz w:val="32"/>
          <w:szCs w:val="32"/>
        </w:rPr>
        <w:t>三、支出预算情况说明</w:t>
      </w:r>
    </w:p>
    <w:p w:rsidR="000A6627" w:rsidRDefault="00563706">
      <w:pPr>
        <w:pStyle w:val="a5"/>
        <w:spacing w:after="0" w:line="600" w:lineRule="exact"/>
        <w:rPr>
          <w:rFonts w:eastAsia="仿宋_GB2312" w:cs="仿宋"/>
          <w:sz w:val="32"/>
          <w:szCs w:val="32"/>
        </w:rPr>
      </w:pPr>
      <w:r>
        <w:rPr>
          <w:rFonts w:eastAsia="仿宋_GB2312" w:cs="仿宋" w:hint="eastAsia"/>
          <w:sz w:val="32"/>
          <w:szCs w:val="32"/>
        </w:rPr>
        <w:t>四、财政拨款收支预算总体情况说明</w:t>
      </w:r>
    </w:p>
    <w:p w:rsidR="000A6627" w:rsidRDefault="00563706">
      <w:pPr>
        <w:pStyle w:val="a5"/>
        <w:spacing w:after="0" w:line="600" w:lineRule="exact"/>
        <w:rPr>
          <w:rFonts w:eastAsia="仿宋_GB2312" w:cs="仿宋"/>
          <w:sz w:val="32"/>
          <w:szCs w:val="32"/>
        </w:rPr>
      </w:pPr>
      <w:r>
        <w:rPr>
          <w:rFonts w:eastAsia="仿宋_GB2312" w:cs="仿宋" w:hint="eastAsia"/>
          <w:sz w:val="32"/>
          <w:szCs w:val="32"/>
        </w:rPr>
        <w:t>五、一般公共预算支出预算情况说明</w:t>
      </w:r>
    </w:p>
    <w:p w:rsidR="000A6627" w:rsidRDefault="00563706">
      <w:pPr>
        <w:pStyle w:val="a5"/>
        <w:spacing w:after="0" w:line="600" w:lineRule="exact"/>
        <w:rPr>
          <w:rFonts w:eastAsia="仿宋_GB2312" w:cs="仿宋"/>
          <w:sz w:val="32"/>
          <w:szCs w:val="32"/>
        </w:rPr>
      </w:pPr>
      <w:r>
        <w:rPr>
          <w:rFonts w:eastAsia="仿宋_GB2312" w:cs="仿宋" w:hint="eastAsia"/>
          <w:sz w:val="32"/>
          <w:szCs w:val="32"/>
        </w:rPr>
        <w:t>六、一般公共预算基本支出预算情况说明</w:t>
      </w:r>
    </w:p>
    <w:p w:rsidR="000A6627" w:rsidRDefault="00563706">
      <w:pPr>
        <w:pStyle w:val="a5"/>
        <w:spacing w:after="0" w:line="600" w:lineRule="exact"/>
        <w:rPr>
          <w:rFonts w:eastAsia="仿宋_GB2312" w:cs="仿宋"/>
          <w:sz w:val="32"/>
          <w:szCs w:val="32"/>
        </w:rPr>
      </w:pPr>
      <w:r>
        <w:rPr>
          <w:rFonts w:eastAsia="仿宋_GB2312" w:cs="仿宋" w:hint="eastAsia"/>
          <w:sz w:val="32"/>
          <w:szCs w:val="32"/>
        </w:rPr>
        <w:t>七、一般公共预算“三公”经费支出预算情况说明</w:t>
      </w:r>
    </w:p>
    <w:p w:rsidR="000A6627" w:rsidRDefault="00563706">
      <w:pPr>
        <w:pStyle w:val="a5"/>
        <w:spacing w:after="0" w:line="600" w:lineRule="exact"/>
        <w:rPr>
          <w:rFonts w:eastAsia="仿宋_GB2312" w:cs="仿宋"/>
          <w:sz w:val="32"/>
          <w:szCs w:val="32"/>
        </w:rPr>
      </w:pPr>
      <w:r>
        <w:rPr>
          <w:rFonts w:eastAsia="仿宋_GB2312" w:cs="仿宋" w:hint="eastAsia"/>
          <w:sz w:val="32"/>
          <w:szCs w:val="32"/>
        </w:rPr>
        <w:t>八、政府性基金预算支出预算情况说明</w:t>
      </w:r>
    </w:p>
    <w:p w:rsidR="000A6627" w:rsidRDefault="00563706">
      <w:pPr>
        <w:pStyle w:val="a5"/>
        <w:spacing w:after="0" w:line="600" w:lineRule="exact"/>
        <w:rPr>
          <w:rFonts w:eastAsia="仿宋_GB2312" w:cs="仿宋"/>
          <w:sz w:val="32"/>
          <w:szCs w:val="32"/>
        </w:rPr>
      </w:pPr>
      <w:r>
        <w:rPr>
          <w:rFonts w:eastAsia="仿宋_GB2312" w:cs="仿宋" w:hint="eastAsia"/>
          <w:sz w:val="32"/>
          <w:szCs w:val="32"/>
        </w:rPr>
        <w:t>九、国有资本经营预算支出预算情况说明</w:t>
      </w:r>
    </w:p>
    <w:p w:rsidR="000A6627" w:rsidRDefault="00563706">
      <w:pPr>
        <w:pStyle w:val="a5"/>
        <w:spacing w:after="0" w:line="600" w:lineRule="exact"/>
        <w:rPr>
          <w:rFonts w:eastAsia="仿宋_GB2312" w:cs="仿宋"/>
          <w:sz w:val="32"/>
          <w:szCs w:val="32"/>
        </w:rPr>
      </w:pPr>
      <w:r>
        <w:rPr>
          <w:rFonts w:eastAsia="仿宋_GB2312" w:cs="仿宋" w:hint="eastAsia"/>
          <w:sz w:val="32"/>
          <w:szCs w:val="32"/>
        </w:rPr>
        <w:t>十、项目支出预算情况说明</w:t>
      </w:r>
    </w:p>
    <w:p w:rsidR="000A6627" w:rsidRDefault="00563706">
      <w:pPr>
        <w:pStyle w:val="a5"/>
        <w:spacing w:after="0" w:line="600" w:lineRule="exact"/>
        <w:rPr>
          <w:rFonts w:eastAsia="仿宋_GB2312" w:cs="仿宋"/>
          <w:sz w:val="32"/>
          <w:szCs w:val="32"/>
        </w:rPr>
      </w:pPr>
      <w:r>
        <w:rPr>
          <w:rFonts w:eastAsia="仿宋_GB2312" w:cs="仿宋" w:hint="eastAsia"/>
          <w:sz w:val="32"/>
          <w:szCs w:val="32"/>
        </w:rPr>
        <w:t>十一、机构运行经费支出预算情况说明</w:t>
      </w:r>
    </w:p>
    <w:p w:rsidR="000A6627" w:rsidRDefault="00563706">
      <w:pPr>
        <w:pStyle w:val="a5"/>
        <w:spacing w:after="0" w:line="600" w:lineRule="exact"/>
        <w:rPr>
          <w:rFonts w:eastAsia="仿宋_GB2312" w:cs="仿宋"/>
          <w:sz w:val="32"/>
          <w:szCs w:val="32"/>
        </w:rPr>
      </w:pPr>
      <w:r>
        <w:rPr>
          <w:rFonts w:eastAsia="仿宋_GB2312" w:cs="仿宋" w:hint="eastAsia"/>
          <w:sz w:val="32"/>
          <w:szCs w:val="32"/>
        </w:rPr>
        <w:t>十二、政府采购支出预算情况说明</w:t>
      </w:r>
    </w:p>
    <w:p w:rsidR="000A6627" w:rsidRDefault="00563706">
      <w:pPr>
        <w:pStyle w:val="a5"/>
        <w:spacing w:after="0" w:line="600" w:lineRule="exact"/>
        <w:rPr>
          <w:rFonts w:eastAsia="仿宋_GB2312" w:cs="仿宋"/>
          <w:sz w:val="32"/>
          <w:szCs w:val="32"/>
        </w:rPr>
      </w:pPr>
      <w:r>
        <w:rPr>
          <w:rFonts w:eastAsia="仿宋_GB2312" w:cs="仿宋" w:hint="eastAsia"/>
          <w:sz w:val="32"/>
          <w:szCs w:val="32"/>
        </w:rPr>
        <w:t>十三、国有资产占用情况说明</w:t>
      </w:r>
    </w:p>
    <w:p w:rsidR="000A6627" w:rsidRDefault="00563706">
      <w:pPr>
        <w:widowControl/>
        <w:spacing w:line="600" w:lineRule="exact"/>
        <w:jc w:val="left"/>
        <w:rPr>
          <w:rFonts w:eastAsia="仿宋_GB2312" w:cs="仿宋"/>
          <w:sz w:val="32"/>
          <w:szCs w:val="32"/>
        </w:rPr>
      </w:pPr>
      <w:r>
        <w:rPr>
          <w:rFonts w:eastAsia="仿宋_GB2312" w:cs="仿宋" w:hint="eastAsia"/>
          <w:sz w:val="32"/>
          <w:szCs w:val="32"/>
        </w:rPr>
        <w:t>十四、项目绩效目标情况说明</w:t>
      </w:r>
      <w:r>
        <w:rPr>
          <w:rFonts w:eastAsia="仿宋_GB2312" w:cs="仿宋" w:hint="eastAsia"/>
          <w:sz w:val="32"/>
          <w:szCs w:val="32"/>
        </w:rPr>
        <w:t xml:space="preserve"> </w:t>
      </w:r>
    </w:p>
    <w:p w:rsidR="000A6627" w:rsidRDefault="00563706">
      <w:pPr>
        <w:pStyle w:val="a5"/>
        <w:spacing w:after="0" w:line="600" w:lineRule="exact"/>
        <w:rPr>
          <w:rFonts w:ascii="黑体" w:eastAsia="黑体" w:hAnsi="黑体" w:cs="黑体"/>
          <w:sz w:val="32"/>
          <w:szCs w:val="32"/>
        </w:rPr>
      </w:pPr>
      <w:r>
        <w:rPr>
          <w:rFonts w:ascii="黑体" w:eastAsia="黑体" w:hAnsi="黑体" w:cs="黑体" w:hint="eastAsia"/>
          <w:sz w:val="32"/>
          <w:szCs w:val="32"/>
        </w:rPr>
        <w:t>第三部分</w:t>
      </w:r>
      <w:r>
        <w:rPr>
          <w:rFonts w:ascii="黑体" w:eastAsia="黑体" w:hAnsi="黑体" w:cs="黑体" w:hint="eastAsia"/>
          <w:sz w:val="32"/>
          <w:szCs w:val="32"/>
        </w:rPr>
        <w:t xml:space="preserve"> </w:t>
      </w:r>
      <w:r>
        <w:rPr>
          <w:rFonts w:ascii="黑体" w:eastAsia="黑体" w:hAnsi="黑体" w:cs="黑体" w:hint="eastAsia"/>
          <w:sz w:val="32"/>
          <w:szCs w:val="32"/>
        </w:rPr>
        <w:t>名词解释</w:t>
      </w:r>
    </w:p>
    <w:p w:rsidR="000A6627" w:rsidRDefault="00563706">
      <w:pPr>
        <w:pStyle w:val="a5"/>
        <w:spacing w:after="0" w:line="600" w:lineRule="exact"/>
        <w:rPr>
          <w:rFonts w:ascii="黑体" w:eastAsia="黑体" w:hAnsi="黑体" w:cs="黑体"/>
          <w:sz w:val="32"/>
          <w:szCs w:val="32"/>
        </w:rPr>
      </w:pPr>
      <w:r>
        <w:rPr>
          <w:rFonts w:ascii="黑体" w:eastAsia="黑体" w:hAnsi="黑体" w:cs="黑体" w:hint="eastAsia"/>
          <w:sz w:val="32"/>
          <w:szCs w:val="32"/>
        </w:rPr>
        <w:t>第四部分</w:t>
      </w:r>
      <w:r>
        <w:rPr>
          <w:rFonts w:ascii="黑体" w:eastAsia="黑体" w:hAnsi="黑体" w:cs="黑体" w:hint="eastAsia"/>
          <w:sz w:val="32"/>
          <w:szCs w:val="32"/>
        </w:rPr>
        <w:t xml:space="preserve"> </w:t>
      </w:r>
      <w:r>
        <w:rPr>
          <w:rFonts w:ascii="黑体" w:eastAsia="黑体" w:hAnsi="黑体" w:cs="黑体" w:hint="eastAsia"/>
          <w:sz w:val="32"/>
          <w:szCs w:val="32"/>
        </w:rPr>
        <w:t>预算公开联系方式及信息反馈渠道</w:t>
      </w:r>
    </w:p>
    <w:p w:rsidR="000A6627" w:rsidRDefault="00563706">
      <w:pPr>
        <w:pStyle w:val="2"/>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0" w:name="_Toc30742"/>
      <w:r>
        <w:rPr>
          <w:rFonts w:asciiTheme="majorEastAsia" w:eastAsiaTheme="majorEastAsia" w:hAnsiTheme="majorEastAsia" w:cs="方正小标宋简体" w:hint="eastAsia"/>
          <w:bCs w:val="0"/>
          <w:sz w:val="36"/>
          <w:szCs w:val="36"/>
        </w:rPr>
        <w:lastRenderedPageBreak/>
        <w:t>第一部分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住房和城乡建设局</w:t>
      </w:r>
      <w:r>
        <w:rPr>
          <w:rFonts w:asciiTheme="majorEastAsia" w:eastAsiaTheme="majorEastAsia" w:hAnsiTheme="majorEastAsia" w:cs="方正小标宋简体" w:hint="eastAsia"/>
          <w:bCs w:val="0"/>
          <w:sz w:val="36"/>
          <w:szCs w:val="36"/>
        </w:rPr>
        <w:t>部门概况</w:t>
      </w:r>
      <w:bookmarkEnd w:id="0"/>
    </w:p>
    <w:p w:rsidR="000A6627" w:rsidRDefault="000A6627">
      <w:pPr>
        <w:spacing w:line="600" w:lineRule="exact"/>
        <w:rPr>
          <w:rFonts w:ascii="方正小标宋简体" w:eastAsia="方正小标宋简体" w:hAnsi="方正小标宋简体" w:cs="方正小标宋简体"/>
          <w:sz w:val="36"/>
          <w:szCs w:val="36"/>
        </w:rPr>
      </w:pPr>
    </w:p>
    <w:p w:rsidR="000A6627" w:rsidRDefault="00563706">
      <w:pPr>
        <w:numPr>
          <w:ilvl w:val="0"/>
          <w:numId w:val="1"/>
        </w:numPr>
        <w:spacing w:line="600" w:lineRule="exact"/>
        <w:ind w:leftChars="8" w:left="17" w:firstLineChars="195" w:firstLine="624"/>
        <w:outlineLvl w:val="2"/>
        <w:rPr>
          <w:rFonts w:eastAsia="黑体" w:cs="黑体"/>
          <w:sz w:val="32"/>
          <w:szCs w:val="36"/>
        </w:rPr>
      </w:pPr>
      <w:r>
        <w:rPr>
          <w:rFonts w:eastAsia="黑体" w:cs="黑体" w:hint="eastAsia"/>
          <w:sz w:val="32"/>
          <w:szCs w:val="36"/>
        </w:rPr>
        <w:t>主要职能职责</w:t>
      </w:r>
    </w:p>
    <w:p w:rsidR="000A6627" w:rsidRDefault="00563706" w:rsidP="00AE387C">
      <w:pPr>
        <w:spacing w:line="600" w:lineRule="exact"/>
        <w:ind w:firstLineChars="200" w:firstLine="537"/>
        <w:rPr>
          <w:rFonts w:ascii="宋体" w:eastAsia="宋体" w:hAnsi="宋体" w:cs="宋体"/>
          <w:spacing w:val="-17"/>
          <w:w w:val="95"/>
          <w:sz w:val="32"/>
          <w:szCs w:val="32"/>
        </w:rPr>
      </w:pPr>
      <w:r>
        <w:rPr>
          <w:rFonts w:ascii="宋体" w:eastAsia="宋体" w:hAnsi="宋体" w:cs="宋体" w:hint="eastAsia"/>
          <w:spacing w:val="-17"/>
          <w:w w:val="95"/>
          <w:sz w:val="32"/>
          <w:szCs w:val="32"/>
        </w:rPr>
        <w:t>第一条</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根据呼伦贝尔市委、政府批准的《莫力达瓦达斡尔</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族自治旗机构改革方案》</w:t>
      </w: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呼党办发〔</w:t>
      </w:r>
      <w:r>
        <w:rPr>
          <w:rFonts w:ascii="宋体" w:eastAsia="宋体" w:hAnsi="宋体" w:cs="宋体" w:hint="eastAsia"/>
          <w:spacing w:val="-17"/>
          <w:w w:val="95"/>
          <w:sz w:val="32"/>
          <w:szCs w:val="32"/>
        </w:rPr>
        <w:t>2019)8</w:t>
      </w:r>
      <w:r>
        <w:rPr>
          <w:rFonts w:ascii="宋体" w:eastAsia="宋体" w:hAnsi="宋体" w:cs="宋体" w:hint="eastAsia"/>
          <w:spacing w:val="-17"/>
          <w:w w:val="95"/>
          <w:sz w:val="32"/>
          <w:szCs w:val="32"/>
        </w:rPr>
        <w:t>号〕</w:t>
      </w: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制定本规定。</w:t>
      </w:r>
    </w:p>
    <w:p w:rsidR="000A6627" w:rsidRDefault="00563706" w:rsidP="00AE387C">
      <w:pPr>
        <w:spacing w:line="600" w:lineRule="exact"/>
        <w:ind w:firstLineChars="200" w:firstLine="537"/>
        <w:rPr>
          <w:rFonts w:ascii="宋体" w:eastAsia="宋体" w:hAnsi="宋体" w:cs="宋体"/>
          <w:spacing w:val="-17"/>
          <w:w w:val="95"/>
          <w:sz w:val="32"/>
          <w:szCs w:val="32"/>
        </w:rPr>
      </w:pPr>
      <w:r>
        <w:rPr>
          <w:rFonts w:ascii="宋体" w:eastAsia="宋体" w:hAnsi="宋体" w:cs="宋体" w:hint="eastAsia"/>
          <w:spacing w:val="-17"/>
          <w:w w:val="95"/>
          <w:sz w:val="32"/>
          <w:szCs w:val="32"/>
        </w:rPr>
        <w:t>第二条</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莫力达瓦达斡尔族自治旗住房和城乡建设局</w:t>
      </w: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简称</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旗住建局</w:t>
      </w: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是旗人民政府工作部门，为正科级。</w:t>
      </w:r>
    </w:p>
    <w:p w:rsidR="000A6627" w:rsidRDefault="00563706" w:rsidP="00AE387C">
      <w:pPr>
        <w:spacing w:line="600" w:lineRule="exact"/>
        <w:ind w:firstLineChars="200" w:firstLine="537"/>
        <w:rPr>
          <w:rFonts w:ascii="宋体" w:eastAsia="宋体" w:hAnsi="宋体" w:cs="宋体"/>
          <w:spacing w:val="-17"/>
          <w:w w:val="95"/>
          <w:sz w:val="32"/>
          <w:szCs w:val="32"/>
        </w:rPr>
      </w:pPr>
      <w:r>
        <w:rPr>
          <w:rFonts w:ascii="宋体" w:eastAsia="宋体" w:hAnsi="宋体" w:cs="宋体" w:hint="eastAsia"/>
          <w:spacing w:val="-17"/>
          <w:w w:val="95"/>
          <w:sz w:val="32"/>
          <w:szCs w:val="32"/>
        </w:rPr>
        <w:t>第三条</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旗住建局贯彻党中央关于住房和城乡建设工作的方针政策，落实自治区党委、呼伦贝尔市委、旗委相关</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决策部署，在履行职责过程中坚持和加强党对住房和城乡建设工作的集中统一领导。主要职责是：</w:t>
      </w:r>
    </w:p>
    <w:p w:rsidR="000A6627" w:rsidRDefault="00563706" w:rsidP="00AE387C">
      <w:pPr>
        <w:spacing w:line="600" w:lineRule="exact"/>
        <w:ind w:firstLineChars="200" w:firstLine="537"/>
        <w:rPr>
          <w:rFonts w:ascii="宋体" w:eastAsia="宋体" w:hAnsi="宋体" w:cs="宋体"/>
          <w:spacing w:val="-17"/>
          <w:w w:val="95"/>
          <w:sz w:val="32"/>
          <w:szCs w:val="32"/>
        </w:rPr>
      </w:pP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一</w:t>
      </w: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贯彻国家、自治区、呼伦贝尔市关于住房和城乡建设工作的法律法规及有关政策。提出住房和城乡建设重大问题的政策建议，组织编制并实施全旗住房和城乡建</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设事业发展规</w:t>
      </w:r>
      <w:r>
        <w:rPr>
          <w:rFonts w:ascii="宋体" w:eastAsia="宋体" w:hAnsi="宋体" w:cs="宋体" w:hint="eastAsia"/>
          <w:spacing w:val="-17"/>
          <w:w w:val="95"/>
          <w:sz w:val="32"/>
          <w:szCs w:val="32"/>
        </w:rPr>
        <w:t>划。</w:t>
      </w:r>
    </w:p>
    <w:p w:rsidR="000A6627" w:rsidRDefault="00563706" w:rsidP="00AE387C">
      <w:pPr>
        <w:spacing w:line="600" w:lineRule="exact"/>
        <w:ind w:firstLineChars="200" w:firstLine="537"/>
        <w:rPr>
          <w:rFonts w:ascii="宋体" w:eastAsia="宋体" w:hAnsi="宋体" w:cs="宋体"/>
          <w:spacing w:val="-17"/>
          <w:w w:val="95"/>
          <w:sz w:val="32"/>
          <w:szCs w:val="32"/>
        </w:rPr>
      </w:pP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二</w:t>
      </w: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实施城镇住房保障工作。拟订全旗城镇住房保障政策</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并监督实施。推进住房制度改革，建立多主体供给、多渠道保障、</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租购并举的住房制度。</w:t>
      </w:r>
    </w:p>
    <w:p w:rsidR="000A6627" w:rsidRDefault="00563706" w:rsidP="00AE387C">
      <w:pPr>
        <w:spacing w:line="600" w:lineRule="exact"/>
        <w:ind w:firstLineChars="200" w:firstLine="537"/>
        <w:rPr>
          <w:rFonts w:ascii="宋体" w:eastAsia="宋体" w:hAnsi="宋体" w:cs="宋体"/>
          <w:spacing w:val="-17"/>
          <w:w w:val="95"/>
          <w:sz w:val="32"/>
          <w:szCs w:val="32"/>
        </w:rPr>
      </w:pP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三</w:t>
      </w: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负责房地产市场监管、房地产业发展工作。拟订房地产业发展规划和产业政策并监督实施。贯彻落实房地产市场监管</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和调控政策。拟订房地产开发、房屋租赁、房屋面积管理、房屋</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征收、房地产估价与经济管理的政策、措施并监督执行。</w:t>
      </w:r>
    </w:p>
    <w:p w:rsidR="000A6627" w:rsidRDefault="00563706" w:rsidP="00AE387C">
      <w:pPr>
        <w:spacing w:line="600" w:lineRule="exact"/>
        <w:ind w:firstLineChars="200" w:firstLine="537"/>
        <w:rPr>
          <w:rFonts w:ascii="宋体" w:eastAsia="宋体" w:hAnsi="宋体" w:cs="宋体"/>
          <w:spacing w:val="-17"/>
          <w:w w:val="95"/>
          <w:sz w:val="32"/>
          <w:szCs w:val="32"/>
        </w:rPr>
      </w:pP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四</w:t>
      </w: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负责物业服务行业的管理工作。拟订全旗物业管理政</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策并监督实施。指导和规范物业服务市场。对房屋维修资金的归</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集使用管理</w:t>
      </w:r>
      <w:r>
        <w:rPr>
          <w:rFonts w:ascii="宋体" w:eastAsia="宋体" w:hAnsi="宋体" w:cs="宋体" w:hint="eastAsia"/>
          <w:spacing w:val="-17"/>
          <w:w w:val="95"/>
          <w:sz w:val="32"/>
          <w:szCs w:val="32"/>
        </w:rPr>
        <w:lastRenderedPageBreak/>
        <w:t>进行指导、监督。</w:t>
      </w:r>
    </w:p>
    <w:p w:rsidR="000A6627" w:rsidRDefault="00563706" w:rsidP="00AE387C">
      <w:pPr>
        <w:spacing w:line="600" w:lineRule="exact"/>
        <w:ind w:firstLineChars="200" w:firstLine="537"/>
        <w:rPr>
          <w:rFonts w:ascii="宋体" w:eastAsia="宋体" w:hAnsi="宋体" w:cs="宋体"/>
          <w:spacing w:val="-17"/>
          <w:w w:val="95"/>
          <w:sz w:val="32"/>
          <w:szCs w:val="32"/>
        </w:rPr>
      </w:pP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五</w:t>
      </w: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监</w:t>
      </w:r>
      <w:r>
        <w:rPr>
          <w:rFonts w:ascii="宋体" w:eastAsia="宋体" w:hAnsi="宋体" w:cs="宋体" w:hint="eastAsia"/>
          <w:spacing w:val="-17"/>
          <w:w w:val="95"/>
          <w:sz w:val="32"/>
          <w:szCs w:val="32"/>
        </w:rPr>
        <w:t>督实施国家、自治区、呼伦贝尔市工程建设标准和</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有关行业标准。承担建设工程造价管理工作。指导监督各类工程</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建设标准定额的实施和工程造价计价。组织发布工程造价信息。</w:t>
      </w:r>
    </w:p>
    <w:p w:rsidR="000A6627" w:rsidRDefault="00563706" w:rsidP="00AE387C">
      <w:pPr>
        <w:spacing w:line="600" w:lineRule="exact"/>
        <w:ind w:firstLineChars="200" w:firstLine="537"/>
        <w:rPr>
          <w:rFonts w:ascii="宋体" w:eastAsia="宋体" w:hAnsi="宋体" w:cs="宋体"/>
          <w:spacing w:val="-17"/>
          <w:w w:val="95"/>
          <w:sz w:val="32"/>
          <w:szCs w:val="32"/>
        </w:rPr>
      </w:pP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六</w:t>
      </w: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监督管理建筑市场。拟订规范建筑市场、行业监管和</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建设活动的政策、措施并监督执行。拟订建筑业、勘察设计业、</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工程监理咨询业的行业发展政策、中长期规划并指导实施，负责</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相关企业、单位的监督管理。规范建筑市场主体行为。管理和指</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导室内装饰业。引导建筑企业参与对外承包、建筑劳务合作。</w:t>
      </w:r>
    </w:p>
    <w:p w:rsidR="000A6627" w:rsidRDefault="00563706" w:rsidP="00AE387C">
      <w:pPr>
        <w:spacing w:line="600" w:lineRule="exact"/>
        <w:ind w:firstLineChars="200" w:firstLine="537"/>
        <w:rPr>
          <w:rFonts w:ascii="宋体" w:eastAsia="宋体" w:hAnsi="宋体" w:cs="宋体"/>
          <w:spacing w:val="-17"/>
          <w:w w:val="95"/>
          <w:sz w:val="32"/>
          <w:szCs w:val="32"/>
        </w:rPr>
      </w:pP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七</w:t>
      </w: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监督管理建筑工程质量安全工作。指导监督建筑工程</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质量、建筑</w:t>
      </w:r>
      <w:r>
        <w:rPr>
          <w:rFonts w:ascii="宋体" w:eastAsia="宋体" w:hAnsi="宋体" w:cs="宋体" w:hint="eastAsia"/>
          <w:spacing w:val="-17"/>
          <w:w w:val="95"/>
          <w:sz w:val="32"/>
          <w:szCs w:val="32"/>
        </w:rPr>
        <w:t>安全生产和工程竣工验收备案政策、制度的落实。指</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导相关技术政策实施。参与工程重大质量、安全事故的调查处理。</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组织建设工程消防设计审查验收。</w:t>
      </w:r>
    </w:p>
    <w:p w:rsidR="000A6627" w:rsidRDefault="00563706" w:rsidP="00AE387C">
      <w:pPr>
        <w:spacing w:line="600" w:lineRule="exact"/>
        <w:ind w:firstLineChars="200" w:firstLine="537"/>
        <w:rPr>
          <w:rFonts w:ascii="宋体" w:eastAsia="宋体" w:hAnsi="宋体" w:cs="宋体"/>
          <w:spacing w:val="-17"/>
          <w:w w:val="95"/>
          <w:sz w:val="32"/>
          <w:szCs w:val="32"/>
        </w:rPr>
      </w:pP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八</w:t>
      </w: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负责城市设计与风貌管理相关工作。指导城市勘察、市政工程测量、城市地下空间开发利用和城市设计、城市雕塑管理工作。拟订城市修补和生态修复的政策和制度并监督执行。指</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导历史建筑确定、历史文化街区划定。会同文物主管部门负责历</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史文化名城</w:t>
      </w: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镇、村</w:t>
      </w: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、历史文化街区的保护和监督管理工作。</w:t>
      </w:r>
    </w:p>
    <w:p w:rsidR="000A6627" w:rsidRDefault="00563706" w:rsidP="00AE387C">
      <w:pPr>
        <w:spacing w:line="600" w:lineRule="exact"/>
        <w:ind w:firstLineChars="200" w:firstLine="537"/>
        <w:rPr>
          <w:rFonts w:ascii="宋体" w:eastAsia="宋体" w:hAnsi="宋体" w:cs="宋体"/>
          <w:spacing w:val="-17"/>
          <w:w w:val="95"/>
          <w:sz w:val="32"/>
          <w:szCs w:val="32"/>
        </w:rPr>
      </w:pP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九</w:t>
      </w: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实施城市建设和管理工作。拟订城市建设、管理的政</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策和制度并指导实施。组织编制城市建设</w:t>
      </w:r>
      <w:r>
        <w:rPr>
          <w:rFonts w:ascii="宋体" w:eastAsia="宋体" w:hAnsi="宋体" w:cs="宋体" w:hint="eastAsia"/>
          <w:spacing w:val="-17"/>
          <w:w w:val="95"/>
          <w:sz w:val="32"/>
          <w:szCs w:val="32"/>
        </w:rPr>
        <w:t>和市政公用事业的中长</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期发展规划并指导实施。负责城市建设档案管理工作。</w:t>
      </w:r>
    </w:p>
    <w:p w:rsidR="000A6627" w:rsidRDefault="00563706" w:rsidP="00AE387C">
      <w:pPr>
        <w:spacing w:line="600" w:lineRule="exact"/>
        <w:ind w:firstLineChars="200" w:firstLine="537"/>
        <w:rPr>
          <w:rFonts w:ascii="宋体" w:eastAsia="宋体" w:hAnsi="宋体" w:cs="宋体"/>
          <w:spacing w:val="-17"/>
          <w:w w:val="95"/>
          <w:sz w:val="32"/>
          <w:szCs w:val="32"/>
        </w:rPr>
      </w:pP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十</w:t>
      </w: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实施住房和城乡建设领域以及与城市管理相关的跨部</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门、跨领域的相关行政处罚工作。组织查处住房和城乡建设领域</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重大案件。</w:t>
      </w:r>
    </w:p>
    <w:p w:rsidR="000A6627" w:rsidRDefault="00563706" w:rsidP="00AE387C">
      <w:pPr>
        <w:spacing w:line="600" w:lineRule="exact"/>
        <w:ind w:firstLineChars="200" w:firstLine="537"/>
        <w:rPr>
          <w:rFonts w:ascii="宋体" w:eastAsia="宋体" w:hAnsi="宋体" w:cs="宋体"/>
          <w:spacing w:val="-17"/>
          <w:w w:val="95"/>
          <w:sz w:val="32"/>
          <w:szCs w:val="32"/>
        </w:rPr>
      </w:pPr>
      <w:r>
        <w:rPr>
          <w:rFonts w:ascii="宋体" w:eastAsia="宋体" w:hAnsi="宋体" w:cs="宋体" w:hint="eastAsia"/>
          <w:spacing w:val="-17"/>
          <w:w w:val="95"/>
          <w:sz w:val="32"/>
          <w:szCs w:val="32"/>
        </w:rPr>
        <w:lastRenderedPageBreak/>
        <w:t>(</w:t>
      </w:r>
      <w:r>
        <w:rPr>
          <w:rFonts w:ascii="宋体" w:eastAsia="宋体" w:hAnsi="宋体" w:cs="宋体" w:hint="eastAsia"/>
          <w:spacing w:val="-17"/>
          <w:w w:val="95"/>
          <w:sz w:val="32"/>
          <w:szCs w:val="32"/>
        </w:rPr>
        <w:t>十一</w:t>
      </w: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实施村镇建设工作。贯彻落实村镇建设政策和发展</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规划。指导全旗小城镇、村庄建设。实施全旗农村住房建设和危</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房改造工作。实施全旗重点镇建设和传统村落、传统建筑的保护</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发展工作。</w:t>
      </w:r>
    </w:p>
    <w:p w:rsidR="000A6627" w:rsidRDefault="00563706" w:rsidP="00AE387C">
      <w:pPr>
        <w:spacing w:line="600" w:lineRule="exact"/>
        <w:ind w:firstLineChars="200" w:firstLine="537"/>
        <w:rPr>
          <w:rFonts w:ascii="宋体" w:eastAsia="宋体" w:hAnsi="宋体" w:cs="宋体"/>
          <w:spacing w:val="-17"/>
          <w:w w:val="95"/>
          <w:sz w:val="32"/>
          <w:szCs w:val="32"/>
        </w:rPr>
      </w:pP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十二</w:t>
      </w:r>
      <w:r>
        <w:rPr>
          <w:rFonts w:ascii="宋体" w:eastAsia="宋体" w:hAnsi="宋体" w:cs="宋体" w:hint="eastAsia"/>
          <w:spacing w:val="-17"/>
          <w:w w:val="95"/>
          <w:sz w:val="32"/>
          <w:szCs w:val="32"/>
        </w:rPr>
        <w:t>)</w:t>
      </w:r>
      <w:r>
        <w:rPr>
          <w:rFonts w:ascii="宋体" w:eastAsia="宋体" w:hAnsi="宋体" w:cs="宋体" w:hint="eastAsia"/>
          <w:spacing w:val="-17"/>
          <w:w w:val="95"/>
          <w:sz w:val="32"/>
          <w:szCs w:val="32"/>
        </w:rPr>
        <w:t>组织建筑节能和城镇减排工作。落实绿色建筑、装</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配式建筑发展规划并指导实施。落实新型墙体材料、散装水泥产</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业发展工作。组织科技合</w:t>
      </w:r>
      <w:r>
        <w:rPr>
          <w:rFonts w:ascii="宋体" w:eastAsia="宋体" w:hAnsi="宋体" w:cs="宋体" w:hint="eastAsia"/>
          <w:spacing w:val="-17"/>
          <w:w w:val="95"/>
          <w:sz w:val="32"/>
          <w:szCs w:val="32"/>
        </w:rPr>
        <w:t>作、引进与创新工作和科技成果转化推</w:t>
      </w:r>
      <w:r>
        <w:rPr>
          <w:rFonts w:ascii="宋体" w:eastAsia="宋体" w:hAnsi="宋体" w:cs="宋体" w:hint="eastAsia"/>
          <w:spacing w:val="-17"/>
          <w:w w:val="95"/>
          <w:sz w:val="32"/>
          <w:szCs w:val="32"/>
        </w:rPr>
        <w:t xml:space="preserve"> </w:t>
      </w:r>
      <w:r>
        <w:rPr>
          <w:rFonts w:ascii="宋体" w:eastAsia="宋体" w:hAnsi="宋体" w:cs="宋体" w:hint="eastAsia"/>
          <w:spacing w:val="-17"/>
          <w:w w:val="95"/>
          <w:sz w:val="32"/>
          <w:szCs w:val="32"/>
        </w:rPr>
        <w:t>广工作。</w:t>
      </w:r>
    </w:p>
    <w:p w:rsidR="000A6627" w:rsidRDefault="00563706" w:rsidP="00AE387C">
      <w:pPr>
        <w:spacing w:line="600" w:lineRule="exact"/>
        <w:ind w:leftChars="203" w:left="426"/>
        <w:outlineLvl w:val="2"/>
        <w:rPr>
          <w:rFonts w:eastAsia="黑体" w:cs="黑体"/>
          <w:sz w:val="32"/>
          <w:szCs w:val="36"/>
        </w:rPr>
      </w:pPr>
      <w:r>
        <w:rPr>
          <w:rFonts w:eastAsia="黑体" w:cs="黑体" w:hint="eastAsia"/>
          <w:sz w:val="32"/>
          <w:szCs w:val="36"/>
        </w:rPr>
        <w:t>二、住房和城乡建设局</w:t>
      </w:r>
      <w:r>
        <w:rPr>
          <w:rFonts w:eastAsia="黑体" w:cs="黑体" w:hint="eastAsia"/>
          <w:sz w:val="32"/>
          <w:szCs w:val="36"/>
        </w:rPr>
        <w:t>机构设置及预算单位构成情况</w:t>
      </w:r>
    </w:p>
    <w:p w:rsidR="000A6627" w:rsidRDefault="00563706">
      <w:pPr>
        <w:spacing w:line="600" w:lineRule="exact"/>
        <w:ind w:firstLineChars="200" w:firstLine="640"/>
        <w:rPr>
          <w:rFonts w:ascii="宋体" w:eastAsia="宋体" w:hAnsi="宋体" w:cs="宋体"/>
          <w:b/>
          <w:bCs/>
          <w:sz w:val="32"/>
          <w:szCs w:val="32"/>
        </w:rPr>
      </w:pPr>
      <w:r>
        <w:rPr>
          <w:rFonts w:eastAsia="仿宋_GB2312" w:cstheme="minorBidi" w:hint="eastAsia"/>
          <w:sz w:val="32"/>
          <w:szCs w:val="32"/>
        </w:rPr>
        <w:t>1</w:t>
      </w:r>
      <w:r>
        <w:rPr>
          <w:rFonts w:eastAsia="仿宋_GB2312" w:cstheme="minorBidi" w:hint="eastAsia"/>
          <w:sz w:val="32"/>
          <w:szCs w:val="32"/>
        </w:rPr>
        <w:t>．</w:t>
      </w:r>
      <w:r>
        <w:rPr>
          <w:rFonts w:ascii="宋体" w:eastAsia="宋体" w:hAnsi="宋体" w:cs="宋体" w:hint="eastAsia"/>
          <w:sz w:val="32"/>
          <w:szCs w:val="32"/>
        </w:rPr>
        <w:t>根据职责分工，本内设机构包括</w:t>
      </w:r>
      <w:r>
        <w:rPr>
          <w:rFonts w:ascii="宋体" w:eastAsia="宋体" w:hAnsi="宋体" w:cs="宋体" w:hint="eastAsia"/>
          <w:sz w:val="32"/>
          <w:szCs w:val="32"/>
        </w:rPr>
        <w:t>：</w:t>
      </w:r>
      <w:r>
        <w:rPr>
          <w:rFonts w:ascii="宋体" w:eastAsia="宋体" w:hAnsi="宋体" w:cs="宋体" w:hint="eastAsia"/>
          <w:sz w:val="32"/>
          <w:szCs w:val="32"/>
        </w:rPr>
        <w:t>办公室、业务办、财会室及房地产管理股</w:t>
      </w:r>
      <w:r>
        <w:rPr>
          <w:rFonts w:ascii="宋体" w:eastAsia="宋体" w:hAnsi="宋体" w:cs="宋体" w:hint="eastAsia"/>
          <w:sz w:val="32"/>
          <w:szCs w:val="32"/>
        </w:rPr>
        <w:t>。</w:t>
      </w:r>
      <w:r>
        <w:rPr>
          <w:rFonts w:ascii="宋体" w:eastAsia="宋体" w:hAnsi="宋体" w:cs="宋体" w:hint="eastAsia"/>
          <w:sz w:val="32"/>
          <w:szCs w:val="32"/>
        </w:rPr>
        <w:t>本部门</w:t>
      </w:r>
      <w:r>
        <w:rPr>
          <w:rFonts w:ascii="宋体" w:eastAsia="宋体" w:hAnsi="宋体" w:cs="宋体" w:hint="eastAsia"/>
          <w:sz w:val="32"/>
          <w:szCs w:val="32"/>
        </w:rPr>
        <w:t>住房和城乡建设局</w:t>
      </w:r>
      <w:r>
        <w:rPr>
          <w:rFonts w:ascii="宋体" w:eastAsia="宋体" w:hAnsi="宋体" w:cs="宋体" w:hint="eastAsia"/>
          <w:sz w:val="32"/>
          <w:szCs w:val="32"/>
        </w:rPr>
        <w:t>下属单位包括：</w:t>
      </w:r>
      <w:r>
        <w:rPr>
          <w:rFonts w:ascii="宋体" w:eastAsia="宋体" w:hAnsi="宋体" w:cs="宋体" w:hint="eastAsia"/>
          <w:sz w:val="32"/>
          <w:szCs w:val="32"/>
        </w:rPr>
        <w:t>建设工程</w:t>
      </w:r>
      <w:r>
        <w:rPr>
          <w:rFonts w:ascii="宋体" w:eastAsia="宋体" w:hAnsi="宋体" w:cs="宋体" w:hint="eastAsia"/>
          <w:sz w:val="32"/>
          <w:szCs w:val="32"/>
        </w:rPr>
        <w:t>质量技术服务中心、</w:t>
      </w:r>
      <w:r>
        <w:rPr>
          <w:rFonts w:ascii="宋体" w:eastAsia="宋体" w:hAnsi="宋体" w:cs="宋体" w:hint="eastAsia"/>
          <w:sz w:val="32"/>
          <w:szCs w:val="32"/>
        </w:rPr>
        <w:t>房屋征收</w:t>
      </w:r>
      <w:r>
        <w:rPr>
          <w:rFonts w:ascii="宋体" w:eastAsia="宋体" w:hAnsi="宋体" w:cs="宋体" w:hint="eastAsia"/>
          <w:sz w:val="32"/>
          <w:szCs w:val="32"/>
        </w:rPr>
        <w:t>安置服务中心</w:t>
      </w:r>
      <w:r>
        <w:rPr>
          <w:rFonts w:ascii="宋体" w:eastAsia="宋体" w:hAnsi="宋体" w:cs="宋体" w:hint="eastAsia"/>
          <w:sz w:val="32"/>
          <w:szCs w:val="32"/>
        </w:rPr>
        <w:t>。</w:t>
      </w:r>
      <w:r>
        <w:rPr>
          <w:rFonts w:ascii="宋体" w:eastAsia="宋体" w:hAnsi="宋体" w:cs="宋体" w:hint="eastAsia"/>
          <w:sz w:val="32"/>
          <w:szCs w:val="32"/>
        </w:rPr>
        <w:t>2</w:t>
      </w:r>
      <w:r>
        <w:rPr>
          <w:rFonts w:ascii="宋体" w:eastAsia="宋体" w:hAnsi="宋体" w:cs="宋体" w:hint="eastAsia"/>
          <w:sz w:val="32"/>
          <w:szCs w:val="32"/>
        </w:rPr>
        <w:t>．从预算单位构成看，纳入</w:t>
      </w:r>
      <w:r>
        <w:rPr>
          <w:rFonts w:ascii="宋体" w:eastAsia="宋体" w:hAnsi="宋体" w:cs="宋体" w:hint="eastAsia"/>
          <w:sz w:val="32"/>
          <w:szCs w:val="32"/>
        </w:rPr>
        <w:t>住房和城乡建设局</w:t>
      </w:r>
      <w:r>
        <w:rPr>
          <w:rFonts w:ascii="宋体" w:eastAsia="宋体" w:hAnsi="宋体" w:cs="宋体" w:hint="eastAsia"/>
          <w:sz w:val="32"/>
          <w:szCs w:val="32"/>
        </w:rPr>
        <w:t>2026</w:t>
      </w:r>
      <w:r>
        <w:rPr>
          <w:rFonts w:ascii="宋体" w:eastAsia="宋体" w:hAnsi="宋体" w:cs="宋体" w:hint="eastAsia"/>
          <w:sz w:val="32"/>
          <w:szCs w:val="32"/>
        </w:rPr>
        <w:t>年部门汇总预算编制范围的预算单位共计</w:t>
      </w:r>
      <w:r>
        <w:rPr>
          <w:rFonts w:ascii="宋体" w:eastAsia="宋体" w:hAnsi="宋体" w:cs="宋体" w:hint="eastAsia"/>
          <w:sz w:val="32"/>
          <w:szCs w:val="32"/>
        </w:rPr>
        <w:t>3</w:t>
      </w:r>
      <w:r>
        <w:rPr>
          <w:rFonts w:ascii="宋体" w:eastAsia="宋体" w:hAnsi="宋体" w:cs="宋体" w:hint="eastAsia"/>
          <w:sz w:val="32"/>
          <w:szCs w:val="32"/>
        </w:rPr>
        <w:t>家，具体包括：</w:t>
      </w:r>
      <w:r>
        <w:rPr>
          <w:rFonts w:ascii="宋体" w:eastAsia="宋体" w:hAnsi="宋体" w:cs="宋体" w:hint="eastAsia"/>
          <w:sz w:val="32"/>
          <w:szCs w:val="32"/>
        </w:rPr>
        <w:t>住房和城乡建设局</w:t>
      </w:r>
      <w:r>
        <w:rPr>
          <w:rFonts w:ascii="宋体" w:eastAsia="宋体" w:hAnsi="宋体" w:cs="宋体" w:hint="eastAsia"/>
          <w:sz w:val="32"/>
          <w:szCs w:val="32"/>
        </w:rPr>
        <w:t>部门本级、</w:t>
      </w:r>
      <w:r>
        <w:rPr>
          <w:rFonts w:ascii="宋体" w:eastAsia="宋体" w:hAnsi="宋体" w:cs="宋体" w:hint="eastAsia"/>
          <w:sz w:val="32"/>
          <w:szCs w:val="32"/>
        </w:rPr>
        <w:t>建设工程质量技术服务中心</w:t>
      </w:r>
      <w:r>
        <w:rPr>
          <w:rFonts w:ascii="宋体" w:eastAsia="宋体" w:hAnsi="宋体" w:cs="宋体" w:hint="eastAsia"/>
          <w:sz w:val="32"/>
          <w:szCs w:val="32"/>
        </w:rPr>
        <w:t>、</w:t>
      </w:r>
      <w:r>
        <w:rPr>
          <w:rFonts w:ascii="宋体" w:eastAsia="宋体" w:hAnsi="宋体" w:cs="宋体" w:hint="eastAsia"/>
          <w:sz w:val="32"/>
          <w:szCs w:val="32"/>
        </w:rPr>
        <w:t>房屋征收安置服务中心</w:t>
      </w:r>
      <w:r>
        <w:rPr>
          <w:rFonts w:ascii="宋体" w:eastAsia="宋体" w:hAnsi="宋体" w:cs="宋体" w:hint="eastAsia"/>
          <w:sz w:val="32"/>
          <w:szCs w:val="32"/>
        </w:rPr>
        <w:t>。详细情况见表：</w:t>
      </w:r>
    </w:p>
    <w:tbl>
      <w:tblPr>
        <w:tblStyle w:val="aa"/>
        <w:tblW w:w="8522" w:type="dxa"/>
        <w:tblLayout w:type="fixed"/>
        <w:tblLook w:val="04A0"/>
      </w:tblPr>
      <w:tblGrid>
        <w:gridCol w:w="662"/>
        <w:gridCol w:w="3260"/>
        <w:gridCol w:w="4600"/>
      </w:tblGrid>
      <w:tr w:rsidR="000A6627">
        <w:tc>
          <w:tcPr>
            <w:tcW w:w="662" w:type="dxa"/>
          </w:tcPr>
          <w:p w:rsidR="000A6627" w:rsidRDefault="00563706">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序号</w:t>
            </w:r>
          </w:p>
        </w:tc>
        <w:tc>
          <w:tcPr>
            <w:tcW w:w="3260" w:type="dxa"/>
            <w:vAlign w:val="center"/>
          </w:tcPr>
          <w:p w:rsidR="000A6627" w:rsidRDefault="00563706">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单位名称</w:t>
            </w:r>
          </w:p>
        </w:tc>
        <w:tc>
          <w:tcPr>
            <w:tcW w:w="4600" w:type="dxa"/>
            <w:vAlign w:val="center"/>
          </w:tcPr>
          <w:p w:rsidR="000A6627" w:rsidRDefault="00563706">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单位性质</w:t>
            </w:r>
          </w:p>
        </w:tc>
      </w:tr>
      <w:tr w:rsidR="000A6627">
        <w:trPr>
          <w:trHeight w:val="90"/>
        </w:trPr>
        <w:tc>
          <w:tcPr>
            <w:tcW w:w="662" w:type="dxa"/>
            <w:vAlign w:val="center"/>
          </w:tcPr>
          <w:p w:rsidR="000A6627" w:rsidRDefault="00563706">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1</w:t>
            </w:r>
          </w:p>
        </w:tc>
        <w:tc>
          <w:tcPr>
            <w:tcW w:w="3260" w:type="dxa"/>
          </w:tcPr>
          <w:p w:rsidR="000A6627" w:rsidRDefault="00563706">
            <w:pPr>
              <w:widowControl/>
              <w:jc w:val="left"/>
              <w:rPr>
                <w:rFonts w:ascii="仿宋" w:eastAsia="仿宋" w:hAnsi="仿宋" w:cs="仿宋"/>
                <w:color w:val="000000"/>
                <w:kern w:val="0"/>
                <w:sz w:val="31"/>
                <w:szCs w:val="31"/>
                <w:lang/>
              </w:rPr>
            </w:pPr>
            <w:r>
              <w:rPr>
                <w:rFonts w:asciiTheme="majorEastAsia" w:eastAsiaTheme="majorEastAsia" w:hAnsiTheme="majorEastAsia" w:cstheme="majorEastAsia" w:hint="eastAsia"/>
                <w:sz w:val="28"/>
                <w:szCs w:val="28"/>
              </w:rPr>
              <w:t>住房和城乡建设局</w:t>
            </w:r>
          </w:p>
        </w:tc>
        <w:tc>
          <w:tcPr>
            <w:tcW w:w="4600" w:type="dxa"/>
          </w:tcPr>
          <w:p w:rsidR="000A6627" w:rsidRDefault="00563706">
            <w:pPr>
              <w:widowControl/>
              <w:jc w:val="left"/>
              <w:rPr>
                <w:rFonts w:ascii="仿宋" w:eastAsia="仿宋" w:hAnsi="仿宋" w:cs="仿宋"/>
                <w:color w:val="000000"/>
                <w:kern w:val="0"/>
                <w:sz w:val="31"/>
                <w:szCs w:val="31"/>
                <w:lang/>
              </w:rPr>
            </w:pPr>
            <w:r>
              <w:rPr>
                <w:rFonts w:eastAsia="仿宋_GB2312" w:cs="仿宋" w:hint="eastAsia"/>
                <w:color w:val="000000"/>
                <w:kern w:val="0"/>
                <w:sz w:val="31"/>
                <w:szCs w:val="31"/>
                <w:lang/>
              </w:rPr>
              <w:t>财政拨款的行政单位</w:t>
            </w:r>
          </w:p>
        </w:tc>
      </w:tr>
      <w:tr w:rsidR="000A6627">
        <w:tc>
          <w:tcPr>
            <w:tcW w:w="662" w:type="dxa"/>
            <w:vAlign w:val="center"/>
          </w:tcPr>
          <w:p w:rsidR="000A6627" w:rsidRDefault="00563706">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2</w:t>
            </w:r>
          </w:p>
        </w:tc>
        <w:tc>
          <w:tcPr>
            <w:tcW w:w="3260" w:type="dxa"/>
          </w:tcPr>
          <w:p w:rsidR="000A6627" w:rsidRDefault="00563706">
            <w:pPr>
              <w:widowControl/>
              <w:jc w:val="left"/>
              <w:rPr>
                <w:rFonts w:ascii="仿宋" w:eastAsia="仿宋" w:hAnsi="仿宋" w:cs="仿宋"/>
                <w:color w:val="000000"/>
                <w:kern w:val="0"/>
                <w:sz w:val="31"/>
                <w:szCs w:val="31"/>
                <w:lang/>
              </w:rPr>
            </w:pPr>
            <w:r>
              <w:rPr>
                <w:rFonts w:asciiTheme="majorEastAsia" w:eastAsiaTheme="majorEastAsia" w:hAnsiTheme="majorEastAsia" w:cstheme="majorEastAsia" w:hint="eastAsia"/>
                <w:sz w:val="28"/>
                <w:szCs w:val="28"/>
              </w:rPr>
              <w:t>建设工程</w:t>
            </w:r>
            <w:r>
              <w:rPr>
                <w:rFonts w:asciiTheme="majorEastAsia" w:eastAsiaTheme="majorEastAsia" w:hAnsiTheme="majorEastAsia" w:cstheme="majorEastAsia" w:hint="eastAsia"/>
                <w:sz w:val="28"/>
                <w:szCs w:val="28"/>
              </w:rPr>
              <w:t>质量技术服务中心</w:t>
            </w:r>
          </w:p>
        </w:tc>
        <w:tc>
          <w:tcPr>
            <w:tcW w:w="4600" w:type="dxa"/>
          </w:tcPr>
          <w:p w:rsidR="000A6627" w:rsidRDefault="00563706">
            <w:pPr>
              <w:widowControl/>
              <w:jc w:val="left"/>
              <w:rPr>
                <w:rFonts w:ascii="仿宋" w:eastAsia="仿宋" w:hAnsi="仿宋" w:cs="仿宋"/>
                <w:color w:val="000000"/>
                <w:kern w:val="0"/>
                <w:sz w:val="31"/>
                <w:szCs w:val="31"/>
                <w:lang/>
              </w:rPr>
            </w:pPr>
            <w:r>
              <w:rPr>
                <w:rFonts w:eastAsia="仿宋_GB2312" w:cs="仿宋" w:hint="eastAsia"/>
                <w:color w:val="000000"/>
                <w:kern w:val="0"/>
                <w:sz w:val="31"/>
                <w:szCs w:val="31"/>
                <w:lang/>
              </w:rPr>
              <w:t>公益一类事业单位</w:t>
            </w:r>
          </w:p>
        </w:tc>
      </w:tr>
      <w:tr w:rsidR="000A6627">
        <w:trPr>
          <w:trHeight w:val="90"/>
        </w:trPr>
        <w:tc>
          <w:tcPr>
            <w:tcW w:w="662" w:type="dxa"/>
            <w:vAlign w:val="center"/>
          </w:tcPr>
          <w:p w:rsidR="000A6627" w:rsidRDefault="00563706">
            <w:pPr>
              <w:widowControl/>
              <w:jc w:val="center"/>
              <w:rPr>
                <w:rFonts w:ascii="仿宋" w:eastAsia="仿宋" w:hAnsi="仿宋" w:cs="仿宋"/>
                <w:color w:val="000000"/>
                <w:kern w:val="0"/>
                <w:sz w:val="31"/>
                <w:szCs w:val="31"/>
                <w:lang/>
              </w:rPr>
            </w:pPr>
            <w:r>
              <w:rPr>
                <w:rFonts w:eastAsia="仿宋_GB2312" w:cs="仿宋" w:hint="eastAsia"/>
                <w:color w:val="000000"/>
                <w:kern w:val="0"/>
                <w:sz w:val="31"/>
                <w:szCs w:val="31"/>
                <w:lang/>
              </w:rPr>
              <w:t>3</w:t>
            </w:r>
          </w:p>
        </w:tc>
        <w:tc>
          <w:tcPr>
            <w:tcW w:w="3260" w:type="dxa"/>
          </w:tcPr>
          <w:p w:rsidR="000A6627" w:rsidRDefault="00563706">
            <w:pPr>
              <w:widowControl/>
              <w:jc w:val="left"/>
              <w:rPr>
                <w:rFonts w:ascii="仿宋" w:eastAsia="仿宋" w:hAnsi="仿宋" w:cs="仿宋"/>
                <w:color w:val="000000"/>
                <w:kern w:val="0"/>
                <w:sz w:val="31"/>
                <w:szCs w:val="31"/>
                <w:lang/>
              </w:rPr>
            </w:pPr>
            <w:r>
              <w:rPr>
                <w:rFonts w:asciiTheme="majorEastAsia" w:eastAsiaTheme="majorEastAsia" w:hAnsiTheme="majorEastAsia" w:cstheme="majorEastAsia" w:hint="eastAsia"/>
                <w:sz w:val="28"/>
                <w:szCs w:val="28"/>
              </w:rPr>
              <w:t>房屋征收</w:t>
            </w:r>
            <w:r>
              <w:rPr>
                <w:rFonts w:asciiTheme="majorEastAsia" w:eastAsiaTheme="majorEastAsia" w:hAnsiTheme="majorEastAsia" w:cstheme="majorEastAsia" w:hint="eastAsia"/>
                <w:sz w:val="28"/>
                <w:szCs w:val="28"/>
              </w:rPr>
              <w:t>安置服务中心</w:t>
            </w:r>
            <w:r>
              <w:rPr>
                <w:rFonts w:asciiTheme="majorEastAsia" w:eastAsiaTheme="majorEastAsia" w:hAnsiTheme="majorEastAsia" w:cstheme="majorEastAsia" w:hint="eastAsia"/>
                <w:sz w:val="28"/>
                <w:szCs w:val="28"/>
              </w:rPr>
              <w:t>事业单位预算</w:t>
            </w:r>
          </w:p>
        </w:tc>
        <w:tc>
          <w:tcPr>
            <w:tcW w:w="4600" w:type="dxa"/>
          </w:tcPr>
          <w:p w:rsidR="000A6627" w:rsidRDefault="00563706">
            <w:pPr>
              <w:widowControl/>
              <w:jc w:val="left"/>
              <w:rPr>
                <w:rFonts w:ascii="仿宋" w:eastAsia="仿宋" w:hAnsi="仿宋" w:cs="仿宋"/>
                <w:color w:val="000000"/>
                <w:kern w:val="0"/>
                <w:sz w:val="31"/>
                <w:szCs w:val="31"/>
                <w:lang/>
              </w:rPr>
            </w:pPr>
            <w:r>
              <w:rPr>
                <w:rFonts w:eastAsia="仿宋_GB2312" w:cs="仿宋" w:hint="eastAsia"/>
                <w:color w:val="000000"/>
                <w:kern w:val="0"/>
                <w:sz w:val="31"/>
                <w:szCs w:val="31"/>
                <w:lang/>
              </w:rPr>
              <w:t>公益一类事业单位</w:t>
            </w:r>
          </w:p>
        </w:tc>
      </w:tr>
    </w:tbl>
    <w:p w:rsidR="000A6627" w:rsidRDefault="00563706" w:rsidP="00AE387C">
      <w:pPr>
        <w:spacing w:line="600" w:lineRule="exact"/>
        <w:ind w:leftChars="203" w:left="426"/>
        <w:outlineLvl w:val="2"/>
        <w:rPr>
          <w:rFonts w:ascii="宋体" w:eastAsia="宋体" w:hAnsi="宋体" w:cs="宋体"/>
          <w:b/>
          <w:bCs/>
          <w:sz w:val="32"/>
          <w:szCs w:val="36"/>
        </w:rPr>
      </w:pPr>
      <w:r>
        <w:rPr>
          <w:rFonts w:ascii="宋体" w:eastAsia="宋体" w:hAnsi="宋体" w:cs="宋体" w:hint="eastAsia"/>
          <w:b/>
          <w:bCs/>
          <w:sz w:val="32"/>
          <w:szCs w:val="36"/>
        </w:rPr>
        <w:t>三、</w:t>
      </w:r>
      <w:r>
        <w:rPr>
          <w:rFonts w:ascii="宋体" w:eastAsia="宋体" w:hAnsi="宋体" w:cs="宋体" w:hint="eastAsia"/>
          <w:b/>
          <w:bCs/>
          <w:sz w:val="32"/>
          <w:szCs w:val="36"/>
        </w:rPr>
        <w:t>2026</w:t>
      </w:r>
      <w:r>
        <w:rPr>
          <w:rFonts w:ascii="宋体" w:eastAsia="宋体" w:hAnsi="宋体" w:cs="宋体" w:hint="eastAsia"/>
          <w:b/>
          <w:bCs/>
          <w:sz w:val="32"/>
          <w:szCs w:val="36"/>
        </w:rPr>
        <w:t>年度</w:t>
      </w:r>
      <w:r>
        <w:rPr>
          <w:rFonts w:ascii="宋体" w:eastAsia="宋体" w:hAnsi="宋体" w:cs="宋体" w:hint="eastAsia"/>
          <w:b/>
          <w:bCs/>
          <w:sz w:val="32"/>
          <w:szCs w:val="36"/>
        </w:rPr>
        <w:t>住房和城乡建设局</w:t>
      </w:r>
      <w:r>
        <w:rPr>
          <w:rFonts w:ascii="宋体" w:eastAsia="宋体" w:hAnsi="宋体" w:cs="宋体" w:hint="eastAsia"/>
          <w:b/>
          <w:bCs/>
          <w:sz w:val="32"/>
          <w:szCs w:val="36"/>
        </w:rPr>
        <w:t>主要工作任务及目标</w:t>
      </w:r>
    </w:p>
    <w:p w:rsidR="000A6627" w:rsidRDefault="00563706">
      <w:pPr>
        <w:spacing w:line="576" w:lineRule="exact"/>
        <w:ind w:firstLineChars="200" w:firstLine="640"/>
        <w:rPr>
          <w:rFonts w:ascii="仿宋_GB2312" w:eastAsia="仿宋_GB2312" w:hAnsi="仿宋_GB2312" w:cs="仿宋_GB2312"/>
          <w:sz w:val="32"/>
          <w:szCs w:val="32"/>
        </w:rPr>
      </w:pPr>
      <w:bookmarkStart w:id="1" w:name="_Toc21288"/>
      <w:r>
        <w:rPr>
          <w:rFonts w:ascii="仿宋_GB2312" w:eastAsia="仿宋_GB2312" w:hAnsi="仿宋_GB2312" w:cs="仿宋_GB2312" w:hint="eastAsia"/>
          <w:sz w:val="32"/>
          <w:szCs w:val="32"/>
        </w:rPr>
        <w:lastRenderedPageBreak/>
        <w:t>2026</w:t>
      </w:r>
      <w:r>
        <w:rPr>
          <w:rFonts w:ascii="仿宋_GB2312" w:eastAsia="仿宋_GB2312" w:hAnsi="仿宋_GB2312" w:cs="仿宋_GB2312" w:hint="eastAsia"/>
          <w:sz w:val="32"/>
          <w:szCs w:val="32"/>
        </w:rPr>
        <w:t>年是“十五五”规划的开局之年，我们将紧扣高质量发展主题，锚定城市更新与城市治理两大核心任务，着力建设创新、宜居、美丽、韧性、文明、智慧的现代化人民城市。​</w:t>
      </w:r>
    </w:p>
    <w:p w:rsidR="000A6627" w:rsidRDefault="00563706">
      <w:pPr>
        <w:spacing w:line="576" w:lineRule="exact"/>
        <w:ind w:firstLineChars="200" w:firstLine="643"/>
        <w:rPr>
          <w:rFonts w:ascii="仿宋_GB2312" w:eastAsia="仿宋_GB2312" w:hAnsi="仿宋_GB2312" w:cs="仿宋_GB2312"/>
          <w:sz w:val="32"/>
          <w:szCs w:val="32"/>
        </w:rPr>
      </w:pPr>
      <w:r>
        <w:rPr>
          <w:rFonts w:ascii="楷体" w:eastAsia="楷体" w:hAnsi="楷体" w:cs="楷体" w:hint="eastAsia"/>
          <w:b/>
          <w:bCs/>
          <w:color w:val="1F2329"/>
          <w:sz w:val="32"/>
          <w:szCs w:val="32"/>
          <w:shd w:val="clear" w:color="auto" w:fill="FFFFFF"/>
        </w:rPr>
        <w:t>一</w:t>
      </w:r>
      <w:r>
        <w:rPr>
          <w:rFonts w:ascii="楷体" w:eastAsia="楷体" w:hAnsi="楷体" w:cs="楷体" w:hint="eastAsia"/>
          <w:b/>
          <w:bCs/>
          <w:color w:val="1F2329"/>
          <w:sz w:val="32"/>
          <w:szCs w:val="32"/>
          <w:shd w:val="clear" w:color="auto" w:fill="FFFFFF"/>
        </w:rPr>
        <w:t>是</w:t>
      </w:r>
      <w:r>
        <w:rPr>
          <w:rFonts w:ascii="楷体" w:eastAsia="楷体" w:hAnsi="楷体" w:cs="楷体" w:hint="eastAsia"/>
          <w:b/>
          <w:bCs/>
          <w:color w:val="1F2329"/>
          <w:sz w:val="32"/>
          <w:szCs w:val="32"/>
          <w:shd w:val="clear" w:color="auto" w:fill="FFFFFF"/>
        </w:rPr>
        <w:t>聚焦项目攻坚，筑牢开局发展根基：</w:t>
      </w:r>
      <w:r>
        <w:rPr>
          <w:rFonts w:ascii="仿宋_GB2312" w:eastAsia="仿宋_GB2312" w:hAnsi="仿宋_GB2312" w:cs="仿宋_GB2312" w:hint="eastAsia"/>
          <w:sz w:val="32"/>
          <w:szCs w:val="32"/>
        </w:rPr>
        <w:t>围绕“十五五”时期谋划的</w:t>
      </w:r>
      <w:r>
        <w:rPr>
          <w:rFonts w:ascii="仿宋_GB2312" w:eastAsia="仿宋_GB2312" w:hAnsi="仿宋_GB2312" w:cs="仿宋_GB2312" w:hint="eastAsia"/>
          <w:sz w:val="32"/>
          <w:szCs w:val="32"/>
        </w:rPr>
        <w:t>23</w:t>
      </w:r>
      <w:r>
        <w:rPr>
          <w:rFonts w:ascii="仿宋_GB2312" w:eastAsia="仿宋_GB2312" w:hAnsi="仿宋_GB2312" w:cs="仿宋_GB2312" w:hint="eastAsia"/>
          <w:sz w:val="32"/>
          <w:szCs w:val="32"/>
        </w:rPr>
        <w:t>个重点项目，统筹推进</w:t>
      </w:r>
      <w:r>
        <w:rPr>
          <w:rFonts w:ascii="仿宋_GB2312" w:eastAsia="仿宋_GB2312" w:hAnsi="仿宋_GB2312" w:cs="仿宋_GB2312" w:hint="eastAsia"/>
          <w:sz w:val="32"/>
          <w:szCs w:val="32"/>
        </w:rPr>
        <w:t>2026</w:t>
      </w:r>
      <w:r>
        <w:rPr>
          <w:rFonts w:ascii="仿宋_GB2312" w:eastAsia="仿宋_GB2312" w:hAnsi="仿宋_GB2312" w:cs="仿宋_GB2312" w:hint="eastAsia"/>
          <w:sz w:val="32"/>
          <w:szCs w:val="32"/>
        </w:rPr>
        <w:t>年静态交通智慧停车、垃圾焚烧处理中心建设、污水处理厂改造等</w:t>
      </w:r>
      <w:r>
        <w:rPr>
          <w:rFonts w:ascii="仿宋_GB2312" w:eastAsia="仿宋_GB2312" w:hAnsi="仿宋_GB2312" w:cs="仿宋_GB2312" w:hint="eastAsia"/>
          <w:sz w:val="32"/>
          <w:szCs w:val="32"/>
        </w:rPr>
        <w:t>12</w:t>
      </w:r>
      <w:r>
        <w:rPr>
          <w:rFonts w:ascii="仿宋_GB2312" w:eastAsia="仿宋_GB2312" w:hAnsi="仿宋_GB2312" w:cs="仿宋_GB2312" w:hint="eastAsia"/>
          <w:sz w:val="32"/>
          <w:szCs w:val="32"/>
        </w:rPr>
        <w:t>个重点民生项目有序开展，项目总投资约</w:t>
      </w:r>
      <w:r>
        <w:rPr>
          <w:rFonts w:ascii="仿宋_GB2312" w:eastAsia="仿宋_GB2312" w:hAnsi="仿宋_GB2312" w:cs="仿宋_GB2312" w:hint="eastAsia"/>
          <w:sz w:val="32"/>
          <w:szCs w:val="32"/>
        </w:rPr>
        <w:t>6.98</w:t>
      </w:r>
      <w:r>
        <w:rPr>
          <w:rFonts w:ascii="仿宋_GB2312" w:eastAsia="仿宋_GB2312" w:hAnsi="仿宋_GB2312" w:cs="仿宋_GB2312" w:hint="eastAsia"/>
          <w:sz w:val="32"/>
          <w:szCs w:val="32"/>
        </w:rPr>
        <w:t>亿元。通过推动一批兼具基础性与功能性的重点项目落地实施，全面补齐城市基础设施短板，显著提升城市综合承载能力与公共服务水平，为“十五五”时期城市建设实现高起点开局奠定基础。</w:t>
      </w:r>
    </w:p>
    <w:p w:rsidR="000A6627" w:rsidRDefault="00563706">
      <w:pPr>
        <w:widowControl/>
        <w:spacing w:line="576" w:lineRule="exact"/>
        <w:ind w:firstLineChars="200" w:firstLine="643"/>
        <w:jc w:val="left"/>
        <w:rPr>
          <w:rFonts w:ascii="仿宋_GB2312" w:eastAsia="仿宋_GB2312" w:hAnsi="仿宋_GB2312" w:cs="仿宋_GB2312"/>
          <w:sz w:val="32"/>
          <w:szCs w:val="32"/>
        </w:rPr>
      </w:pPr>
      <w:r>
        <w:rPr>
          <w:rFonts w:ascii="楷体" w:eastAsia="楷体" w:hAnsi="楷体" w:cs="楷体" w:hint="eastAsia"/>
          <w:b/>
          <w:bCs/>
          <w:color w:val="1F2329"/>
          <w:sz w:val="32"/>
          <w:szCs w:val="32"/>
          <w:shd w:val="clear" w:color="auto" w:fill="FFFFFF"/>
        </w:rPr>
        <w:t>二是深化住房保障，构建宜居安居格局：</w:t>
      </w:r>
      <w:r>
        <w:rPr>
          <w:rFonts w:ascii="仿宋_GB2312" w:eastAsia="仿宋_GB2312" w:hAnsi="仿宋_GB2312" w:cs="仿宋_GB2312" w:hint="eastAsia"/>
          <w:b/>
          <w:bCs/>
          <w:sz w:val="32"/>
          <w:szCs w:val="32"/>
        </w:rPr>
        <w:t>一方面</w:t>
      </w:r>
      <w:r>
        <w:rPr>
          <w:rFonts w:ascii="仿宋_GB2312" w:eastAsia="仿宋_GB2312" w:hAnsi="仿宋_GB2312" w:cs="仿宋_GB2312" w:hint="eastAsia"/>
          <w:sz w:val="32"/>
          <w:szCs w:val="32"/>
        </w:rPr>
        <w:t>积极招商引进有实力的房地产开发企业加强房地产开发项目。</w:t>
      </w:r>
      <w:r>
        <w:rPr>
          <w:rFonts w:ascii="仿宋_GB2312" w:eastAsia="仿宋_GB2312" w:hAnsi="仿宋_GB2312" w:cs="仿宋_GB2312" w:hint="eastAsia"/>
          <w:sz w:val="32"/>
          <w:szCs w:val="32"/>
        </w:rPr>
        <w:t>2026</w:t>
      </w:r>
      <w:r>
        <w:rPr>
          <w:rFonts w:ascii="仿宋_GB2312" w:eastAsia="仿宋_GB2312" w:hAnsi="仿宋_GB2312" w:cs="仿宋_GB2312" w:hint="eastAsia"/>
          <w:sz w:val="32"/>
          <w:szCs w:val="32"/>
        </w:rPr>
        <w:t>年预计推进房地产开发打捆项目</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个，包含</w:t>
      </w:r>
      <w:r>
        <w:rPr>
          <w:rFonts w:ascii="仿宋_GB2312" w:eastAsia="仿宋_GB2312" w:hAnsi="仿宋_GB2312" w:cs="仿宋_GB2312" w:hint="eastAsia"/>
          <w:sz w:val="32"/>
          <w:szCs w:val="32"/>
        </w:rPr>
        <w:t>12</w:t>
      </w:r>
      <w:r>
        <w:rPr>
          <w:rFonts w:ascii="仿宋_GB2312" w:eastAsia="仿宋_GB2312" w:hAnsi="仿宋_GB2312" w:cs="仿宋_GB2312" w:hint="eastAsia"/>
          <w:sz w:val="32"/>
          <w:szCs w:val="32"/>
        </w:rPr>
        <w:t>个具体项目，其中</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个续建项目。</w:t>
      </w:r>
      <w:r>
        <w:rPr>
          <w:rFonts w:ascii="仿宋_GB2312" w:eastAsia="仿宋_GB2312" w:hAnsi="仿宋_GB2312" w:cs="仿宋_GB2312" w:hint="eastAsia"/>
          <w:b/>
          <w:bCs/>
          <w:sz w:val="32"/>
          <w:szCs w:val="32"/>
        </w:rPr>
        <w:t>另一方面</w:t>
      </w:r>
      <w:r>
        <w:rPr>
          <w:rFonts w:ascii="仿宋_GB2312" w:eastAsia="仿宋_GB2312" w:hAnsi="仿宋_GB2312" w:cs="仿宋_GB2312" w:hint="eastAsia"/>
          <w:sz w:val="32"/>
          <w:szCs w:val="32"/>
        </w:rPr>
        <w:t>践行“</w:t>
      </w:r>
      <w:r>
        <w:rPr>
          <w:rFonts w:ascii="仿宋_GB2312" w:eastAsia="仿宋_GB2312" w:hAnsi="仿宋_GB2312" w:cs="仿宋_GB2312" w:hint="eastAsia"/>
          <w:sz w:val="32"/>
          <w:szCs w:val="32"/>
        </w:rPr>
        <w:t>6633</w:t>
      </w:r>
      <w:r>
        <w:rPr>
          <w:rFonts w:ascii="仿宋_GB2312" w:eastAsia="仿宋_GB2312" w:hAnsi="仿宋_GB2312" w:cs="仿宋_GB2312" w:hint="eastAsia"/>
          <w:sz w:val="32"/>
          <w:szCs w:val="32"/>
        </w:rPr>
        <w:t>”标准，以高标准切实打造群众认可的“好房子”。</w:t>
      </w:r>
    </w:p>
    <w:p w:rsidR="000A6627" w:rsidRDefault="00563706">
      <w:pPr>
        <w:spacing w:line="576" w:lineRule="exact"/>
        <w:ind w:firstLineChars="200" w:firstLine="643"/>
        <w:rPr>
          <w:rFonts w:ascii="仿宋_GB2312" w:eastAsia="仿宋_GB2312" w:hAnsi="仿宋_GB2312" w:cs="仿宋_GB2312"/>
          <w:sz w:val="32"/>
          <w:szCs w:val="32"/>
        </w:rPr>
      </w:pPr>
      <w:r>
        <w:rPr>
          <w:rFonts w:ascii="楷体" w:eastAsia="楷体" w:hAnsi="楷体" w:cs="楷体" w:hint="eastAsia"/>
          <w:b/>
          <w:bCs/>
          <w:color w:val="1F2329"/>
          <w:sz w:val="32"/>
          <w:szCs w:val="32"/>
          <w:shd w:val="clear" w:color="auto" w:fill="FFFFFF"/>
        </w:rPr>
        <w:t>三是推进精细治理，提升城市品质：</w:t>
      </w:r>
      <w:r>
        <w:rPr>
          <w:rFonts w:ascii="仿宋_GB2312" w:eastAsia="仿宋_GB2312" w:hAnsi="仿宋_GB2312" w:cs="仿宋_GB2312" w:hint="eastAsia"/>
          <w:sz w:val="32"/>
          <w:szCs w:val="32"/>
        </w:rPr>
        <w:t>健全城市管理标准体系，强化小区物业、市政设施常态化监管。推动智慧城管平台建设，提升网格化、数字化治理能力，实现从“治乱”到“提质”的转变，营造整洁有序、宜居便捷的城市环境。</w:t>
      </w:r>
    </w:p>
    <w:p w:rsidR="000A6627" w:rsidRDefault="00563706">
      <w:pPr>
        <w:widowControl/>
        <w:spacing w:line="576" w:lineRule="exact"/>
        <w:ind w:firstLineChars="200" w:firstLine="643"/>
        <w:jc w:val="left"/>
        <w:rPr>
          <w:rFonts w:ascii="仿宋_GB2312" w:eastAsia="仿宋_GB2312" w:hAnsi="仿宋_GB2312" w:cs="仿宋_GB2312"/>
          <w:sz w:val="32"/>
          <w:szCs w:val="32"/>
        </w:rPr>
      </w:pPr>
      <w:r>
        <w:rPr>
          <w:rFonts w:ascii="楷体" w:eastAsia="楷体" w:hAnsi="楷体" w:cs="楷体" w:hint="eastAsia"/>
          <w:b/>
          <w:bCs/>
          <w:color w:val="1F2329"/>
          <w:sz w:val="32"/>
          <w:szCs w:val="32"/>
          <w:shd w:val="clear" w:color="auto" w:fill="FFFFFF"/>
        </w:rPr>
        <w:t>四是强化行业监管，规范健康发展秩序：</w:t>
      </w:r>
      <w:r>
        <w:rPr>
          <w:rFonts w:ascii="仿宋_GB2312" w:eastAsia="仿宋_GB2312" w:hAnsi="仿宋_GB2312" w:cs="仿宋_GB2312" w:hint="eastAsia"/>
          <w:sz w:val="32"/>
          <w:szCs w:val="32"/>
        </w:rPr>
        <w:t>以“严监管、促规范”为核心，构建全链条监管体系。房地产领域聚焦预售许可、资金监管等关键环节，打击违规预售等乱象；规范建筑市场规范招投标活动，严查违法转包分包行为。同时强</w:t>
      </w:r>
      <w:r>
        <w:rPr>
          <w:rFonts w:ascii="仿宋_GB2312" w:eastAsia="仿宋_GB2312" w:hAnsi="仿宋_GB2312" w:cs="仿宋_GB2312" w:hint="eastAsia"/>
          <w:sz w:val="32"/>
          <w:szCs w:val="32"/>
        </w:rPr>
        <w:lastRenderedPageBreak/>
        <w:t>化在建工程质量安全动态监测，加大</w:t>
      </w:r>
      <w:r>
        <w:rPr>
          <w:rFonts w:ascii="仿宋_GB2312" w:eastAsia="仿宋_GB2312" w:hAnsi="仿宋_GB2312" w:cs="仿宋_GB2312" w:hint="eastAsia"/>
          <w:sz w:val="32"/>
          <w:szCs w:val="32"/>
        </w:rPr>
        <w:t>危大工程专项检查力度，从严整治各类质量安全隐患，推动住建行业形成守法诚信、质量至上的良好环境。</w:t>
      </w:r>
    </w:p>
    <w:p w:rsidR="000A6627" w:rsidRDefault="00563706">
      <w:pPr>
        <w:spacing w:line="576" w:lineRule="exact"/>
        <w:ind w:firstLineChars="200" w:firstLine="643"/>
        <w:rPr>
          <w:rFonts w:ascii="仿宋_GB2312" w:eastAsia="仿宋_GB2312" w:hAnsi="仿宋_GB2312" w:cs="仿宋_GB2312"/>
          <w:sz w:val="32"/>
          <w:szCs w:val="32"/>
        </w:rPr>
      </w:pPr>
      <w:r>
        <w:rPr>
          <w:rFonts w:ascii="楷体" w:eastAsia="楷体" w:hAnsi="楷体" w:cs="楷体" w:hint="eastAsia"/>
          <w:b/>
          <w:bCs/>
          <w:color w:val="1F2329"/>
          <w:sz w:val="32"/>
          <w:szCs w:val="32"/>
          <w:shd w:val="clear" w:color="auto" w:fill="FFFFFF"/>
        </w:rPr>
        <w:t>五是夯实资金保障，夯实高质量发展后盾：</w:t>
      </w:r>
      <w:r>
        <w:rPr>
          <w:rFonts w:ascii="仿宋_GB2312" w:eastAsia="仿宋_GB2312" w:hAnsi="仿宋_GB2312" w:cs="仿宋_GB2312" w:hint="eastAsia"/>
          <w:sz w:val="32"/>
          <w:szCs w:val="32"/>
        </w:rPr>
        <w:t>积极争取上级资金与政策倾斜，拓展多元化投融资渠道。加强项目预算绩效管理，提高资金使用效益。严格防控债务风险，保障重点工程和民生项目资金需求，为住建事业高质量发展提供坚实支撑。</w:t>
      </w:r>
    </w:p>
    <w:p w:rsidR="000A6627" w:rsidRDefault="00563706">
      <w:pPr>
        <w:spacing w:line="576"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过去一年，成绩来之不易。同时我们也深知，对标新形势新要求，住建工作还有提升空间。今后，住建局领导班子将始终保持永不懈怠的精神状态，以人民为中心、以实干为导向、以廉洁为底线，锐意进取、攻坚克难，奋力谱写住</w:t>
      </w:r>
      <w:r>
        <w:rPr>
          <w:rFonts w:ascii="仿宋_GB2312" w:eastAsia="仿宋_GB2312" w:hAnsi="仿宋_GB2312" w:cs="仿宋_GB2312" w:hint="eastAsia"/>
          <w:sz w:val="32"/>
          <w:szCs w:val="32"/>
        </w:rPr>
        <w:t>建事业发展新篇章。</w:t>
      </w:r>
    </w:p>
    <w:p w:rsidR="000A6627" w:rsidRDefault="00563706">
      <w:pPr>
        <w:pStyle w:val="20"/>
        <w:rPr>
          <w:rFonts w:ascii="方正小标宋简体" w:eastAsia="方正小标宋简体" w:hAnsi="方正小标宋简体" w:cs="方正小标宋简体" w:hint="default"/>
          <w:sz w:val="36"/>
          <w:szCs w:val="36"/>
        </w:rPr>
      </w:pPr>
      <w:r>
        <w:rPr>
          <w:rFonts w:asciiTheme="majorEastAsia" w:eastAsiaTheme="majorEastAsia" w:hAnsiTheme="majorEastAsia" w:cs="方正小标宋简体"/>
          <w:sz w:val="36"/>
          <w:szCs w:val="36"/>
        </w:rPr>
        <w:t>第二部分</w:t>
      </w:r>
      <w:r>
        <w:rPr>
          <w:rFonts w:asciiTheme="majorEastAsia" w:eastAsiaTheme="majorEastAsia" w:hAnsiTheme="majorEastAsia" w:cs="方正小标宋简体"/>
          <w:sz w:val="36"/>
          <w:szCs w:val="36"/>
        </w:rPr>
        <w:t xml:space="preserve">  </w:t>
      </w:r>
      <w:r>
        <w:rPr>
          <w:rFonts w:asciiTheme="majorEastAsia" w:eastAsiaTheme="majorEastAsia" w:hAnsiTheme="majorEastAsia" w:cs="方正小标宋简体"/>
          <w:sz w:val="36"/>
          <w:szCs w:val="36"/>
        </w:rPr>
        <w:t>2026</w:t>
      </w:r>
      <w:r>
        <w:rPr>
          <w:rFonts w:asciiTheme="majorEastAsia" w:eastAsiaTheme="majorEastAsia" w:hAnsiTheme="majorEastAsia" w:cs="方正小标宋简体"/>
          <w:sz w:val="36"/>
          <w:szCs w:val="36"/>
        </w:rPr>
        <w:t>年度</w:t>
      </w:r>
      <w:r>
        <w:rPr>
          <w:rFonts w:eastAsia="黑体" w:cs="黑体"/>
          <w:sz w:val="32"/>
          <w:szCs w:val="36"/>
        </w:rPr>
        <w:t>住房和城乡建设局</w:t>
      </w:r>
      <w:r>
        <w:rPr>
          <w:rFonts w:asciiTheme="majorEastAsia" w:eastAsiaTheme="majorEastAsia" w:hAnsiTheme="majorEastAsia" w:cs="方正小标宋简体"/>
          <w:sz w:val="36"/>
          <w:szCs w:val="36"/>
        </w:rPr>
        <w:t>预算情况说明</w:t>
      </w:r>
      <w:bookmarkEnd w:id="1"/>
    </w:p>
    <w:p w:rsidR="000A6627" w:rsidRDefault="00563706">
      <w:pPr>
        <w:spacing w:line="600" w:lineRule="exact"/>
        <w:ind w:firstLineChars="200" w:firstLine="640"/>
        <w:outlineLvl w:val="2"/>
        <w:rPr>
          <w:rFonts w:eastAsia="黑体" w:cs="黑体"/>
          <w:sz w:val="32"/>
          <w:szCs w:val="36"/>
        </w:rPr>
      </w:pPr>
      <w:r>
        <w:rPr>
          <w:rFonts w:eastAsia="黑体" w:cs="黑体" w:hint="eastAsia"/>
          <w:sz w:val="32"/>
          <w:szCs w:val="36"/>
        </w:rPr>
        <w:t>一、收支预算总体情况说明</w:t>
      </w:r>
    </w:p>
    <w:p w:rsidR="000A6627" w:rsidRDefault="00563706">
      <w:pPr>
        <w:pStyle w:val="a5"/>
        <w:tabs>
          <w:tab w:val="left" w:pos="5840"/>
          <w:tab w:val="left" w:pos="7858"/>
          <w:tab w:val="left" w:pos="9328"/>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u w:val="single"/>
        </w:rPr>
        <w:t>住房和城乡建设局</w:t>
      </w:r>
      <w:r>
        <w:rPr>
          <w:rFonts w:ascii="宋体" w:eastAsia="宋体" w:hAnsi="宋体" w:cs="宋体" w:hint="eastAsia"/>
          <w:sz w:val="32"/>
          <w:szCs w:val="32"/>
          <w:u w:val="single"/>
        </w:rPr>
        <w:t>2026</w:t>
      </w:r>
      <w:r>
        <w:rPr>
          <w:rFonts w:ascii="宋体" w:eastAsia="宋体" w:hAnsi="宋体" w:cs="宋体" w:hint="eastAsia"/>
          <w:sz w:val="32"/>
          <w:szCs w:val="32"/>
        </w:rPr>
        <w:t>年度收入、支出预算总计</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4181.06</w:t>
      </w:r>
      <w:r>
        <w:rPr>
          <w:rFonts w:ascii="宋体" w:eastAsia="宋体" w:hAnsi="宋体" w:cs="宋体" w:hint="eastAsia"/>
          <w:sz w:val="32"/>
          <w:szCs w:val="32"/>
          <w:u w:val="single"/>
        </w:rPr>
        <w:t xml:space="preserve"> </w:t>
      </w:r>
      <w:r>
        <w:rPr>
          <w:rFonts w:ascii="宋体" w:eastAsia="宋体" w:hAnsi="宋体" w:cs="宋体" w:hint="eastAsia"/>
          <w:sz w:val="32"/>
          <w:szCs w:val="32"/>
        </w:rPr>
        <w:t>万元，与上年相比收、支预算总计各</w:t>
      </w:r>
      <w:r>
        <w:rPr>
          <w:rFonts w:ascii="宋体" w:eastAsia="宋体" w:hAnsi="宋体" w:cs="宋体" w:hint="eastAsia"/>
          <w:sz w:val="32"/>
          <w:szCs w:val="32"/>
        </w:rPr>
        <w:t>减少</w:t>
      </w:r>
      <w:r>
        <w:rPr>
          <w:rFonts w:ascii="宋体" w:eastAsia="宋体" w:hAnsi="宋体" w:cs="宋体" w:hint="eastAsia"/>
          <w:sz w:val="32"/>
          <w:szCs w:val="32"/>
          <w:u w:val="single"/>
        </w:rPr>
        <w:t>36590.88</w:t>
      </w:r>
      <w:r>
        <w:rPr>
          <w:rFonts w:ascii="宋体" w:eastAsia="宋体" w:hAnsi="宋体" w:cs="宋体" w:hint="eastAsia"/>
          <w:sz w:val="32"/>
          <w:szCs w:val="32"/>
          <w:u w:val="single"/>
        </w:rPr>
        <w:t xml:space="preserve">  </w:t>
      </w:r>
      <w:r>
        <w:rPr>
          <w:rFonts w:ascii="宋体" w:eastAsia="宋体" w:hAnsi="宋体" w:cs="宋体" w:hint="eastAsia"/>
          <w:sz w:val="32"/>
          <w:szCs w:val="32"/>
        </w:rPr>
        <w:t>万元，</w:t>
      </w:r>
      <w:r>
        <w:rPr>
          <w:rFonts w:ascii="宋体" w:eastAsia="宋体" w:hAnsi="宋体" w:cs="宋体" w:hint="eastAsia"/>
          <w:sz w:val="32"/>
          <w:szCs w:val="32"/>
        </w:rPr>
        <w:t>减少</w:t>
      </w:r>
      <w:r>
        <w:rPr>
          <w:rFonts w:ascii="宋体" w:eastAsia="宋体" w:hAnsi="宋体" w:cs="宋体" w:hint="eastAsia"/>
          <w:sz w:val="32"/>
          <w:szCs w:val="32"/>
          <w:u w:val="single"/>
        </w:rPr>
        <w:t>89.7</w:t>
      </w:r>
      <w:r>
        <w:rPr>
          <w:rFonts w:ascii="宋体" w:eastAsia="宋体" w:hAnsi="宋体" w:cs="宋体" w:hint="eastAsia"/>
          <w:sz w:val="32"/>
          <w:szCs w:val="32"/>
        </w:rPr>
        <w:t>%</w:t>
      </w:r>
      <w:r>
        <w:rPr>
          <w:rFonts w:ascii="宋体" w:eastAsia="宋体" w:hAnsi="宋体" w:cs="宋体" w:hint="eastAsia"/>
          <w:sz w:val="32"/>
          <w:szCs w:val="32"/>
        </w:rPr>
        <w:t>。其中：</w:t>
      </w:r>
    </w:p>
    <w:p w:rsidR="000A6627" w:rsidRDefault="00563706">
      <w:pPr>
        <w:pStyle w:val="a5"/>
        <w:tabs>
          <w:tab w:val="left" w:pos="4275"/>
        </w:tabs>
        <w:spacing w:after="0" w:line="600" w:lineRule="exact"/>
        <w:ind w:firstLineChars="200" w:firstLine="643"/>
        <w:rPr>
          <w:rFonts w:ascii="宋体" w:eastAsia="宋体" w:hAnsi="宋体" w:cs="宋体"/>
          <w:b/>
          <w:bCs/>
          <w:sz w:val="32"/>
          <w:szCs w:val="32"/>
        </w:rPr>
      </w:pPr>
      <w:r>
        <w:rPr>
          <w:rFonts w:ascii="宋体" w:eastAsia="宋体" w:hAnsi="宋体" w:cs="宋体" w:hint="eastAsia"/>
          <w:b/>
          <w:bCs/>
          <w:sz w:val="32"/>
          <w:szCs w:val="32"/>
        </w:rPr>
        <w:t>（一）收入预算总计</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40771.94</w:t>
      </w:r>
      <w:r>
        <w:rPr>
          <w:rFonts w:ascii="宋体" w:eastAsia="宋体" w:hAnsi="宋体" w:cs="宋体" w:hint="eastAsia"/>
          <w:sz w:val="32"/>
          <w:szCs w:val="32"/>
          <w:u w:val="single"/>
        </w:rPr>
        <w:t xml:space="preserve"> </w:t>
      </w:r>
      <w:r>
        <w:rPr>
          <w:rFonts w:ascii="宋体" w:eastAsia="宋体" w:hAnsi="宋体" w:cs="宋体" w:hint="eastAsia"/>
          <w:b/>
          <w:bCs/>
          <w:sz w:val="32"/>
          <w:szCs w:val="32"/>
        </w:rPr>
        <w:t>万元。包括：</w:t>
      </w:r>
    </w:p>
    <w:p w:rsidR="000A6627" w:rsidRDefault="00563706">
      <w:pPr>
        <w:pStyle w:val="a5"/>
        <w:tabs>
          <w:tab w:val="left" w:pos="3792"/>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1</w:t>
      </w:r>
      <w:r>
        <w:rPr>
          <w:rFonts w:ascii="宋体" w:eastAsia="宋体" w:hAnsi="宋体" w:cs="宋体" w:hint="eastAsia"/>
          <w:sz w:val="32"/>
          <w:szCs w:val="32"/>
        </w:rPr>
        <w:t>．本年收入合计</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40771.94</w:t>
      </w:r>
      <w:r>
        <w:rPr>
          <w:rFonts w:ascii="宋体" w:eastAsia="宋体" w:hAnsi="宋体" w:cs="宋体" w:hint="eastAsia"/>
          <w:sz w:val="32"/>
          <w:szCs w:val="32"/>
          <w:u w:val="single"/>
        </w:rPr>
        <w:t xml:space="preserve"> </w:t>
      </w:r>
      <w:r>
        <w:rPr>
          <w:rFonts w:ascii="宋体" w:eastAsia="宋体" w:hAnsi="宋体" w:cs="宋体" w:hint="eastAsia"/>
          <w:sz w:val="32"/>
          <w:szCs w:val="32"/>
        </w:rPr>
        <w:t>万元。</w:t>
      </w:r>
    </w:p>
    <w:p w:rsidR="000A6627" w:rsidRDefault="00563706">
      <w:pPr>
        <w:pStyle w:val="a5"/>
        <w:tabs>
          <w:tab w:val="left" w:pos="1389"/>
          <w:tab w:val="left" w:pos="4911"/>
          <w:tab w:val="left" w:pos="5898"/>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w:t>
      </w:r>
      <w:r>
        <w:rPr>
          <w:rFonts w:ascii="宋体" w:eastAsia="宋体" w:hAnsi="宋体" w:cs="宋体" w:hint="eastAsia"/>
          <w:sz w:val="32"/>
          <w:szCs w:val="32"/>
        </w:rPr>
        <w:t>1</w:t>
      </w:r>
      <w:r>
        <w:rPr>
          <w:rFonts w:ascii="宋体" w:eastAsia="宋体" w:hAnsi="宋体" w:cs="宋体" w:hint="eastAsia"/>
          <w:sz w:val="32"/>
          <w:szCs w:val="32"/>
        </w:rPr>
        <w:t>）一般公共预算拨款收入</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400.06</w:t>
      </w:r>
      <w:r>
        <w:rPr>
          <w:rFonts w:ascii="宋体" w:eastAsia="宋体" w:hAnsi="宋体" w:cs="宋体" w:hint="eastAsia"/>
          <w:sz w:val="32"/>
          <w:szCs w:val="32"/>
          <w:u w:val="single"/>
        </w:rPr>
        <w:t xml:space="preserve"> </w:t>
      </w:r>
      <w:r>
        <w:rPr>
          <w:rFonts w:ascii="宋体" w:eastAsia="宋体" w:hAnsi="宋体" w:cs="宋体" w:hint="eastAsia"/>
          <w:sz w:val="32"/>
          <w:szCs w:val="32"/>
        </w:rPr>
        <w:t>万元，与上年相比</w:t>
      </w:r>
      <w:r>
        <w:rPr>
          <w:rFonts w:ascii="宋体" w:eastAsia="宋体" w:hAnsi="宋体" w:cs="宋体" w:hint="eastAsia"/>
          <w:sz w:val="32"/>
          <w:szCs w:val="32"/>
        </w:rPr>
        <w:t>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422.77</w:t>
      </w:r>
      <w:r>
        <w:rPr>
          <w:rFonts w:ascii="宋体" w:eastAsia="宋体" w:hAnsi="宋体" w:cs="宋体" w:hint="eastAsia"/>
          <w:sz w:val="32"/>
          <w:szCs w:val="32"/>
          <w:u w:val="single"/>
        </w:rPr>
        <w:t xml:space="preserve"> </w:t>
      </w:r>
      <w:r>
        <w:rPr>
          <w:rFonts w:ascii="宋体" w:eastAsia="宋体" w:hAnsi="宋体" w:cs="宋体" w:hint="eastAsia"/>
          <w:sz w:val="32"/>
          <w:szCs w:val="32"/>
        </w:rPr>
        <w:t>万元</w:t>
      </w:r>
      <w:r>
        <w:rPr>
          <w:rFonts w:ascii="宋体" w:eastAsia="宋体" w:hAnsi="宋体" w:cs="宋体" w:hint="eastAsia"/>
          <w:sz w:val="32"/>
          <w:szCs w:val="32"/>
        </w:rPr>
        <w:t>，</w:t>
      </w:r>
      <w:r>
        <w:rPr>
          <w:rFonts w:ascii="宋体" w:eastAsia="宋体" w:hAnsi="宋体" w:cs="宋体" w:hint="eastAsia"/>
          <w:sz w:val="32"/>
          <w:szCs w:val="32"/>
        </w:rPr>
        <w:t>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51.4</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。主要原因是</w:t>
      </w:r>
      <w:r>
        <w:rPr>
          <w:rFonts w:ascii="宋体" w:eastAsia="宋体" w:hAnsi="宋体" w:cs="宋体" w:hint="eastAsia"/>
          <w:sz w:val="32"/>
          <w:szCs w:val="32"/>
        </w:rPr>
        <w:t>同比</w:t>
      </w:r>
      <w:r>
        <w:rPr>
          <w:rFonts w:ascii="宋体" w:eastAsia="宋体" w:hAnsi="宋体" w:cs="宋体" w:hint="eastAsia"/>
          <w:sz w:val="32"/>
          <w:szCs w:val="32"/>
        </w:rPr>
        <w:t>2025</w:t>
      </w:r>
      <w:r>
        <w:rPr>
          <w:rFonts w:ascii="宋体" w:eastAsia="宋体" w:hAnsi="宋体" w:cs="宋体" w:hint="eastAsia"/>
          <w:sz w:val="32"/>
          <w:szCs w:val="32"/>
        </w:rPr>
        <w:lastRenderedPageBreak/>
        <w:t>年</w:t>
      </w:r>
      <w:bookmarkStart w:id="2" w:name="_GoBack"/>
      <w:bookmarkEnd w:id="2"/>
      <w:r>
        <w:rPr>
          <w:rFonts w:ascii="宋体" w:eastAsia="宋体" w:hAnsi="宋体" w:cs="宋体" w:hint="eastAsia"/>
          <w:sz w:val="32"/>
          <w:szCs w:val="32"/>
        </w:rPr>
        <w:t>莫力达瓦达斡尔族自治旗房地产市场深度调整，商品房去化周期延长，导致莫力达瓦达斡尔族自治旗本年度土地出让面积、成交价款同比大幅度减少。作为住建局主要资金来源的政府性基金收入随之缩水。</w:t>
      </w:r>
    </w:p>
    <w:p w:rsidR="000A6627" w:rsidRDefault="00563706">
      <w:pPr>
        <w:pStyle w:val="a5"/>
        <w:tabs>
          <w:tab w:val="left" w:pos="1389"/>
          <w:tab w:val="left" w:pos="4911"/>
          <w:tab w:val="left" w:pos="5898"/>
        </w:tabs>
        <w:spacing w:after="0" w:line="600" w:lineRule="exact"/>
        <w:ind w:firstLineChars="200" w:firstLine="640"/>
        <w:rPr>
          <w:rFonts w:ascii="宋体" w:eastAsia="宋体" w:hAnsi="宋体" w:cs="宋体"/>
          <w:color w:val="0000FF"/>
          <w:sz w:val="32"/>
          <w:szCs w:val="32"/>
        </w:rPr>
      </w:pPr>
      <w:r>
        <w:rPr>
          <w:rFonts w:ascii="宋体" w:eastAsia="宋体" w:hAnsi="宋体" w:cs="宋体" w:hint="eastAsia"/>
          <w:sz w:val="32"/>
          <w:szCs w:val="32"/>
        </w:rPr>
        <w:t>（</w:t>
      </w:r>
      <w:r>
        <w:rPr>
          <w:rFonts w:ascii="宋体" w:eastAsia="宋体" w:hAnsi="宋体" w:cs="宋体" w:hint="eastAsia"/>
          <w:sz w:val="32"/>
          <w:szCs w:val="32"/>
        </w:rPr>
        <w:t>2</w:t>
      </w:r>
      <w:r>
        <w:rPr>
          <w:rFonts w:ascii="宋体" w:eastAsia="宋体" w:hAnsi="宋体" w:cs="宋体" w:hint="eastAsia"/>
          <w:sz w:val="32"/>
          <w:szCs w:val="32"/>
        </w:rPr>
        <w:t>）政府性基金预算拨款收入</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2400</w:t>
      </w:r>
      <w:r>
        <w:rPr>
          <w:rFonts w:ascii="宋体" w:eastAsia="宋体" w:hAnsi="宋体" w:cs="宋体" w:hint="eastAsia"/>
          <w:sz w:val="32"/>
          <w:szCs w:val="32"/>
          <w:u w:val="single"/>
        </w:rPr>
        <w:t xml:space="preserve"> </w:t>
      </w:r>
      <w:r>
        <w:rPr>
          <w:rFonts w:ascii="宋体" w:eastAsia="宋体" w:hAnsi="宋体" w:cs="宋体" w:hint="eastAsia"/>
          <w:sz w:val="32"/>
          <w:szCs w:val="32"/>
        </w:rPr>
        <w:t>万元，与上年相比</w:t>
      </w:r>
      <w:r>
        <w:rPr>
          <w:rFonts w:ascii="宋体" w:eastAsia="宋体" w:hAnsi="宋体" w:cs="宋体" w:hint="eastAsia"/>
          <w:sz w:val="32"/>
          <w:szCs w:val="32"/>
        </w:rPr>
        <w:t>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33566.1</w:t>
      </w:r>
      <w:r>
        <w:rPr>
          <w:rFonts w:ascii="宋体" w:eastAsia="宋体" w:hAnsi="宋体" w:cs="宋体" w:hint="eastAsia"/>
          <w:sz w:val="32"/>
          <w:szCs w:val="32"/>
          <w:u w:val="single"/>
        </w:rPr>
        <w:t xml:space="preserve"> </w:t>
      </w:r>
      <w:r>
        <w:rPr>
          <w:rFonts w:ascii="宋体" w:eastAsia="宋体" w:hAnsi="宋体" w:cs="宋体" w:hint="eastAsia"/>
          <w:sz w:val="32"/>
          <w:szCs w:val="32"/>
        </w:rPr>
        <w:t>万元，</w:t>
      </w:r>
      <w:r>
        <w:rPr>
          <w:rFonts w:ascii="宋体" w:eastAsia="宋体" w:hAnsi="宋体" w:cs="宋体" w:hint="eastAsia"/>
          <w:sz w:val="32"/>
          <w:szCs w:val="32"/>
        </w:rPr>
        <w:t>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93.3</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。主要原因是</w:t>
      </w:r>
      <w:r>
        <w:rPr>
          <w:rFonts w:ascii="宋体" w:eastAsia="宋体" w:hAnsi="宋体" w:cs="宋体" w:hint="eastAsia"/>
          <w:sz w:val="32"/>
          <w:szCs w:val="32"/>
        </w:rPr>
        <w:t>同比</w:t>
      </w:r>
      <w:r>
        <w:rPr>
          <w:rFonts w:ascii="宋体" w:eastAsia="宋体" w:hAnsi="宋体" w:cs="宋体" w:hint="eastAsia"/>
          <w:sz w:val="32"/>
          <w:szCs w:val="32"/>
        </w:rPr>
        <w:t>2025</w:t>
      </w:r>
      <w:r>
        <w:rPr>
          <w:rFonts w:ascii="宋体" w:eastAsia="宋体" w:hAnsi="宋体" w:cs="宋体" w:hint="eastAsia"/>
          <w:sz w:val="32"/>
          <w:szCs w:val="32"/>
        </w:rPr>
        <w:t>年莫力达瓦达斡尔族自治旗房地产市场深度调整，商品房去化周期延长，导致莫力达瓦达斡尔族自治旗本年度土地出让面积、成交价款同比大幅度减少。作为住建局主要资金来源的政府性基金收入随之缩水。</w:t>
      </w:r>
    </w:p>
    <w:p w:rsidR="000A6627" w:rsidRDefault="00563706">
      <w:pPr>
        <w:pStyle w:val="a5"/>
        <w:tabs>
          <w:tab w:val="left" w:pos="1389"/>
          <w:tab w:val="left" w:pos="4911"/>
          <w:tab w:val="left" w:pos="6205"/>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w:t>
      </w:r>
      <w:r>
        <w:rPr>
          <w:rFonts w:ascii="宋体" w:eastAsia="宋体" w:hAnsi="宋体" w:cs="宋体" w:hint="eastAsia"/>
          <w:sz w:val="32"/>
          <w:szCs w:val="32"/>
        </w:rPr>
        <w:t>3</w:t>
      </w:r>
      <w:r>
        <w:rPr>
          <w:rFonts w:ascii="宋体" w:eastAsia="宋体" w:hAnsi="宋体" w:cs="宋体" w:hint="eastAsia"/>
          <w:sz w:val="32"/>
          <w:szCs w:val="32"/>
        </w:rPr>
        <w:t>）国有资本经营预算拨款收入</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万元，与上年相比增加（减少）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万元，增长（减少）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。主要原因是不存在此项内容。</w:t>
      </w:r>
    </w:p>
    <w:p w:rsidR="000A6627" w:rsidRDefault="00563706">
      <w:pPr>
        <w:pStyle w:val="a5"/>
        <w:tabs>
          <w:tab w:val="left" w:pos="1389"/>
          <w:tab w:val="left" w:pos="4911"/>
          <w:tab w:val="left" w:pos="5898"/>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w:t>
      </w:r>
      <w:r>
        <w:rPr>
          <w:rFonts w:ascii="宋体" w:eastAsia="宋体" w:hAnsi="宋体" w:cs="宋体" w:hint="eastAsia"/>
          <w:sz w:val="32"/>
          <w:szCs w:val="32"/>
        </w:rPr>
        <w:t>4</w:t>
      </w:r>
      <w:r>
        <w:rPr>
          <w:rFonts w:ascii="宋体" w:eastAsia="宋体" w:hAnsi="宋体" w:cs="宋体" w:hint="eastAsia"/>
          <w:sz w:val="32"/>
          <w:szCs w:val="32"/>
        </w:rPr>
        <w:t>）财政专户管理资金收入</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万元，与上年相比增加（减少）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万元，增长（减少）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rPr>
        <w:t>%</w:t>
      </w:r>
      <w:r>
        <w:rPr>
          <w:rFonts w:ascii="宋体" w:eastAsia="宋体" w:hAnsi="宋体" w:cs="宋体" w:hint="eastAsia"/>
          <w:sz w:val="32"/>
          <w:szCs w:val="32"/>
        </w:rPr>
        <w:t>。主要原因是不存在此项内容。</w:t>
      </w:r>
    </w:p>
    <w:p w:rsidR="000A6627" w:rsidRDefault="00563706">
      <w:pPr>
        <w:pStyle w:val="a5"/>
        <w:tabs>
          <w:tab w:val="left" w:pos="3310"/>
          <w:tab w:val="left" w:pos="3807"/>
          <w:tab w:val="left" w:pos="9433"/>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w:t>
      </w:r>
      <w:r>
        <w:rPr>
          <w:rFonts w:ascii="宋体" w:eastAsia="宋体" w:hAnsi="宋体" w:cs="宋体" w:hint="eastAsia"/>
          <w:sz w:val="32"/>
          <w:szCs w:val="32"/>
        </w:rPr>
        <w:t>5</w:t>
      </w:r>
      <w:r>
        <w:rPr>
          <w:rFonts w:ascii="宋体" w:eastAsia="宋体" w:hAnsi="宋体" w:cs="宋体" w:hint="eastAsia"/>
          <w:sz w:val="32"/>
          <w:szCs w:val="32"/>
        </w:rPr>
        <w:t>）事业收入</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万元，与上年相比增加（减少）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万元，增长（减少）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。主要原因是不存在此项内容。</w:t>
      </w:r>
    </w:p>
    <w:p w:rsidR="000A6627" w:rsidRDefault="00563706">
      <w:pPr>
        <w:pStyle w:val="a5"/>
        <w:tabs>
          <w:tab w:val="left" w:pos="1389"/>
          <w:tab w:val="left" w:pos="4911"/>
          <w:tab w:val="left" w:pos="590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w:t>
      </w:r>
      <w:r>
        <w:rPr>
          <w:rFonts w:ascii="宋体" w:eastAsia="宋体" w:hAnsi="宋体" w:cs="宋体" w:hint="eastAsia"/>
          <w:sz w:val="32"/>
          <w:szCs w:val="32"/>
        </w:rPr>
        <w:t>6</w:t>
      </w:r>
      <w:r>
        <w:rPr>
          <w:rFonts w:ascii="宋体" w:eastAsia="宋体" w:hAnsi="宋体" w:cs="宋体" w:hint="eastAsia"/>
          <w:sz w:val="32"/>
          <w:szCs w:val="32"/>
        </w:rPr>
        <w:t>）事业单位经营收入</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万元，与上年相比增加（减少）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万元，增长（减少）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。主要原因是不存在此项内容。</w:t>
      </w:r>
    </w:p>
    <w:p w:rsidR="000A6627" w:rsidRDefault="00563706">
      <w:pPr>
        <w:pStyle w:val="a5"/>
        <w:tabs>
          <w:tab w:val="left" w:pos="4320"/>
          <w:tab w:val="left" w:pos="9433"/>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w:t>
      </w:r>
      <w:r>
        <w:rPr>
          <w:rFonts w:ascii="宋体" w:eastAsia="宋体" w:hAnsi="宋体" w:cs="宋体" w:hint="eastAsia"/>
          <w:sz w:val="32"/>
          <w:szCs w:val="32"/>
        </w:rPr>
        <w:t>7</w:t>
      </w:r>
      <w:r>
        <w:rPr>
          <w:rFonts w:ascii="宋体" w:eastAsia="宋体" w:hAnsi="宋体" w:cs="宋体" w:hint="eastAsia"/>
          <w:sz w:val="32"/>
          <w:szCs w:val="32"/>
        </w:rPr>
        <w:t>）上级补助收入</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万元，与上年相比增加（减少）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万元，增长（减少）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。主要原因是不存在此项内容。</w:t>
      </w:r>
    </w:p>
    <w:p w:rsidR="000A6627" w:rsidRDefault="00563706">
      <w:pPr>
        <w:pStyle w:val="a5"/>
        <w:tabs>
          <w:tab w:val="left" w:pos="1389"/>
          <w:tab w:val="left" w:pos="4911"/>
          <w:tab w:val="left" w:pos="590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lastRenderedPageBreak/>
        <w:t>（</w:t>
      </w:r>
      <w:r>
        <w:rPr>
          <w:rFonts w:ascii="宋体" w:eastAsia="宋体" w:hAnsi="宋体" w:cs="宋体" w:hint="eastAsia"/>
          <w:sz w:val="32"/>
          <w:szCs w:val="32"/>
        </w:rPr>
        <w:t>8</w:t>
      </w:r>
      <w:r>
        <w:rPr>
          <w:rFonts w:ascii="宋体" w:eastAsia="宋体" w:hAnsi="宋体" w:cs="宋体" w:hint="eastAsia"/>
          <w:sz w:val="32"/>
          <w:szCs w:val="32"/>
        </w:rPr>
        <w:t>）附属单位上缴收入</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万元，与上年相比增加（减少）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万元，增长（减少）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。主要原因是不存在此项内容。</w:t>
      </w:r>
    </w:p>
    <w:p w:rsidR="000A6627" w:rsidRDefault="00563706">
      <w:pPr>
        <w:pStyle w:val="a5"/>
        <w:tabs>
          <w:tab w:val="left" w:pos="3310"/>
          <w:tab w:val="left" w:pos="4121"/>
          <w:tab w:val="left" w:pos="9431"/>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w:t>
      </w:r>
      <w:r>
        <w:rPr>
          <w:rFonts w:ascii="宋体" w:eastAsia="宋体" w:hAnsi="宋体" w:cs="宋体" w:hint="eastAsia"/>
          <w:sz w:val="32"/>
          <w:szCs w:val="32"/>
        </w:rPr>
        <w:t>9</w:t>
      </w:r>
      <w:r>
        <w:rPr>
          <w:rFonts w:ascii="宋体" w:eastAsia="宋体" w:hAnsi="宋体" w:cs="宋体" w:hint="eastAsia"/>
          <w:sz w:val="32"/>
          <w:szCs w:val="32"/>
        </w:rPr>
        <w:t>）其他收入</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万元，与上年相比增加（减少）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rPr>
        <w:t>万元，增长（减少）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。主要原因是不存在此项内容。</w:t>
      </w:r>
    </w:p>
    <w:p w:rsidR="000A6627" w:rsidRDefault="00563706">
      <w:pPr>
        <w:pStyle w:val="a5"/>
        <w:tabs>
          <w:tab w:val="left" w:pos="3310"/>
          <w:tab w:val="left" w:pos="4280"/>
          <w:tab w:val="left" w:pos="9431"/>
        </w:tabs>
        <w:spacing w:after="0" w:line="600" w:lineRule="exact"/>
        <w:ind w:firstLineChars="200" w:firstLine="640"/>
        <w:rPr>
          <w:rFonts w:ascii="宋体" w:eastAsia="宋体" w:hAnsi="宋体" w:cs="宋体"/>
          <w:color w:val="0000FF"/>
          <w:sz w:val="32"/>
          <w:szCs w:val="32"/>
        </w:rPr>
      </w:pPr>
      <w:r>
        <w:rPr>
          <w:rFonts w:ascii="宋体" w:eastAsia="宋体" w:hAnsi="宋体" w:cs="宋体" w:hint="eastAsia"/>
          <w:sz w:val="32"/>
          <w:szCs w:val="32"/>
        </w:rPr>
        <w:t>2</w:t>
      </w:r>
      <w:r>
        <w:rPr>
          <w:rFonts w:ascii="宋体" w:eastAsia="宋体" w:hAnsi="宋体" w:cs="宋体" w:hint="eastAsia"/>
          <w:sz w:val="32"/>
          <w:szCs w:val="32"/>
        </w:rPr>
        <w:t>．上年结转结余</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1381</w:t>
      </w:r>
      <w:r>
        <w:rPr>
          <w:rFonts w:ascii="宋体" w:eastAsia="宋体" w:hAnsi="宋体" w:cs="宋体" w:hint="eastAsia"/>
          <w:sz w:val="32"/>
          <w:szCs w:val="32"/>
          <w:u w:val="single"/>
        </w:rPr>
        <w:t xml:space="preserve"> </w:t>
      </w:r>
      <w:r>
        <w:rPr>
          <w:rFonts w:ascii="宋体" w:eastAsia="宋体" w:hAnsi="宋体" w:cs="宋体" w:hint="eastAsia"/>
          <w:sz w:val="32"/>
          <w:szCs w:val="32"/>
        </w:rPr>
        <w:t>万元。与上年相比</w:t>
      </w:r>
      <w:r>
        <w:rPr>
          <w:rFonts w:ascii="宋体" w:eastAsia="宋体" w:hAnsi="宋体" w:cs="宋体" w:hint="eastAsia"/>
          <w:sz w:val="32"/>
          <w:szCs w:val="32"/>
        </w:rPr>
        <w:t>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2602.02</w:t>
      </w:r>
      <w:r>
        <w:rPr>
          <w:rFonts w:ascii="宋体" w:eastAsia="宋体" w:hAnsi="宋体" w:cs="宋体" w:hint="eastAsia"/>
          <w:sz w:val="32"/>
          <w:szCs w:val="32"/>
          <w:u w:val="single"/>
        </w:rPr>
        <w:t xml:space="preserve"> </w:t>
      </w:r>
      <w:r>
        <w:rPr>
          <w:rFonts w:ascii="宋体" w:eastAsia="宋体" w:hAnsi="宋体" w:cs="宋体" w:hint="eastAsia"/>
          <w:sz w:val="32"/>
          <w:szCs w:val="32"/>
        </w:rPr>
        <w:t>万元，</w:t>
      </w:r>
      <w:r>
        <w:rPr>
          <w:rFonts w:ascii="宋体" w:eastAsia="宋体" w:hAnsi="宋体" w:cs="宋体" w:hint="eastAsia"/>
          <w:sz w:val="32"/>
          <w:szCs w:val="32"/>
        </w:rPr>
        <w:t>减少</w:t>
      </w:r>
      <w:r>
        <w:rPr>
          <w:rFonts w:ascii="宋体" w:eastAsia="宋体" w:hAnsi="宋体" w:cs="宋体" w:hint="eastAsia"/>
          <w:sz w:val="32"/>
          <w:szCs w:val="32"/>
          <w:u w:val="single"/>
        </w:rPr>
        <w:t>65.3</w:t>
      </w:r>
      <w:r>
        <w:rPr>
          <w:rFonts w:ascii="宋体" w:eastAsia="宋体" w:hAnsi="宋体" w:cs="宋体" w:hint="eastAsia"/>
          <w:sz w:val="32"/>
          <w:szCs w:val="32"/>
        </w:rPr>
        <w:t>%</w:t>
      </w:r>
      <w:r>
        <w:rPr>
          <w:rFonts w:ascii="宋体" w:eastAsia="宋体" w:hAnsi="宋体" w:cs="宋体" w:hint="eastAsia"/>
          <w:sz w:val="32"/>
          <w:szCs w:val="32"/>
        </w:rPr>
        <w:t>。主要原因是</w:t>
      </w:r>
      <w:r>
        <w:rPr>
          <w:rFonts w:ascii="宋体" w:eastAsia="宋体" w:hAnsi="宋体" w:cs="宋体" w:hint="eastAsia"/>
          <w:sz w:val="32"/>
          <w:szCs w:val="32"/>
        </w:rPr>
        <w:t>对应棚改、老旧小区改造等阶段</w:t>
      </w:r>
      <w:r>
        <w:rPr>
          <w:rFonts w:ascii="宋体" w:eastAsia="宋体" w:hAnsi="宋体" w:cs="宋体" w:hint="eastAsia"/>
          <w:sz w:val="32"/>
          <w:szCs w:val="32"/>
        </w:rPr>
        <w:t>性项目，</w:t>
      </w:r>
      <w:r>
        <w:rPr>
          <w:rFonts w:ascii="宋体" w:eastAsia="宋体" w:hAnsi="宋体" w:cs="宋体" w:hint="eastAsia"/>
          <w:sz w:val="32"/>
          <w:szCs w:val="32"/>
        </w:rPr>
        <w:t>本年度未产生需要大额跨年度支付的新增项目，因此结转规模较上年大幅下降。</w:t>
      </w:r>
    </w:p>
    <w:p w:rsidR="000A6627" w:rsidRDefault="00563706">
      <w:pPr>
        <w:pStyle w:val="a5"/>
        <w:tabs>
          <w:tab w:val="left" w:pos="4275"/>
        </w:tabs>
        <w:spacing w:after="0" w:line="600" w:lineRule="exact"/>
        <w:ind w:firstLineChars="200" w:firstLine="643"/>
        <w:rPr>
          <w:rFonts w:ascii="宋体" w:eastAsia="宋体" w:hAnsi="宋体" w:cs="宋体"/>
          <w:b/>
          <w:bCs/>
          <w:sz w:val="32"/>
          <w:szCs w:val="32"/>
        </w:rPr>
      </w:pPr>
      <w:r>
        <w:rPr>
          <w:rFonts w:ascii="宋体" w:eastAsia="宋体" w:hAnsi="宋体" w:cs="宋体" w:hint="eastAsia"/>
          <w:b/>
          <w:bCs/>
          <w:sz w:val="32"/>
          <w:szCs w:val="32"/>
        </w:rPr>
        <w:t>（二）支出预算总计</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4181.06</w:t>
      </w:r>
      <w:r>
        <w:rPr>
          <w:rFonts w:ascii="宋体" w:eastAsia="宋体" w:hAnsi="宋体" w:cs="宋体" w:hint="eastAsia"/>
          <w:sz w:val="32"/>
          <w:szCs w:val="32"/>
          <w:u w:val="single"/>
        </w:rPr>
        <w:t xml:space="preserve"> </w:t>
      </w:r>
      <w:r>
        <w:rPr>
          <w:rFonts w:ascii="宋体" w:eastAsia="宋体" w:hAnsi="宋体" w:cs="宋体" w:hint="eastAsia"/>
          <w:b/>
          <w:bCs/>
          <w:sz w:val="32"/>
          <w:szCs w:val="32"/>
        </w:rPr>
        <w:t>万元。包括：</w:t>
      </w:r>
    </w:p>
    <w:p w:rsidR="000A6627" w:rsidRDefault="00563706">
      <w:pPr>
        <w:pStyle w:val="a5"/>
        <w:tabs>
          <w:tab w:val="left" w:pos="3792"/>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1</w:t>
      </w:r>
      <w:r>
        <w:rPr>
          <w:rFonts w:ascii="宋体" w:eastAsia="宋体" w:hAnsi="宋体" w:cs="宋体" w:hint="eastAsia"/>
          <w:sz w:val="32"/>
          <w:szCs w:val="32"/>
        </w:rPr>
        <w:t>．本年支出合计</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4181.06</w:t>
      </w:r>
      <w:r>
        <w:rPr>
          <w:rFonts w:ascii="宋体" w:eastAsia="宋体" w:hAnsi="宋体" w:cs="宋体" w:hint="eastAsia"/>
          <w:sz w:val="32"/>
          <w:szCs w:val="32"/>
          <w:u w:val="single"/>
        </w:rPr>
        <w:t xml:space="preserve"> </w:t>
      </w:r>
      <w:r>
        <w:rPr>
          <w:rFonts w:ascii="宋体" w:eastAsia="宋体" w:hAnsi="宋体" w:cs="宋体" w:hint="eastAsia"/>
          <w:sz w:val="32"/>
          <w:szCs w:val="32"/>
        </w:rPr>
        <w:t>万元。</w:t>
      </w:r>
    </w:p>
    <w:p w:rsidR="000A6627" w:rsidRDefault="00563706">
      <w:pPr>
        <w:pStyle w:val="a5"/>
        <w:tabs>
          <w:tab w:val="left" w:pos="3288"/>
          <w:tab w:val="left" w:pos="5641"/>
          <w:tab w:val="left" w:pos="6778"/>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w:t>
      </w:r>
      <w:r>
        <w:rPr>
          <w:rFonts w:ascii="宋体" w:eastAsia="宋体" w:hAnsi="宋体" w:cs="宋体" w:hint="eastAsia"/>
          <w:sz w:val="32"/>
          <w:szCs w:val="32"/>
        </w:rPr>
        <w:t>1</w:t>
      </w:r>
      <w:r>
        <w:rPr>
          <w:rFonts w:ascii="宋体" w:eastAsia="宋体" w:hAnsi="宋体" w:cs="宋体" w:hint="eastAsia"/>
          <w:sz w:val="32"/>
          <w:szCs w:val="32"/>
        </w:rPr>
        <w:t>）一般公共服务（类）支出</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万元，主要用于不存在此项内容。与上年相比增加（减少）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万元，增长（减少）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。主要原因是不存在此项内容。</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w:t>
      </w:r>
      <w:r>
        <w:rPr>
          <w:rFonts w:ascii="宋体" w:eastAsia="宋体" w:hAnsi="宋体" w:cs="宋体" w:hint="eastAsia"/>
          <w:sz w:val="32"/>
          <w:szCs w:val="32"/>
        </w:rPr>
        <w:t>2</w:t>
      </w:r>
      <w:r>
        <w:rPr>
          <w:rFonts w:ascii="宋体" w:eastAsia="宋体" w:hAnsi="宋体" w:cs="宋体" w:hint="eastAsia"/>
          <w:sz w:val="32"/>
          <w:szCs w:val="32"/>
        </w:rPr>
        <w:t>）公共安全（类）支出</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rPr>
        <w:t>万元，主要用于不存在此项内容。与上年相比增加（减少）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万元，增长（减少）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。主要原因是不存在此项内容。</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bCs/>
          <w:sz w:val="32"/>
          <w:szCs w:val="24"/>
        </w:rPr>
      </w:pPr>
      <w:r>
        <w:rPr>
          <w:rFonts w:ascii="宋体" w:eastAsia="宋体" w:hAnsi="宋体" w:cs="宋体" w:hint="eastAsia"/>
          <w:sz w:val="32"/>
          <w:szCs w:val="32"/>
        </w:rPr>
        <w:t>（</w:t>
      </w:r>
      <w:r>
        <w:rPr>
          <w:rFonts w:ascii="宋体" w:eastAsia="宋体" w:hAnsi="宋体" w:cs="宋体" w:hint="eastAsia"/>
          <w:sz w:val="32"/>
          <w:szCs w:val="32"/>
        </w:rPr>
        <w:t>3</w:t>
      </w:r>
      <w:r>
        <w:rPr>
          <w:rFonts w:ascii="宋体" w:eastAsia="宋体" w:hAnsi="宋体" w:cs="宋体" w:hint="eastAsia"/>
          <w:sz w:val="32"/>
          <w:szCs w:val="32"/>
        </w:rPr>
        <w:t>）社会保障和就业（类）支出</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68.31</w:t>
      </w:r>
      <w:r>
        <w:rPr>
          <w:rFonts w:ascii="宋体" w:eastAsia="宋体" w:hAnsi="宋体" w:cs="宋体" w:hint="eastAsia"/>
          <w:sz w:val="32"/>
          <w:szCs w:val="32"/>
          <w:u w:val="single"/>
        </w:rPr>
        <w:t xml:space="preserve"> </w:t>
      </w:r>
      <w:r>
        <w:rPr>
          <w:rFonts w:ascii="宋体" w:eastAsia="宋体" w:hAnsi="宋体" w:cs="宋体" w:hint="eastAsia"/>
          <w:sz w:val="32"/>
          <w:szCs w:val="32"/>
        </w:rPr>
        <w:t>万元，主要用于</w:t>
      </w:r>
      <w:r>
        <w:rPr>
          <w:rFonts w:ascii="宋体" w:eastAsia="宋体" w:hAnsi="宋体" w:cs="宋体" w:hint="eastAsia"/>
          <w:b/>
          <w:sz w:val="32"/>
          <w:szCs w:val="24"/>
        </w:rPr>
        <w:t>退休人员养老金支出、在职人员养老保险缴费支出、职业年金支出等</w:t>
      </w:r>
      <w:r>
        <w:rPr>
          <w:rFonts w:ascii="宋体" w:eastAsia="宋体" w:hAnsi="宋体" w:cs="宋体" w:hint="eastAsia"/>
          <w:sz w:val="32"/>
          <w:szCs w:val="32"/>
        </w:rPr>
        <w:t>。与上年相比</w:t>
      </w:r>
      <w:r>
        <w:rPr>
          <w:rFonts w:ascii="宋体" w:eastAsia="宋体" w:hAnsi="宋体" w:cs="宋体" w:hint="eastAsia"/>
          <w:sz w:val="32"/>
          <w:szCs w:val="32"/>
        </w:rPr>
        <w:t>增加</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0.79</w:t>
      </w:r>
      <w:r>
        <w:rPr>
          <w:rFonts w:ascii="宋体" w:eastAsia="宋体" w:hAnsi="宋体" w:cs="宋体" w:hint="eastAsia"/>
          <w:sz w:val="32"/>
          <w:szCs w:val="32"/>
          <w:u w:val="single"/>
        </w:rPr>
        <w:t xml:space="preserve"> </w:t>
      </w:r>
      <w:r>
        <w:rPr>
          <w:rFonts w:ascii="宋体" w:eastAsia="宋体" w:hAnsi="宋体" w:cs="宋体" w:hint="eastAsia"/>
          <w:sz w:val="32"/>
          <w:szCs w:val="32"/>
        </w:rPr>
        <w:t>万元，增长</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 xml:space="preserve">1.2 </w:t>
      </w:r>
      <w:r>
        <w:rPr>
          <w:rFonts w:ascii="宋体" w:eastAsia="宋体" w:hAnsi="宋体" w:cs="宋体" w:hint="eastAsia"/>
          <w:sz w:val="32"/>
          <w:szCs w:val="32"/>
        </w:rPr>
        <w:t>%</w:t>
      </w:r>
      <w:r>
        <w:rPr>
          <w:rFonts w:ascii="宋体" w:eastAsia="宋体" w:hAnsi="宋体" w:cs="宋体" w:hint="eastAsia"/>
          <w:sz w:val="32"/>
          <w:szCs w:val="32"/>
        </w:rPr>
        <w:t>。主要原因是</w:t>
      </w:r>
      <w:r>
        <w:rPr>
          <w:rFonts w:ascii="宋体" w:eastAsia="宋体" w:hAnsi="宋体" w:cs="宋体" w:hint="eastAsia"/>
          <w:sz w:val="32"/>
          <w:szCs w:val="32"/>
        </w:rPr>
        <w:t>同比上年</w:t>
      </w:r>
      <w:r>
        <w:rPr>
          <w:rFonts w:ascii="宋体" w:eastAsia="宋体" w:hAnsi="宋体" w:cs="宋体" w:hint="eastAsia"/>
          <w:bCs/>
          <w:sz w:val="32"/>
          <w:szCs w:val="24"/>
        </w:rPr>
        <w:t>在职人员新增及职工各项保险缴费基数上调。</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bCs/>
          <w:sz w:val="32"/>
          <w:szCs w:val="24"/>
        </w:rPr>
      </w:pPr>
      <w:r>
        <w:rPr>
          <w:rFonts w:ascii="宋体" w:eastAsia="宋体" w:hAnsi="宋体" w:cs="宋体" w:hint="eastAsia"/>
          <w:sz w:val="32"/>
          <w:szCs w:val="32"/>
        </w:rPr>
        <w:t>（</w:t>
      </w:r>
      <w:r>
        <w:rPr>
          <w:rFonts w:ascii="宋体" w:eastAsia="宋体" w:hAnsi="宋体" w:cs="宋体" w:hint="eastAsia"/>
          <w:sz w:val="32"/>
          <w:szCs w:val="32"/>
        </w:rPr>
        <w:t>4</w:t>
      </w:r>
      <w:r>
        <w:rPr>
          <w:rFonts w:ascii="宋体" w:eastAsia="宋体" w:hAnsi="宋体" w:cs="宋体" w:hint="eastAsia"/>
          <w:sz w:val="32"/>
          <w:szCs w:val="32"/>
        </w:rPr>
        <w:t>）卫生健康（类）支出</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17.26</w:t>
      </w:r>
      <w:r>
        <w:rPr>
          <w:rFonts w:ascii="宋体" w:eastAsia="宋体" w:hAnsi="宋体" w:cs="宋体" w:hint="eastAsia"/>
          <w:sz w:val="32"/>
          <w:szCs w:val="32"/>
          <w:u w:val="single"/>
        </w:rPr>
        <w:t xml:space="preserve"> </w:t>
      </w:r>
      <w:r>
        <w:rPr>
          <w:rFonts w:ascii="宋体" w:eastAsia="宋体" w:hAnsi="宋体" w:cs="宋体" w:hint="eastAsia"/>
          <w:sz w:val="32"/>
          <w:szCs w:val="32"/>
        </w:rPr>
        <w:t>万元，主要用于</w:t>
      </w:r>
      <w:r>
        <w:rPr>
          <w:rFonts w:ascii="宋体" w:eastAsia="宋体" w:hAnsi="宋体" w:cs="宋体" w:hint="eastAsia"/>
          <w:bCs/>
          <w:sz w:val="32"/>
          <w:szCs w:val="24"/>
        </w:rPr>
        <w:t>医疗</w:t>
      </w:r>
      <w:r>
        <w:rPr>
          <w:rFonts w:ascii="宋体" w:eastAsia="宋体" w:hAnsi="宋体" w:cs="宋体" w:hint="eastAsia"/>
          <w:bCs/>
          <w:sz w:val="32"/>
          <w:szCs w:val="24"/>
        </w:rPr>
        <w:lastRenderedPageBreak/>
        <w:t>保险缴费支出</w:t>
      </w:r>
      <w:r>
        <w:rPr>
          <w:rFonts w:ascii="宋体" w:eastAsia="宋体" w:hAnsi="宋体" w:cs="宋体" w:hint="eastAsia"/>
          <w:sz w:val="32"/>
          <w:szCs w:val="32"/>
        </w:rPr>
        <w:t>。与上年相比</w:t>
      </w:r>
      <w:r>
        <w:rPr>
          <w:rFonts w:ascii="宋体" w:eastAsia="宋体" w:hAnsi="宋体" w:cs="宋体" w:hint="eastAsia"/>
          <w:sz w:val="32"/>
          <w:szCs w:val="32"/>
        </w:rPr>
        <w:t>增加</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0.86</w:t>
      </w:r>
      <w:r>
        <w:rPr>
          <w:rFonts w:ascii="宋体" w:eastAsia="宋体" w:hAnsi="宋体" w:cs="宋体" w:hint="eastAsia"/>
          <w:sz w:val="32"/>
          <w:szCs w:val="32"/>
          <w:u w:val="single"/>
        </w:rPr>
        <w:t xml:space="preserve"> </w:t>
      </w:r>
      <w:r>
        <w:rPr>
          <w:rFonts w:ascii="宋体" w:eastAsia="宋体" w:hAnsi="宋体" w:cs="宋体" w:hint="eastAsia"/>
          <w:sz w:val="32"/>
          <w:szCs w:val="32"/>
        </w:rPr>
        <w:t>万元，</w:t>
      </w:r>
      <w:r>
        <w:rPr>
          <w:rFonts w:ascii="宋体" w:eastAsia="宋体" w:hAnsi="宋体" w:cs="宋体" w:hint="eastAsia"/>
          <w:sz w:val="32"/>
          <w:szCs w:val="32"/>
        </w:rPr>
        <w:t>增加</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 xml:space="preserve">16.4 </w:t>
      </w:r>
      <w:r>
        <w:rPr>
          <w:rFonts w:ascii="宋体" w:eastAsia="宋体" w:hAnsi="宋体" w:cs="宋体" w:hint="eastAsia"/>
          <w:sz w:val="32"/>
          <w:szCs w:val="32"/>
        </w:rPr>
        <w:t>%</w:t>
      </w:r>
      <w:r>
        <w:rPr>
          <w:rFonts w:ascii="宋体" w:eastAsia="宋体" w:hAnsi="宋体" w:cs="宋体" w:hint="eastAsia"/>
          <w:sz w:val="32"/>
          <w:szCs w:val="32"/>
        </w:rPr>
        <w:t>。主要原因</w:t>
      </w:r>
      <w:r>
        <w:rPr>
          <w:rFonts w:ascii="宋体" w:eastAsia="宋体" w:hAnsi="宋体" w:cs="宋体" w:hint="eastAsia"/>
          <w:sz w:val="32"/>
          <w:szCs w:val="32"/>
        </w:rPr>
        <w:t>是同比上年</w:t>
      </w:r>
      <w:r>
        <w:rPr>
          <w:rFonts w:ascii="宋体" w:eastAsia="宋体" w:hAnsi="宋体" w:cs="宋体" w:hint="eastAsia"/>
          <w:bCs/>
          <w:sz w:val="32"/>
          <w:szCs w:val="24"/>
        </w:rPr>
        <w:t>在职人员新增及</w:t>
      </w:r>
      <w:r>
        <w:rPr>
          <w:rFonts w:ascii="宋体" w:eastAsia="宋体" w:hAnsi="宋体" w:cs="宋体" w:hint="eastAsia"/>
          <w:sz w:val="32"/>
          <w:szCs w:val="32"/>
        </w:rPr>
        <w:t>职工基本医疗保险基数上调</w:t>
      </w:r>
      <w:r>
        <w:rPr>
          <w:rFonts w:ascii="宋体" w:eastAsia="宋体" w:hAnsi="宋体" w:cs="宋体" w:hint="eastAsia"/>
          <w:bCs/>
          <w:sz w:val="32"/>
          <w:szCs w:val="24"/>
        </w:rPr>
        <w:t>。</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bCs/>
          <w:sz w:val="32"/>
          <w:szCs w:val="24"/>
        </w:rPr>
      </w:pPr>
      <w:r>
        <w:rPr>
          <w:rFonts w:ascii="宋体" w:eastAsia="宋体" w:hAnsi="宋体" w:cs="宋体" w:hint="eastAsia"/>
          <w:sz w:val="32"/>
          <w:szCs w:val="32"/>
        </w:rPr>
        <w:t>（</w:t>
      </w:r>
      <w:r>
        <w:rPr>
          <w:rFonts w:ascii="宋体" w:eastAsia="宋体" w:hAnsi="宋体" w:cs="宋体" w:hint="eastAsia"/>
          <w:sz w:val="32"/>
          <w:szCs w:val="32"/>
        </w:rPr>
        <w:t>5</w:t>
      </w:r>
      <w:r>
        <w:rPr>
          <w:rFonts w:ascii="宋体" w:eastAsia="宋体" w:hAnsi="宋体" w:cs="宋体" w:hint="eastAsia"/>
          <w:sz w:val="32"/>
          <w:szCs w:val="32"/>
        </w:rPr>
        <w:t>）城市社区（类）支出</w:t>
      </w:r>
      <w:r>
        <w:rPr>
          <w:rFonts w:ascii="宋体" w:eastAsia="宋体" w:hAnsi="宋体" w:cs="宋体" w:hint="eastAsia"/>
          <w:sz w:val="32"/>
          <w:szCs w:val="32"/>
          <w:u w:val="single"/>
        </w:rPr>
        <w:t>4071.89</w:t>
      </w:r>
      <w:r>
        <w:rPr>
          <w:rFonts w:ascii="宋体" w:eastAsia="宋体" w:hAnsi="宋体" w:cs="宋体" w:hint="eastAsia"/>
          <w:sz w:val="32"/>
          <w:szCs w:val="32"/>
          <w:u w:val="single"/>
        </w:rPr>
        <w:t xml:space="preserve"> </w:t>
      </w:r>
      <w:r>
        <w:rPr>
          <w:rFonts w:ascii="宋体" w:eastAsia="宋体" w:hAnsi="宋体" w:cs="宋体" w:hint="eastAsia"/>
          <w:sz w:val="32"/>
          <w:szCs w:val="32"/>
        </w:rPr>
        <w:t>万元，主要用于</w:t>
      </w:r>
      <w:r>
        <w:rPr>
          <w:rFonts w:ascii="宋体" w:eastAsia="宋体" w:hAnsi="宋体" w:cs="宋体" w:hint="eastAsia"/>
          <w:sz w:val="32"/>
          <w:szCs w:val="32"/>
        </w:rPr>
        <w:t>社区基础设施建设与改造，社区公共服务设施建设，社区环境整治与维护</w:t>
      </w:r>
      <w:r>
        <w:rPr>
          <w:rFonts w:ascii="宋体" w:eastAsia="宋体" w:hAnsi="宋体" w:cs="宋体" w:hint="eastAsia"/>
          <w:sz w:val="32"/>
          <w:szCs w:val="32"/>
        </w:rPr>
        <w:t>。与上年相比</w:t>
      </w:r>
      <w:r>
        <w:rPr>
          <w:rFonts w:ascii="宋体" w:eastAsia="宋体" w:hAnsi="宋体" w:cs="宋体" w:hint="eastAsia"/>
          <w:sz w:val="32"/>
          <w:szCs w:val="32"/>
        </w:rPr>
        <w:t>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36509.21</w:t>
      </w:r>
      <w:r>
        <w:rPr>
          <w:rFonts w:ascii="宋体" w:eastAsia="宋体" w:hAnsi="宋体" w:cs="宋体" w:hint="eastAsia"/>
          <w:sz w:val="32"/>
          <w:szCs w:val="32"/>
          <w:u w:val="single"/>
        </w:rPr>
        <w:t xml:space="preserve"> </w:t>
      </w:r>
      <w:r>
        <w:rPr>
          <w:rFonts w:ascii="宋体" w:eastAsia="宋体" w:hAnsi="宋体" w:cs="宋体" w:hint="eastAsia"/>
          <w:sz w:val="32"/>
          <w:szCs w:val="32"/>
        </w:rPr>
        <w:t>万元，</w:t>
      </w:r>
      <w:r>
        <w:rPr>
          <w:rFonts w:ascii="宋体" w:eastAsia="宋体" w:hAnsi="宋体" w:cs="宋体" w:hint="eastAsia"/>
          <w:sz w:val="32"/>
          <w:szCs w:val="32"/>
        </w:rPr>
        <w:t>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 xml:space="preserve">90 </w:t>
      </w:r>
      <w:r>
        <w:rPr>
          <w:rFonts w:ascii="宋体" w:eastAsia="宋体" w:hAnsi="宋体" w:cs="宋体" w:hint="eastAsia"/>
          <w:sz w:val="32"/>
          <w:szCs w:val="32"/>
        </w:rPr>
        <w:t>%</w:t>
      </w:r>
      <w:r>
        <w:rPr>
          <w:rFonts w:ascii="宋体" w:eastAsia="宋体" w:hAnsi="宋体" w:cs="宋体" w:hint="eastAsia"/>
          <w:sz w:val="32"/>
          <w:szCs w:val="32"/>
        </w:rPr>
        <w:t>。主要原因是</w:t>
      </w:r>
      <w:r>
        <w:rPr>
          <w:rFonts w:ascii="宋体" w:eastAsia="宋体" w:hAnsi="宋体" w:cs="宋体" w:hint="eastAsia"/>
          <w:sz w:val="32"/>
          <w:szCs w:val="32"/>
        </w:rPr>
        <w:t>根据年度部署，本年城市社区领域未安排大规模基建任务，仅聚焦已建成项目的运维保障，因此支出同比大幅减少</w:t>
      </w:r>
      <w:r>
        <w:rPr>
          <w:rFonts w:ascii="宋体" w:eastAsia="宋体" w:hAnsi="宋体" w:cs="宋体" w:hint="eastAsia"/>
          <w:bCs/>
          <w:sz w:val="32"/>
          <w:szCs w:val="24"/>
        </w:rPr>
        <w:t>。</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bCs/>
          <w:sz w:val="32"/>
          <w:szCs w:val="24"/>
        </w:rPr>
      </w:pPr>
      <w:r>
        <w:rPr>
          <w:rFonts w:ascii="宋体" w:eastAsia="宋体" w:hAnsi="宋体" w:cs="宋体" w:hint="eastAsia"/>
          <w:sz w:val="32"/>
          <w:szCs w:val="32"/>
        </w:rPr>
        <w:t>（</w:t>
      </w:r>
      <w:r>
        <w:rPr>
          <w:rFonts w:ascii="宋体" w:eastAsia="宋体" w:hAnsi="宋体" w:cs="宋体" w:hint="eastAsia"/>
          <w:sz w:val="32"/>
          <w:szCs w:val="32"/>
        </w:rPr>
        <w:t>6</w:t>
      </w:r>
      <w:r>
        <w:rPr>
          <w:rFonts w:ascii="宋体" w:eastAsia="宋体" w:hAnsi="宋体" w:cs="宋体" w:hint="eastAsia"/>
          <w:sz w:val="32"/>
          <w:szCs w:val="32"/>
        </w:rPr>
        <w:t>）住房保障（类）支出</w:t>
      </w:r>
      <w:r>
        <w:rPr>
          <w:rFonts w:ascii="宋体" w:eastAsia="宋体" w:hAnsi="宋体" w:cs="宋体" w:hint="eastAsia"/>
          <w:sz w:val="32"/>
          <w:szCs w:val="32"/>
          <w:u w:val="single"/>
        </w:rPr>
        <w:t>23.6</w:t>
      </w:r>
      <w:r>
        <w:rPr>
          <w:rFonts w:ascii="宋体" w:eastAsia="宋体" w:hAnsi="宋体" w:cs="宋体" w:hint="eastAsia"/>
          <w:sz w:val="32"/>
          <w:szCs w:val="32"/>
        </w:rPr>
        <w:t>万元，主要用于</w:t>
      </w:r>
      <w:r>
        <w:rPr>
          <w:rFonts w:ascii="宋体" w:eastAsia="宋体" w:hAnsi="宋体" w:cs="宋体" w:hint="eastAsia"/>
          <w:sz w:val="32"/>
          <w:szCs w:val="32"/>
        </w:rPr>
        <w:t>住房公积金缴</w:t>
      </w:r>
      <w:r>
        <w:rPr>
          <w:rFonts w:ascii="宋体" w:eastAsia="宋体" w:hAnsi="宋体" w:cs="宋体" w:hint="eastAsia"/>
          <w:bCs/>
          <w:sz w:val="32"/>
          <w:szCs w:val="24"/>
        </w:rPr>
        <w:t>费支出</w:t>
      </w:r>
      <w:r>
        <w:rPr>
          <w:rFonts w:ascii="宋体" w:eastAsia="宋体" w:hAnsi="宋体" w:cs="宋体" w:hint="eastAsia"/>
          <w:sz w:val="32"/>
          <w:szCs w:val="32"/>
        </w:rPr>
        <w:t>。与上年相比</w:t>
      </w:r>
      <w:r>
        <w:rPr>
          <w:rFonts w:ascii="宋体" w:eastAsia="宋体" w:hAnsi="宋体" w:cs="宋体" w:hint="eastAsia"/>
          <w:sz w:val="32"/>
          <w:szCs w:val="32"/>
        </w:rPr>
        <w:t>增加</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1.21</w:t>
      </w:r>
      <w:r>
        <w:rPr>
          <w:rFonts w:ascii="宋体" w:eastAsia="宋体" w:hAnsi="宋体" w:cs="宋体" w:hint="eastAsia"/>
          <w:sz w:val="32"/>
          <w:szCs w:val="32"/>
          <w:u w:val="single"/>
        </w:rPr>
        <w:t xml:space="preserve"> </w:t>
      </w:r>
      <w:r>
        <w:rPr>
          <w:rFonts w:ascii="宋体" w:eastAsia="宋体" w:hAnsi="宋体" w:cs="宋体" w:hint="eastAsia"/>
          <w:sz w:val="32"/>
          <w:szCs w:val="32"/>
        </w:rPr>
        <w:t>万元，</w:t>
      </w:r>
      <w:r>
        <w:rPr>
          <w:rFonts w:ascii="宋体" w:eastAsia="宋体" w:hAnsi="宋体" w:cs="宋体" w:hint="eastAsia"/>
          <w:sz w:val="32"/>
          <w:szCs w:val="32"/>
        </w:rPr>
        <w:t>增加</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5.4</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。主要原因是</w:t>
      </w:r>
      <w:r>
        <w:rPr>
          <w:rFonts w:ascii="宋体" w:eastAsia="宋体" w:hAnsi="宋体" w:cs="宋体" w:hint="eastAsia"/>
          <w:sz w:val="32"/>
          <w:szCs w:val="32"/>
        </w:rPr>
        <w:t>同比上年新考录人员增加，住房公积金缴费支出相对增加</w:t>
      </w:r>
      <w:r>
        <w:rPr>
          <w:rFonts w:ascii="宋体" w:eastAsia="宋体" w:hAnsi="宋体" w:cs="宋体" w:hint="eastAsia"/>
          <w:bCs/>
          <w:sz w:val="32"/>
          <w:szCs w:val="24"/>
        </w:rPr>
        <w:t>。</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bCs/>
          <w:sz w:val="32"/>
          <w:szCs w:val="24"/>
        </w:rPr>
      </w:pPr>
      <w:r>
        <w:rPr>
          <w:rFonts w:ascii="宋体" w:eastAsia="宋体" w:hAnsi="宋体" w:cs="宋体" w:hint="eastAsia"/>
          <w:sz w:val="32"/>
          <w:szCs w:val="32"/>
        </w:rPr>
        <w:t>（</w:t>
      </w:r>
      <w:r>
        <w:rPr>
          <w:rFonts w:ascii="宋体" w:eastAsia="宋体" w:hAnsi="宋体" w:cs="宋体" w:hint="eastAsia"/>
          <w:sz w:val="32"/>
          <w:szCs w:val="32"/>
        </w:rPr>
        <w:t>7</w:t>
      </w:r>
      <w:r>
        <w:rPr>
          <w:rFonts w:ascii="宋体" w:eastAsia="宋体" w:hAnsi="宋体" w:cs="宋体" w:hint="eastAsia"/>
          <w:sz w:val="32"/>
          <w:szCs w:val="32"/>
        </w:rPr>
        <w:t>）</w:t>
      </w:r>
      <w:r>
        <w:rPr>
          <w:rFonts w:ascii="宋体" w:eastAsia="宋体" w:hAnsi="宋体" w:cs="宋体" w:hint="eastAsia"/>
          <w:sz w:val="32"/>
          <w:szCs w:val="32"/>
        </w:rPr>
        <w:t>债务付息支出</w:t>
      </w:r>
      <w:r>
        <w:rPr>
          <w:rFonts w:ascii="宋体" w:eastAsia="宋体" w:hAnsi="宋体" w:cs="宋体" w:hint="eastAsia"/>
          <w:sz w:val="32"/>
          <w:szCs w:val="32"/>
        </w:rPr>
        <w:t>（类）支出</w:t>
      </w:r>
      <w:r>
        <w:rPr>
          <w:rFonts w:ascii="宋体" w:eastAsia="宋体" w:hAnsi="宋体" w:cs="宋体" w:hint="eastAsia"/>
          <w:sz w:val="32"/>
          <w:szCs w:val="32"/>
          <w:u w:val="single"/>
        </w:rPr>
        <w:t>0</w:t>
      </w:r>
      <w:r>
        <w:rPr>
          <w:rFonts w:ascii="宋体" w:eastAsia="宋体" w:hAnsi="宋体" w:cs="宋体" w:hint="eastAsia"/>
          <w:sz w:val="32"/>
          <w:szCs w:val="32"/>
        </w:rPr>
        <w:t>万元，主要用于不存在此项内容。与上年相比</w:t>
      </w:r>
      <w:r>
        <w:rPr>
          <w:rFonts w:ascii="宋体" w:eastAsia="宋体" w:hAnsi="宋体" w:cs="宋体" w:hint="eastAsia"/>
          <w:sz w:val="32"/>
          <w:szCs w:val="32"/>
        </w:rPr>
        <w:t>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86.1</w:t>
      </w:r>
      <w:r>
        <w:rPr>
          <w:rFonts w:ascii="宋体" w:eastAsia="宋体" w:hAnsi="宋体" w:cs="宋体" w:hint="eastAsia"/>
          <w:sz w:val="32"/>
          <w:szCs w:val="32"/>
          <w:u w:val="single"/>
        </w:rPr>
        <w:t xml:space="preserve"> </w:t>
      </w:r>
      <w:r>
        <w:rPr>
          <w:rFonts w:ascii="宋体" w:eastAsia="宋体" w:hAnsi="宋体" w:cs="宋体" w:hint="eastAsia"/>
          <w:sz w:val="32"/>
          <w:szCs w:val="32"/>
        </w:rPr>
        <w:t>万元，</w:t>
      </w:r>
      <w:r>
        <w:rPr>
          <w:rFonts w:ascii="宋体" w:eastAsia="宋体" w:hAnsi="宋体" w:cs="宋体" w:hint="eastAsia"/>
          <w:sz w:val="32"/>
          <w:szCs w:val="32"/>
        </w:rPr>
        <w:t>减少</w:t>
      </w:r>
      <w:r>
        <w:rPr>
          <w:rFonts w:ascii="宋体" w:eastAsia="宋体" w:hAnsi="宋体" w:cs="宋体" w:hint="eastAsia"/>
          <w:sz w:val="32"/>
          <w:szCs w:val="32"/>
          <w:u w:val="single"/>
        </w:rPr>
        <w:t>100</w:t>
      </w:r>
      <w:r>
        <w:rPr>
          <w:rFonts w:ascii="宋体" w:eastAsia="宋体" w:hAnsi="宋体" w:cs="宋体" w:hint="eastAsia"/>
          <w:sz w:val="32"/>
          <w:szCs w:val="32"/>
        </w:rPr>
        <w:t>%</w:t>
      </w:r>
      <w:r>
        <w:rPr>
          <w:rFonts w:ascii="宋体" w:eastAsia="宋体" w:hAnsi="宋体" w:cs="宋体" w:hint="eastAsia"/>
          <w:sz w:val="32"/>
          <w:szCs w:val="32"/>
        </w:rPr>
        <w:t>。主要原因是</w:t>
      </w:r>
      <w:r>
        <w:rPr>
          <w:rFonts w:ascii="宋体" w:eastAsia="宋体" w:hAnsi="宋体" w:cs="宋体" w:hint="eastAsia"/>
          <w:sz w:val="32"/>
          <w:szCs w:val="32"/>
        </w:rPr>
        <w:t>上年度支付的尼尔基镇饮用水水源升级改造项目贷款本息已还清，本年度无相关贷款付息需求，因此支出减少至</w:t>
      </w:r>
      <w:r>
        <w:rPr>
          <w:rFonts w:ascii="宋体" w:eastAsia="宋体" w:hAnsi="宋体" w:cs="宋体" w:hint="eastAsia"/>
          <w:sz w:val="32"/>
          <w:szCs w:val="32"/>
        </w:rPr>
        <w:t>0</w:t>
      </w:r>
      <w:r>
        <w:rPr>
          <w:rFonts w:ascii="宋体" w:eastAsia="宋体" w:hAnsi="宋体" w:cs="宋体" w:hint="eastAsia"/>
          <w:bCs/>
          <w:sz w:val="32"/>
          <w:szCs w:val="24"/>
        </w:rPr>
        <w:t>。</w:t>
      </w:r>
    </w:p>
    <w:p w:rsidR="000A6627" w:rsidRDefault="00563706">
      <w:pPr>
        <w:pStyle w:val="a5"/>
        <w:tabs>
          <w:tab w:val="left" w:pos="4112"/>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2</w:t>
      </w:r>
      <w:r>
        <w:rPr>
          <w:rFonts w:ascii="宋体" w:eastAsia="宋体" w:hAnsi="宋体" w:cs="宋体" w:hint="eastAsia"/>
          <w:sz w:val="32"/>
          <w:szCs w:val="32"/>
        </w:rPr>
        <w:t>．年终结转结余</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万元，主要原因是不存在此项内容。</w:t>
      </w:r>
    </w:p>
    <w:p w:rsidR="000A6627" w:rsidRDefault="00563706">
      <w:pPr>
        <w:spacing w:line="600" w:lineRule="exact"/>
        <w:ind w:firstLineChars="200" w:firstLine="640"/>
        <w:outlineLvl w:val="2"/>
        <w:rPr>
          <w:rFonts w:ascii="宋体" w:eastAsia="宋体" w:hAnsi="宋体" w:cs="宋体"/>
          <w:sz w:val="32"/>
          <w:szCs w:val="36"/>
        </w:rPr>
      </w:pPr>
      <w:r>
        <w:rPr>
          <w:rFonts w:ascii="宋体" w:eastAsia="宋体" w:hAnsi="宋体" w:cs="宋体" w:hint="eastAsia"/>
          <w:sz w:val="32"/>
          <w:szCs w:val="36"/>
        </w:rPr>
        <w:t>二、收入预算情况说明</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u w:val="single"/>
        </w:rPr>
        <w:t>住房和城乡建设局</w:t>
      </w:r>
      <w:r>
        <w:rPr>
          <w:rFonts w:ascii="宋体" w:eastAsia="宋体" w:hAnsi="宋体" w:cs="宋体" w:hint="eastAsia"/>
          <w:sz w:val="32"/>
          <w:szCs w:val="32"/>
          <w:u w:val="single"/>
        </w:rPr>
        <w:t>2026</w:t>
      </w:r>
      <w:r>
        <w:rPr>
          <w:rFonts w:ascii="宋体" w:eastAsia="宋体" w:hAnsi="宋体" w:cs="宋体" w:hint="eastAsia"/>
          <w:sz w:val="32"/>
          <w:szCs w:val="32"/>
        </w:rPr>
        <w:t>年度收入预算总计</w:t>
      </w:r>
      <w:r>
        <w:rPr>
          <w:rFonts w:ascii="宋体" w:eastAsia="宋体" w:hAnsi="宋体" w:cs="宋体" w:hint="eastAsia"/>
          <w:sz w:val="32"/>
          <w:szCs w:val="32"/>
          <w:u w:val="single"/>
        </w:rPr>
        <w:tab/>
      </w:r>
      <w:r>
        <w:rPr>
          <w:rFonts w:ascii="宋体" w:eastAsia="宋体" w:hAnsi="宋体" w:cs="宋体" w:hint="eastAsia"/>
          <w:sz w:val="32"/>
          <w:szCs w:val="32"/>
          <w:u w:val="single"/>
        </w:rPr>
        <w:t>4181.06</w:t>
      </w:r>
      <w:r>
        <w:rPr>
          <w:rFonts w:ascii="宋体" w:eastAsia="宋体" w:hAnsi="宋体" w:cs="宋体" w:hint="eastAsia"/>
          <w:sz w:val="32"/>
          <w:szCs w:val="32"/>
        </w:rPr>
        <w:t>万元，包括本年收入</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2800.06</w:t>
      </w:r>
      <w:r>
        <w:rPr>
          <w:rFonts w:ascii="宋体" w:eastAsia="宋体" w:hAnsi="宋体" w:cs="宋体" w:hint="eastAsia"/>
          <w:sz w:val="32"/>
          <w:szCs w:val="32"/>
          <w:u w:val="single"/>
        </w:rPr>
        <w:t xml:space="preserve"> </w:t>
      </w:r>
      <w:r>
        <w:rPr>
          <w:rFonts w:ascii="宋体" w:eastAsia="宋体" w:hAnsi="宋体" w:cs="宋体" w:hint="eastAsia"/>
          <w:sz w:val="32"/>
          <w:szCs w:val="32"/>
        </w:rPr>
        <w:t>万元，上年结转结余</w:t>
      </w:r>
      <w:r>
        <w:rPr>
          <w:rFonts w:ascii="宋体" w:eastAsia="宋体" w:hAnsi="宋体" w:cs="宋体" w:hint="eastAsia"/>
          <w:sz w:val="32"/>
          <w:szCs w:val="32"/>
          <w:u w:val="single"/>
        </w:rPr>
        <w:t>1381</w:t>
      </w:r>
      <w:r>
        <w:rPr>
          <w:rFonts w:ascii="宋体" w:eastAsia="宋体" w:hAnsi="宋体" w:cs="宋体" w:hint="eastAsia"/>
          <w:sz w:val="32"/>
          <w:szCs w:val="32"/>
          <w:u w:val="single"/>
        </w:rPr>
        <w:t xml:space="preserve"> </w:t>
      </w:r>
      <w:r>
        <w:rPr>
          <w:rFonts w:ascii="宋体" w:eastAsia="宋体" w:hAnsi="宋体" w:cs="宋体" w:hint="eastAsia"/>
          <w:sz w:val="32"/>
          <w:szCs w:val="32"/>
        </w:rPr>
        <w:t>万元。其中：</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lastRenderedPageBreak/>
        <w:t>本年一般公共预算收入</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400.06</w:t>
      </w:r>
      <w:r>
        <w:rPr>
          <w:rFonts w:ascii="宋体" w:eastAsia="宋体" w:hAnsi="宋体" w:cs="宋体" w:hint="eastAsia"/>
          <w:sz w:val="32"/>
          <w:szCs w:val="32"/>
          <w:u w:val="single"/>
        </w:rPr>
        <w:t xml:space="preserve"> </w:t>
      </w:r>
      <w:r>
        <w:rPr>
          <w:rFonts w:ascii="宋体" w:eastAsia="宋体" w:hAnsi="宋体" w:cs="宋体" w:hint="eastAsia"/>
          <w:sz w:val="32"/>
          <w:szCs w:val="32"/>
        </w:rPr>
        <w:t>万元，占</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10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本年政府性基金预算收入</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2400</w:t>
      </w:r>
      <w:r>
        <w:rPr>
          <w:rFonts w:ascii="宋体" w:eastAsia="宋体" w:hAnsi="宋体" w:cs="宋体" w:hint="eastAsia"/>
          <w:sz w:val="32"/>
          <w:szCs w:val="32"/>
        </w:rPr>
        <w:t>万元，占</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57</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本年国有资本经营预算收入</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万元，占</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本年财政专户管理资金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万元，占</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本年事业收入</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万元，占</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本年事业单位经营收入</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万元，占</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本年上级补助收入</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万元，占</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本年附属单位上缴收入</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万元，占</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本年其他收入</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rPr>
        <w:t>万元，占</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上年结转结余的一般公共预算收入</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rPr>
        <w:t>万元，占</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上年结转结余的政府性基金预算收入</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1381</w:t>
      </w:r>
      <w:r>
        <w:rPr>
          <w:rFonts w:ascii="宋体" w:eastAsia="宋体" w:hAnsi="宋体" w:cs="宋体" w:hint="eastAsia"/>
          <w:sz w:val="32"/>
          <w:szCs w:val="32"/>
          <w:u w:val="single"/>
        </w:rPr>
        <w:t xml:space="preserve"> </w:t>
      </w:r>
      <w:r>
        <w:rPr>
          <w:rFonts w:ascii="宋体" w:eastAsia="宋体" w:hAnsi="宋体" w:cs="宋体" w:hint="eastAsia"/>
          <w:sz w:val="32"/>
          <w:szCs w:val="32"/>
        </w:rPr>
        <w:t>万元，占</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33</w:t>
      </w:r>
      <w:r>
        <w:rPr>
          <w:rFonts w:ascii="宋体" w:eastAsia="宋体" w:hAnsi="宋体" w:cs="宋体" w:hint="eastAsia"/>
          <w:sz w:val="32"/>
          <w:szCs w:val="32"/>
        </w:rPr>
        <w:t>%</w:t>
      </w:r>
      <w:r>
        <w:rPr>
          <w:rFonts w:ascii="宋体" w:eastAsia="宋体" w:hAnsi="宋体" w:cs="宋体" w:hint="eastAsia"/>
          <w:sz w:val="32"/>
          <w:szCs w:val="32"/>
        </w:rPr>
        <w:t>；</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上年结转结余的国有资本经营预算收入</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rPr>
        <w:t>万元，占</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上年结转结余的财政专户管理资金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万元，占</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上年结转结余的单位资金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万元，占</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w:t>
      </w:r>
    </w:p>
    <w:p w:rsidR="000A6627" w:rsidRDefault="00563706">
      <w:pPr>
        <w:pStyle w:val="20"/>
        <w:tabs>
          <w:tab w:val="left" w:pos="0"/>
        </w:tabs>
        <w:ind w:leftChars="0" w:left="0" w:firstLine="0"/>
        <w:jc w:val="center"/>
        <w:rPr>
          <w:rFonts w:cs="宋体" w:hint="default"/>
        </w:rPr>
      </w:pPr>
      <w:r>
        <w:rPr>
          <w:rFonts w:cs="宋体"/>
          <w:sz w:val="32"/>
          <w:szCs w:val="32"/>
        </w:rPr>
        <w:t>图</w:t>
      </w:r>
      <w:r>
        <w:rPr>
          <w:rFonts w:cs="宋体"/>
          <w:sz w:val="32"/>
          <w:szCs w:val="32"/>
        </w:rPr>
        <w:t>1.</w:t>
      </w:r>
      <w:r>
        <w:rPr>
          <w:rFonts w:cs="宋体"/>
          <w:sz w:val="32"/>
          <w:szCs w:val="32"/>
        </w:rPr>
        <w:t>收入预算图</w:t>
      </w:r>
      <w:r>
        <w:rPr>
          <w:noProof/>
        </w:rPr>
        <w:lastRenderedPageBreak/>
        <w:drawing>
          <wp:inline distT="0" distB="0" distL="114300" distR="114300">
            <wp:extent cx="5271770" cy="3596640"/>
            <wp:effectExtent l="4445" t="4445" r="19685" b="18415"/>
            <wp:docPr id="4"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A6627" w:rsidRDefault="00563706">
      <w:pPr>
        <w:spacing w:line="600" w:lineRule="exact"/>
        <w:ind w:firstLineChars="200" w:firstLine="640"/>
        <w:outlineLvl w:val="2"/>
        <w:rPr>
          <w:rFonts w:ascii="宋体" w:eastAsia="宋体" w:hAnsi="宋体" w:cs="宋体"/>
          <w:sz w:val="32"/>
          <w:szCs w:val="36"/>
        </w:rPr>
      </w:pPr>
      <w:r>
        <w:rPr>
          <w:rFonts w:ascii="宋体" w:eastAsia="宋体" w:hAnsi="宋体" w:cs="宋体" w:hint="eastAsia"/>
          <w:sz w:val="32"/>
          <w:szCs w:val="36"/>
        </w:rPr>
        <w:t>三、支出预算情况说明</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u w:val="single"/>
        </w:rPr>
        <w:t>住房和城乡建设局</w:t>
      </w:r>
      <w:r>
        <w:rPr>
          <w:rFonts w:ascii="宋体" w:eastAsia="宋体" w:hAnsi="宋体" w:cs="宋体" w:hint="eastAsia"/>
          <w:sz w:val="32"/>
          <w:szCs w:val="32"/>
          <w:u w:val="single"/>
        </w:rPr>
        <w:t>2026</w:t>
      </w:r>
      <w:r>
        <w:rPr>
          <w:rFonts w:ascii="宋体" w:eastAsia="宋体" w:hAnsi="宋体" w:cs="宋体" w:hint="eastAsia"/>
          <w:sz w:val="32"/>
          <w:szCs w:val="32"/>
        </w:rPr>
        <w:t>年度支出预算合计</w:t>
      </w:r>
      <w:r>
        <w:rPr>
          <w:rFonts w:ascii="宋体" w:eastAsia="宋体" w:hAnsi="宋体" w:cs="宋体" w:hint="eastAsia"/>
          <w:sz w:val="32"/>
          <w:szCs w:val="32"/>
          <w:u w:val="single"/>
        </w:rPr>
        <w:t>4181.06</w:t>
      </w:r>
      <w:r>
        <w:rPr>
          <w:rFonts w:ascii="宋体" w:eastAsia="宋体" w:hAnsi="宋体" w:cs="宋体" w:hint="eastAsia"/>
          <w:sz w:val="32"/>
          <w:szCs w:val="32"/>
        </w:rPr>
        <w:t>万元，其中：</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基本支出</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 xml:space="preserve">390.06 </w:t>
      </w:r>
      <w:r>
        <w:rPr>
          <w:rFonts w:ascii="宋体" w:eastAsia="宋体" w:hAnsi="宋体" w:cs="宋体" w:hint="eastAsia"/>
          <w:sz w:val="32"/>
          <w:szCs w:val="32"/>
        </w:rPr>
        <w:t>万元，占</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9</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项目支出</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3791</w:t>
      </w:r>
      <w:r>
        <w:rPr>
          <w:rFonts w:ascii="宋体" w:eastAsia="宋体" w:hAnsi="宋体" w:cs="宋体" w:hint="eastAsia"/>
          <w:sz w:val="32"/>
          <w:szCs w:val="32"/>
          <w:u w:val="single"/>
        </w:rPr>
        <w:t xml:space="preserve"> </w:t>
      </w:r>
      <w:r>
        <w:rPr>
          <w:rFonts w:ascii="宋体" w:eastAsia="宋体" w:hAnsi="宋体" w:cs="宋体" w:hint="eastAsia"/>
          <w:sz w:val="32"/>
          <w:szCs w:val="32"/>
        </w:rPr>
        <w:t>万元，占</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91</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事业单位经营支出</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万元，占</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上缴上级支出</w:t>
      </w:r>
      <w:r>
        <w:rPr>
          <w:rFonts w:ascii="宋体" w:eastAsia="宋体" w:hAnsi="宋体" w:cs="宋体" w:hint="eastAsia"/>
          <w:sz w:val="32"/>
          <w:szCs w:val="32"/>
        </w:rPr>
        <w:tab/>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万元，占</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对附属单位补助支出</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万元，占</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w:t>
      </w:r>
    </w:p>
    <w:p w:rsidR="000A6627" w:rsidRDefault="00563706">
      <w:pPr>
        <w:pStyle w:val="20"/>
        <w:ind w:leftChars="0" w:left="0" w:firstLine="220"/>
        <w:jc w:val="center"/>
        <w:rPr>
          <w:rFonts w:cs="宋体" w:hint="default"/>
          <w:color w:val="FF0000"/>
          <w:sz w:val="32"/>
          <w:szCs w:val="32"/>
        </w:rPr>
      </w:pPr>
      <w:r>
        <w:rPr>
          <w:rFonts w:cs="宋体"/>
          <w:sz w:val="32"/>
          <w:szCs w:val="32"/>
        </w:rPr>
        <w:t>图</w:t>
      </w:r>
      <w:r>
        <w:rPr>
          <w:rFonts w:cs="宋体"/>
          <w:sz w:val="32"/>
          <w:szCs w:val="32"/>
        </w:rPr>
        <w:t>2.</w:t>
      </w:r>
      <w:r>
        <w:rPr>
          <w:rFonts w:cs="宋体"/>
          <w:sz w:val="32"/>
          <w:szCs w:val="32"/>
        </w:rPr>
        <w:t>支出预算图</w:t>
      </w:r>
    </w:p>
    <w:p w:rsidR="000A6627" w:rsidRDefault="00563706">
      <w:pPr>
        <w:rPr>
          <w:rFonts w:ascii="宋体" w:eastAsia="宋体" w:hAnsi="宋体" w:cs="宋体"/>
        </w:rPr>
      </w:pPr>
      <w:r>
        <w:rPr>
          <w:noProof/>
        </w:rPr>
        <w:lastRenderedPageBreak/>
        <w:drawing>
          <wp:inline distT="0" distB="0" distL="114300" distR="114300">
            <wp:extent cx="4572000" cy="2743200"/>
            <wp:effectExtent l="4445" t="4445" r="14605" b="14605"/>
            <wp:docPr id="5"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A6627" w:rsidRDefault="000A6627">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p>
    <w:p w:rsidR="000A6627" w:rsidRDefault="00563706" w:rsidP="00AE387C">
      <w:pPr>
        <w:spacing w:line="600" w:lineRule="exact"/>
        <w:ind w:left="6" w:firstLineChars="198" w:firstLine="634"/>
        <w:outlineLvl w:val="2"/>
        <w:rPr>
          <w:rFonts w:ascii="宋体" w:eastAsia="宋体" w:hAnsi="宋体" w:cs="宋体"/>
          <w:sz w:val="32"/>
          <w:szCs w:val="36"/>
        </w:rPr>
      </w:pPr>
      <w:r>
        <w:rPr>
          <w:rFonts w:ascii="宋体" w:eastAsia="宋体" w:hAnsi="宋体" w:cs="宋体" w:hint="eastAsia"/>
          <w:sz w:val="32"/>
          <w:szCs w:val="36"/>
        </w:rPr>
        <w:t>四、财政拨款收支预算总体情况说明</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u w:val="single"/>
        </w:rPr>
        <w:t>住房和城乡建设局</w:t>
      </w:r>
      <w:r>
        <w:rPr>
          <w:rFonts w:ascii="宋体" w:eastAsia="宋体" w:hAnsi="宋体" w:cs="宋体" w:hint="eastAsia"/>
          <w:sz w:val="32"/>
          <w:szCs w:val="32"/>
          <w:u w:val="single"/>
        </w:rPr>
        <w:t>2026</w:t>
      </w:r>
      <w:r>
        <w:rPr>
          <w:rFonts w:ascii="宋体" w:eastAsia="宋体" w:hAnsi="宋体" w:cs="宋体" w:hint="eastAsia"/>
          <w:sz w:val="32"/>
          <w:szCs w:val="32"/>
        </w:rPr>
        <w:t>年度财政拨款收、支总预算</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4181.06</w:t>
      </w:r>
      <w:r>
        <w:rPr>
          <w:rFonts w:ascii="宋体" w:eastAsia="宋体" w:hAnsi="宋体" w:cs="宋体" w:hint="eastAsia"/>
          <w:sz w:val="32"/>
          <w:szCs w:val="32"/>
          <w:u w:val="single"/>
        </w:rPr>
        <w:t xml:space="preserve"> </w:t>
      </w:r>
      <w:r>
        <w:rPr>
          <w:rFonts w:ascii="宋体" w:eastAsia="宋体" w:hAnsi="宋体" w:cs="宋体" w:hint="eastAsia"/>
          <w:sz w:val="32"/>
          <w:szCs w:val="32"/>
        </w:rPr>
        <w:t>万元。</w:t>
      </w:r>
      <w:r>
        <w:rPr>
          <w:rFonts w:eastAsia="仿宋_GB2312" w:hint="eastAsia"/>
          <w:sz w:val="32"/>
          <w:szCs w:val="32"/>
        </w:rPr>
        <w:t>其中本年支出：社会保障和就业支出</w:t>
      </w:r>
      <w:r>
        <w:rPr>
          <w:rFonts w:eastAsia="仿宋_GB2312" w:hint="eastAsia"/>
          <w:sz w:val="32"/>
          <w:szCs w:val="32"/>
        </w:rPr>
        <w:t>68.31</w:t>
      </w:r>
      <w:r>
        <w:rPr>
          <w:rFonts w:eastAsia="仿宋_GB2312" w:hint="eastAsia"/>
          <w:sz w:val="32"/>
          <w:szCs w:val="32"/>
        </w:rPr>
        <w:t>万元、卫生健康支出</w:t>
      </w:r>
      <w:r>
        <w:rPr>
          <w:rFonts w:eastAsia="仿宋_GB2312" w:hint="eastAsia"/>
          <w:sz w:val="32"/>
          <w:szCs w:val="32"/>
        </w:rPr>
        <w:t>17.26</w:t>
      </w:r>
      <w:r>
        <w:rPr>
          <w:rFonts w:eastAsia="仿宋_GB2312" w:hint="eastAsia"/>
          <w:sz w:val="32"/>
          <w:szCs w:val="32"/>
        </w:rPr>
        <w:t>万元、城市社区支出</w:t>
      </w:r>
      <w:r>
        <w:rPr>
          <w:rFonts w:eastAsia="仿宋_GB2312" w:hint="eastAsia"/>
          <w:sz w:val="32"/>
          <w:szCs w:val="32"/>
        </w:rPr>
        <w:t>4071.89</w:t>
      </w:r>
      <w:r>
        <w:rPr>
          <w:rFonts w:eastAsia="仿宋_GB2312" w:hint="eastAsia"/>
          <w:sz w:val="32"/>
          <w:szCs w:val="32"/>
        </w:rPr>
        <w:t>万元、住房保障支出</w:t>
      </w:r>
      <w:r>
        <w:rPr>
          <w:rFonts w:eastAsia="仿宋_GB2312" w:hint="eastAsia"/>
          <w:sz w:val="32"/>
          <w:szCs w:val="32"/>
        </w:rPr>
        <w:t>23.6</w:t>
      </w:r>
      <w:r>
        <w:rPr>
          <w:rFonts w:eastAsia="仿宋_GB2312" w:hint="eastAsia"/>
          <w:sz w:val="32"/>
          <w:szCs w:val="32"/>
        </w:rPr>
        <w:t>万元。</w:t>
      </w:r>
      <w:r>
        <w:rPr>
          <w:rFonts w:ascii="宋体" w:eastAsia="宋体" w:hAnsi="宋体" w:cs="宋体" w:hint="eastAsia"/>
          <w:sz w:val="32"/>
          <w:szCs w:val="32"/>
        </w:rPr>
        <w:t>与上年相比，财政拨款收、支总计各</w:t>
      </w:r>
      <w:r>
        <w:rPr>
          <w:rFonts w:ascii="宋体" w:eastAsia="宋体" w:hAnsi="宋体" w:cs="宋体" w:hint="eastAsia"/>
          <w:sz w:val="32"/>
          <w:szCs w:val="32"/>
        </w:rPr>
        <w:t>减少</w:t>
      </w:r>
      <w:r>
        <w:rPr>
          <w:rFonts w:ascii="宋体" w:eastAsia="宋体" w:hAnsi="宋体" w:cs="宋体" w:hint="eastAsia"/>
          <w:sz w:val="32"/>
          <w:szCs w:val="32"/>
          <w:u w:val="single"/>
        </w:rPr>
        <w:t>36456.38</w:t>
      </w:r>
      <w:r>
        <w:rPr>
          <w:rFonts w:ascii="宋体" w:eastAsia="宋体" w:hAnsi="宋体" w:cs="宋体" w:hint="eastAsia"/>
          <w:sz w:val="32"/>
          <w:szCs w:val="32"/>
          <w:u w:val="single"/>
        </w:rPr>
        <w:t xml:space="preserve"> </w:t>
      </w:r>
      <w:r>
        <w:rPr>
          <w:rFonts w:ascii="宋体" w:eastAsia="宋体" w:hAnsi="宋体" w:cs="宋体" w:hint="eastAsia"/>
          <w:sz w:val="32"/>
          <w:szCs w:val="32"/>
        </w:rPr>
        <w:t>万元</w:t>
      </w:r>
      <w:r>
        <w:rPr>
          <w:rFonts w:ascii="宋体" w:eastAsia="宋体" w:hAnsi="宋体" w:cs="宋体" w:hint="eastAsia"/>
          <w:sz w:val="32"/>
          <w:szCs w:val="32"/>
        </w:rPr>
        <w:t>，</w:t>
      </w:r>
      <w:r>
        <w:rPr>
          <w:rFonts w:ascii="宋体" w:eastAsia="宋体" w:hAnsi="宋体" w:cs="宋体" w:hint="eastAsia"/>
          <w:sz w:val="32"/>
          <w:szCs w:val="32"/>
        </w:rPr>
        <w:t>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90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。主要原</w:t>
      </w:r>
      <w:r>
        <w:rPr>
          <w:rFonts w:ascii="宋体" w:eastAsia="宋体" w:hAnsi="宋体" w:cs="宋体" w:hint="eastAsia"/>
          <w:sz w:val="32"/>
          <w:szCs w:val="32"/>
        </w:rPr>
        <w:t>因是</w:t>
      </w:r>
      <w:r>
        <w:rPr>
          <w:rFonts w:ascii="宋体" w:eastAsia="宋体" w:hAnsi="宋体" w:cs="宋体" w:hint="eastAsia"/>
          <w:sz w:val="32"/>
          <w:szCs w:val="32"/>
        </w:rPr>
        <w:t>根据年度部署，本年城市社区领域未安排大规模基建任务，仅聚焦已建成项目的运维保障，因此支出同比大幅减少</w:t>
      </w:r>
      <w:r>
        <w:rPr>
          <w:rFonts w:ascii="宋体" w:eastAsia="宋体" w:hAnsi="宋体" w:cs="宋体" w:hint="eastAsia"/>
          <w:bCs/>
          <w:sz w:val="32"/>
          <w:szCs w:val="24"/>
        </w:rPr>
        <w:t>。</w:t>
      </w:r>
    </w:p>
    <w:p w:rsidR="000A6627" w:rsidRDefault="00563706">
      <w:pPr>
        <w:spacing w:line="600" w:lineRule="exact"/>
        <w:ind w:firstLineChars="200" w:firstLine="640"/>
        <w:outlineLvl w:val="2"/>
        <w:rPr>
          <w:rFonts w:ascii="宋体" w:eastAsia="宋体" w:hAnsi="宋体" w:cs="宋体"/>
          <w:sz w:val="32"/>
          <w:szCs w:val="36"/>
        </w:rPr>
      </w:pPr>
      <w:r>
        <w:rPr>
          <w:rFonts w:ascii="宋体" w:eastAsia="宋体" w:hAnsi="宋体" w:cs="宋体" w:hint="eastAsia"/>
          <w:sz w:val="32"/>
          <w:szCs w:val="36"/>
        </w:rPr>
        <w:t>五、一般公共预算支出预算情况说明</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u w:val="single"/>
        </w:rPr>
        <w:t>住房和城乡建设局</w:t>
      </w:r>
      <w:r>
        <w:rPr>
          <w:rFonts w:ascii="宋体" w:eastAsia="宋体" w:hAnsi="宋体" w:cs="宋体" w:hint="eastAsia"/>
          <w:sz w:val="32"/>
          <w:szCs w:val="32"/>
          <w:u w:val="single"/>
        </w:rPr>
        <w:t>2026</w:t>
      </w:r>
      <w:r>
        <w:rPr>
          <w:rFonts w:ascii="宋体" w:eastAsia="宋体" w:hAnsi="宋体" w:cs="宋体" w:hint="eastAsia"/>
          <w:sz w:val="32"/>
          <w:szCs w:val="32"/>
        </w:rPr>
        <w:t>年度一般公共预算财政拨款支出预算</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400.06</w:t>
      </w:r>
      <w:r>
        <w:rPr>
          <w:rFonts w:ascii="宋体" w:eastAsia="宋体" w:hAnsi="宋体" w:cs="宋体" w:hint="eastAsia"/>
          <w:sz w:val="32"/>
          <w:szCs w:val="32"/>
        </w:rPr>
        <w:t>万元，与上年相比</w:t>
      </w:r>
      <w:r>
        <w:rPr>
          <w:rFonts w:ascii="宋体" w:eastAsia="宋体" w:hAnsi="宋体" w:cs="宋体" w:hint="eastAsia"/>
          <w:sz w:val="32"/>
          <w:szCs w:val="32"/>
        </w:rPr>
        <w:t>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422.77</w:t>
      </w:r>
      <w:r>
        <w:rPr>
          <w:rFonts w:ascii="宋体" w:eastAsia="宋体" w:hAnsi="宋体" w:cs="宋体" w:hint="eastAsia"/>
          <w:sz w:val="32"/>
          <w:szCs w:val="32"/>
          <w:u w:val="single"/>
        </w:rPr>
        <w:t xml:space="preserve"> </w:t>
      </w:r>
      <w:r>
        <w:rPr>
          <w:rFonts w:ascii="宋体" w:eastAsia="宋体" w:hAnsi="宋体" w:cs="宋体" w:hint="eastAsia"/>
          <w:sz w:val="32"/>
          <w:szCs w:val="32"/>
        </w:rPr>
        <w:t>万元，</w:t>
      </w:r>
      <w:r>
        <w:rPr>
          <w:rFonts w:ascii="宋体" w:eastAsia="宋体" w:hAnsi="宋体" w:cs="宋体" w:hint="eastAsia"/>
          <w:sz w:val="32"/>
          <w:szCs w:val="32"/>
        </w:rPr>
        <w:t>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51</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。具体情况如下：</w:t>
      </w:r>
    </w:p>
    <w:p w:rsidR="000A6627" w:rsidRDefault="00563706">
      <w:pPr>
        <w:pStyle w:val="a5"/>
        <w:spacing w:after="0" w:line="600" w:lineRule="exact"/>
        <w:rPr>
          <w:rFonts w:ascii="宋体" w:eastAsia="宋体" w:hAnsi="宋体" w:cs="宋体"/>
          <w:b/>
          <w:bCs/>
          <w:sz w:val="32"/>
          <w:szCs w:val="32"/>
        </w:rPr>
      </w:pPr>
      <w:r>
        <w:rPr>
          <w:rFonts w:ascii="宋体" w:eastAsia="宋体" w:hAnsi="宋体" w:cs="宋体" w:hint="eastAsia"/>
          <w:b/>
          <w:bCs/>
          <w:sz w:val="32"/>
          <w:szCs w:val="32"/>
        </w:rPr>
        <w:t>（一）</w:t>
      </w:r>
      <w:r>
        <w:rPr>
          <w:rFonts w:ascii="仿宋_GB2312" w:eastAsia="仿宋_GB2312" w:hAnsi="仿宋_GB2312" w:hint="eastAsia"/>
          <w:b/>
          <w:bCs/>
          <w:sz w:val="32"/>
          <w:szCs w:val="32"/>
        </w:rPr>
        <w:t>社会保障和就业支出（类）</w:t>
      </w:r>
    </w:p>
    <w:p w:rsidR="000A6627" w:rsidRDefault="00563706">
      <w:pPr>
        <w:spacing w:line="460" w:lineRule="exact"/>
        <w:ind w:firstLine="640"/>
        <w:rPr>
          <w:rFonts w:ascii="宋体" w:eastAsia="宋体" w:hAnsi="宋体" w:cs="宋体"/>
          <w:sz w:val="32"/>
        </w:rPr>
      </w:pPr>
      <w:r>
        <w:rPr>
          <w:rFonts w:ascii="宋体" w:eastAsia="宋体" w:hAnsi="宋体" w:cs="宋体" w:hint="eastAsia"/>
          <w:sz w:val="32"/>
        </w:rPr>
        <w:t>社会保障和就业支出类</w:t>
      </w:r>
      <w:r>
        <w:rPr>
          <w:rFonts w:ascii="宋体" w:eastAsia="宋体" w:hAnsi="宋体" w:cs="宋体" w:hint="eastAsia"/>
          <w:sz w:val="32"/>
        </w:rPr>
        <w:t>预算</w:t>
      </w:r>
      <w:r>
        <w:rPr>
          <w:rFonts w:ascii="宋体" w:eastAsia="宋体" w:hAnsi="宋体" w:cs="宋体" w:hint="eastAsia"/>
          <w:sz w:val="32"/>
        </w:rPr>
        <w:t>数为</w:t>
      </w:r>
      <w:r>
        <w:rPr>
          <w:rFonts w:ascii="宋体" w:eastAsia="宋体" w:hAnsi="宋体" w:cs="宋体" w:hint="eastAsia"/>
          <w:sz w:val="32"/>
          <w:u w:val="single"/>
        </w:rPr>
        <w:t>68.31</w:t>
      </w:r>
      <w:r>
        <w:rPr>
          <w:rFonts w:ascii="宋体" w:eastAsia="宋体" w:hAnsi="宋体" w:cs="宋体" w:hint="eastAsia"/>
          <w:sz w:val="32"/>
        </w:rPr>
        <w:t>万元，与</w:t>
      </w:r>
      <w:r>
        <w:rPr>
          <w:rFonts w:ascii="宋体" w:eastAsia="宋体" w:hAnsi="宋体" w:cs="宋体" w:hint="eastAsia"/>
          <w:sz w:val="32"/>
        </w:rPr>
        <w:t>上年相比</w:t>
      </w:r>
      <w:r>
        <w:rPr>
          <w:rFonts w:ascii="宋体" w:eastAsia="宋体" w:hAnsi="宋体" w:cs="宋体" w:hint="eastAsia"/>
          <w:sz w:val="32"/>
        </w:rPr>
        <w:t>增加</w:t>
      </w:r>
      <w:r>
        <w:rPr>
          <w:rFonts w:ascii="宋体" w:eastAsia="宋体" w:hAnsi="宋体" w:cs="宋体" w:hint="eastAsia"/>
          <w:sz w:val="32"/>
          <w:u w:val="single"/>
        </w:rPr>
        <w:t>0.79</w:t>
      </w:r>
      <w:r>
        <w:rPr>
          <w:rFonts w:ascii="宋体" w:eastAsia="宋体" w:hAnsi="宋体" w:cs="宋体" w:hint="eastAsia"/>
          <w:sz w:val="32"/>
        </w:rPr>
        <w:t>万元。其中：</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bCs/>
          <w:sz w:val="32"/>
          <w:szCs w:val="24"/>
        </w:rPr>
      </w:pPr>
      <w:r>
        <w:rPr>
          <w:rFonts w:ascii="宋体" w:eastAsia="宋体" w:hAnsi="宋体" w:cs="宋体" w:hint="eastAsia"/>
          <w:sz w:val="32"/>
        </w:rPr>
        <w:lastRenderedPageBreak/>
        <w:t>1</w:t>
      </w:r>
      <w:r>
        <w:rPr>
          <w:rFonts w:ascii="宋体" w:eastAsia="宋体" w:hAnsi="宋体" w:cs="宋体" w:hint="eastAsia"/>
          <w:sz w:val="32"/>
        </w:rPr>
        <w:t>．行政事业单位养老支出（款）行政单位离退休（项）。年初预算</w:t>
      </w:r>
      <w:r>
        <w:rPr>
          <w:rFonts w:ascii="宋体" w:eastAsia="宋体" w:hAnsi="宋体" w:cs="宋体" w:hint="eastAsia"/>
          <w:sz w:val="32"/>
          <w:u w:val="single"/>
        </w:rPr>
        <w:t xml:space="preserve"> </w:t>
      </w:r>
      <w:r>
        <w:rPr>
          <w:rFonts w:ascii="宋体" w:eastAsia="宋体" w:hAnsi="宋体" w:cs="宋体" w:hint="eastAsia"/>
          <w:sz w:val="32"/>
          <w:u w:val="single"/>
        </w:rPr>
        <w:t>21.84</w:t>
      </w:r>
      <w:r>
        <w:rPr>
          <w:rFonts w:ascii="宋体" w:eastAsia="宋体" w:hAnsi="宋体" w:cs="宋体" w:hint="eastAsia"/>
          <w:sz w:val="32"/>
        </w:rPr>
        <w:t>万元，</w:t>
      </w:r>
      <w:r>
        <w:rPr>
          <w:rFonts w:ascii="宋体" w:eastAsia="宋体" w:hAnsi="宋体" w:cs="宋体" w:hint="eastAsia"/>
          <w:sz w:val="32"/>
          <w:szCs w:val="32"/>
        </w:rPr>
        <w:t>与上年相比</w:t>
      </w:r>
      <w:r>
        <w:rPr>
          <w:rFonts w:ascii="宋体" w:eastAsia="宋体" w:hAnsi="宋体" w:cs="宋体" w:hint="eastAsia"/>
          <w:sz w:val="32"/>
          <w:szCs w:val="32"/>
        </w:rPr>
        <w:t>减少</w:t>
      </w:r>
      <w:r>
        <w:rPr>
          <w:rFonts w:ascii="宋体" w:eastAsia="宋体" w:hAnsi="宋体" w:cs="宋体" w:hint="eastAsia"/>
          <w:sz w:val="32"/>
          <w:szCs w:val="32"/>
          <w:u w:val="single"/>
        </w:rPr>
        <w:t>0.84</w:t>
      </w:r>
      <w:r>
        <w:rPr>
          <w:rFonts w:ascii="宋体" w:eastAsia="宋体" w:hAnsi="宋体" w:cs="宋体" w:hint="eastAsia"/>
          <w:sz w:val="32"/>
          <w:szCs w:val="32"/>
          <w:u w:val="single"/>
        </w:rPr>
        <w:t xml:space="preserve"> </w:t>
      </w:r>
      <w:r>
        <w:rPr>
          <w:rFonts w:ascii="宋体" w:eastAsia="宋体" w:hAnsi="宋体" w:cs="宋体" w:hint="eastAsia"/>
          <w:sz w:val="32"/>
          <w:szCs w:val="32"/>
        </w:rPr>
        <w:t>万元，</w:t>
      </w:r>
      <w:r>
        <w:rPr>
          <w:rFonts w:ascii="宋体" w:eastAsia="宋体" w:hAnsi="宋体" w:cs="宋体" w:hint="eastAsia"/>
          <w:sz w:val="32"/>
          <w:szCs w:val="32"/>
        </w:rPr>
        <w:t>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 xml:space="preserve">4 </w:t>
      </w:r>
      <w:r>
        <w:rPr>
          <w:rFonts w:ascii="宋体" w:eastAsia="宋体" w:hAnsi="宋体" w:cs="宋体" w:hint="eastAsia"/>
          <w:sz w:val="32"/>
          <w:szCs w:val="32"/>
        </w:rPr>
        <w:t>%</w:t>
      </w:r>
      <w:r>
        <w:rPr>
          <w:rFonts w:ascii="宋体" w:eastAsia="宋体" w:hAnsi="宋体" w:cs="宋体" w:hint="eastAsia"/>
          <w:sz w:val="32"/>
          <w:szCs w:val="32"/>
        </w:rPr>
        <w:t>。</w:t>
      </w:r>
      <w:r>
        <w:rPr>
          <w:rFonts w:ascii="宋体" w:eastAsia="宋体" w:hAnsi="宋体" w:cs="宋体" w:hint="eastAsia"/>
          <w:sz w:val="32"/>
          <w:szCs w:val="32"/>
        </w:rPr>
        <w:t>变动原因：</w:t>
      </w:r>
      <w:r>
        <w:rPr>
          <w:rFonts w:ascii="宋体" w:eastAsia="宋体" w:hAnsi="宋体" w:cs="宋体" w:hint="eastAsia"/>
          <w:sz w:val="32"/>
        </w:rPr>
        <w:t>同比上年行政单位离退休人员因去世，导致相应养老待遇支出预算下降</w:t>
      </w:r>
      <w:r>
        <w:rPr>
          <w:rFonts w:ascii="宋体" w:eastAsia="宋体" w:hAnsi="宋体" w:cs="宋体" w:hint="eastAsia"/>
          <w:bCs/>
          <w:sz w:val="32"/>
          <w:szCs w:val="24"/>
        </w:rPr>
        <w:t>。</w:t>
      </w:r>
    </w:p>
    <w:p w:rsidR="000A6627" w:rsidRDefault="00563706">
      <w:pPr>
        <w:spacing w:line="460" w:lineRule="exact"/>
        <w:ind w:firstLine="640"/>
        <w:rPr>
          <w:rFonts w:ascii="宋体" w:eastAsia="宋体" w:hAnsi="宋体" w:cs="宋体"/>
          <w:sz w:val="32"/>
        </w:rPr>
      </w:pPr>
      <w:r>
        <w:rPr>
          <w:rFonts w:ascii="宋体" w:eastAsia="宋体" w:hAnsi="宋体" w:cs="宋体" w:hint="eastAsia"/>
          <w:sz w:val="32"/>
        </w:rPr>
        <w:t>2</w:t>
      </w:r>
      <w:r>
        <w:rPr>
          <w:rFonts w:ascii="宋体" w:eastAsia="宋体" w:hAnsi="宋体" w:cs="宋体" w:hint="eastAsia"/>
          <w:sz w:val="32"/>
        </w:rPr>
        <w:t>．行政事业单位养老支出（款）事业单位离退休（项）。年初预算</w:t>
      </w:r>
      <w:r>
        <w:rPr>
          <w:rFonts w:ascii="宋体" w:eastAsia="宋体" w:hAnsi="宋体" w:cs="宋体" w:hint="eastAsia"/>
          <w:sz w:val="32"/>
          <w:u w:val="single"/>
        </w:rPr>
        <w:t xml:space="preserve"> </w:t>
      </w:r>
      <w:r>
        <w:rPr>
          <w:rFonts w:ascii="宋体" w:eastAsia="宋体" w:hAnsi="宋体" w:cs="宋体" w:hint="eastAsia"/>
          <w:sz w:val="32"/>
          <w:u w:val="single"/>
        </w:rPr>
        <w:t>17.74</w:t>
      </w:r>
      <w:r>
        <w:rPr>
          <w:rFonts w:ascii="宋体" w:eastAsia="宋体" w:hAnsi="宋体" w:cs="宋体" w:hint="eastAsia"/>
          <w:sz w:val="32"/>
        </w:rPr>
        <w:t>万元</w:t>
      </w:r>
      <w:r>
        <w:rPr>
          <w:rFonts w:ascii="宋体" w:eastAsia="宋体" w:hAnsi="宋体" w:cs="宋体" w:hint="eastAsia"/>
          <w:sz w:val="32"/>
          <w:szCs w:val="32"/>
        </w:rPr>
        <w:t>与上年相比</w:t>
      </w:r>
      <w:r>
        <w:rPr>
          <w:rFonts w:ascii="宋体" w:eastAsia="宋体" w:hAnsi="宋体" w:cs="宋体" w:hint="eastAsia"/>
          <w:sz w:val="32"/>
          <w:szCs w:val="32"/>
        </w:rPr>
        <w:t>增加（减少）</w:t>
      </w:r>
      <w:r>
        <w:rPr>
          <w:rFonts w:ascii="宋体" w:eastAsia="宋体" w:hAnsi="宋体" w:cs="宋体" w:hint="eastAsia"/>
          <w:sz w:val="32"/>
          <w:szCs w:val="32"/>
          <w:u w:val="single"/>
        </w:rPr>
        <w:t>0</w:t>
      </w:r>
      <w:r>
        <w:rPr>
          <w:rFonts w:ascii="宋体" w:eastAsia="宋体" w:hAnsi="宋体" w:cs="宋体" w:hint="eastAsia"/>
          <w:sz w:val="32"/>
          <w:szCs w:val="32"/>
        </w:rPr>
        <w:t>万元，</w:t>
      </w:r>
      <w:r>
        <w:rPr>
          <w:rFonts w:ascii="宋体" w:eastAsia="宋体" w:hAnsi="宋体" w:cs="宋体" w:hint="eastAsia"/>
          <w:sz w:val="32"/>
          <w:szCs w:val="32"/>
        </w:rPr>
        <w:t>增加（减少）</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w:t>
      </w:r>
      <w:r>
        <w:rPr>
          <w:rFonts w:ascii="宋体" w:eastAsia="宋体" w:hAnsi="宋体" w:cs="宋体" w:hint="eastAsia"/>
          <w:sz w:val="32"/>
          <w:szCs w:val="32"/>
        </w:rPr>
        <w:t>变动原因</w:t>
      </w:r>
      <w:r>
        <w:rPr>
          <w:rFonts w:ascii="宋体" w:eastAsia="宋体" w:hAnsi="宋体" w:cs="宋体" w:hint="eastAsia"/>
          <w:sz w:val="32"/>
        </w:rPr>
        <w:t>：</w:t>
      </w:r>
      <w:r>
        <w:rPr>
          <w:rFonts w:ascii="宋体" w:eastAsia="宋体" w:hAnsi="宋体" w:cs="宋体" w:hint="eastAsia"/>
          <w:sz w:val="32"/>
        </w:rPr>
        <w:t>同比上年预算支出无变动</w:t>
      </w:r>
      <w:r>
        <w:rPr>
          <w:rFonts w:ascii="宋体" w:eastAsia="宋体" w:hAnsi="宋体" w:cs="宋体" w:hint="eastAsia"/>
          <w:sz w:val="32"/>
        </w:rPr>
        <w:t>。</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b/>
          <w:bCs/>
          <w:sz w:val="32"/>
          <w:szCs w:val="32"/>
        </w:rPr>
      </w:pPr>
      <w:r>
        <w:rPr>
          <w:rFonts w:ascii="宋体" w:eastAsia="宋体" w:hAnsi="宋体" w:cs="宋体" w:hint="eastAsia"/>
          <w:sz w:val="32"/>
        </w:rPr>
        <w:t>3</w:t>
      </w:r>
      <w:r>
        <w:rPr>
          <w:rFonts w:ascii="宋体" w:eastAsia="宋体" w:hAnsi="宋体" w:cs="宋体" w:hint="eastAsia"/>
          <w:sz w:val="32"/>
        </w:rPr>
        <w:t>．行政事业单位养老支出（款）机关事业单位基本养老保险缴费支出（项）。年初预算</w:t>
      </w:r>
      <w:r>
        <w:rPr>
          <w:rFonts w:ascii="宋体" w:eastAsia="宋体" w:hAnsi="宋体" w:cs="宋体" w:hint="eastAsia"/>
          <w:sz w:val="32"/>
          <w:u w:val="single"/>
        </w:rPr>
        <w:t xml:space="preserve"> </w:t>
      </w:r>
      <w:r>
        <w:rPr>
          <w:rFonts w:ascii="宋体" w:eastAsia="宋体" w:hAnsi="宋体" w:cs="宋体" w:hint="eastAsia"/>
          <w:sz w:val="32"/>
          <w:u w:val="single"/>
        </w:rPr>
        <w:t>28.2</w:t>
      </w:r>
      <w:r>
        <w:rPr>
          <w:rFonts w:ascii="宋体" w:eastAsia="宋体" w:hAnsi="宋体" w:cs="宋体" w:hint="eastAsia"/>
          <w:sz w:val="32"/>
          <w:u w:val="single"/>
        </w:rPr>
        <w:t xml:space="preserve"> </w:t>
      </w:r>
      <w:r>
        <w:rPr>
          <w:rFonts w:ascii="宋体" w:eastAsia="宋体" w:hAnsi="宋体" w:cs="宋体" w:hint="eastAsia"/>
          <w:sz w:val="32"/>
        </w:rPr>
        <w:t>万元，</w:t>
      </w:r>
      <w:r>
        <w:rPr>
          <w:rFonts w:ascii="宋体" w:eastAsia="宋体" w:hAnsi="宋体" w:cs="宋体" w:hint="eastAsia"/>
          <w:sz w:val="32"/>
          <w:szCs w:val="32"/>
        </w:rPr>
        <w:t>与上年相比</w:t>
      </w:r>
      <w:r>
        <w:rPr>
          <w:rFonts w:ascii="宋体" w:eastAsia="宋体" w:hAnsi="宋体" w:cs="宋体" w:hint="eastAsia"/>
          <w:sz w:val="32"/>
          <w:szCs w:val="32"/>
        </w:rPr>
        <w:t>增加</w:t>
      </w:r>
      <w:r>
        <w:rPr>
          <w:rFonts w:ascii="宋体" w:eastAsia="宋体" w:hAnsi="宋体" w:cs="宋体" w:hint="eastAsia"/>
          <w:sz w:val="32"/>
          <w:szCs w:val="32"/>
          <w:u w:val="single"/>
        </w:rPr>
        <w:t>1.62</w:t>
      </w:r>
      <w:r>
        <w:rPr>
          <w:rFonts w:ascii="宋体" w:eastAsia="宋体" w:hAnsi="宋体" w:cs="宋体" w:hint="eastAsia"/>
          <w:sz w:val="32"/>
          <w:szCs w:val="32"/>
        </w:rPr>
        <w:t>万元，</w:t>
      </w:r>
      <w:r>
        <w:rPr>
          <w:rFonts w:ascii="宋体" w:eastAsia="宋体" w:hAnsi="宋体" w:cs="宋体" w:hint="eastAsia"/>
          <w:sz w:val="32"/>
          <w:szCs w:val="32"/>
        </w:rPr>
        <w:t>增加</w:t>
      </w:r>
      <w:r>
        <w:rPr>
          <w:rFonts w:ascii="宋体" w:eastAsia="宋体" w:hAnsi="宋体" w:cs="宋体" w:hint="eastAsia"/>
          <w:sz w:val="32"/>
          <w:szCs w:val="32"/>
          <w:u w:val="single"/>
        </w:rPr>
        <w:t>6</w:t>
      </w:r>
      <w:r>
        <w:rPr>
          <w:rFonts w:ascii="宋体" w:eastAsia="宋体" w:hAnsi="宋体" w:cs="宋体" w:hint="eastAsia"/>
          <w:sz w:val="32"/>
          <w:szCs w:val="32"/>
        </w:rPr>
        <w:t>%</w:t>
      </w:r>
      <w:r>
        <w:rPr>
          <w:rFonts w:ascii="宋体" w:eastAsia="宋体" w:hAnsi="宋体" w:cs="宋体" w:hint="eastAsia"/>
          <w:sz w:val="32"/>
          <w:szCs w:val="32"/>
        </w:rPr>
        <w:t>。</w:t>
      </w:r>
      <w:r>
        <w:rPr>
          <w:rFonts w:ascii="宋体" w:eastAsia="宋体" w:hAnsi="宋体" w:cs="宋体" w:hint="eastAsia"/>
          <w:sz w:val="32"/>
          <w:szCs w:val="32"/>
        </w:rPr>
        <w:t>变动原因</w:t>
      </w:r>
      <w:r>
        <w:rPr>
          <w:rFonts w:ascii="宋体" w:eastAsia="宋体" w:hAnsi="宋体" w:cs="宋体" w:hint="eastAsia"/>
          <w:sz w:val="32"/>
        </w:rPr>
        <w:t>：</w:t>
      </w:r>
      <w:r>
        <w:rPr>
          <w:rFonts w:ascii="宋体" w:eastAsia="宋体" w:hAnsi="宋体" w:cs="宋体" w:hint="eastAsia"/>
          <w:sz w:val="32"/>
        </w:rPr>
        <w:t>新考录事业人员增加及</w:t>
      </w:r>
      <w:r>
        <w:rPr>
          <w:rFonts w:ascii="宋体" w:eastAsia="宋体" w:hAnsi="宋体" w:cs="宋体" w:hint="eastAsia"/>
          <w:bCs/>
          <w:sz w:val="32"/>
          <w:szCs w:val="24"/>
        </w:rPr>
        <w:t>在职职工养老保险缴费基数上调等原因</w:t>
      </w:r>
      <w:r>
        <w:rPr>
          <w:rFonts w:ascii="宋体" w:eastAsia="宋体" w:hAnsi="宋体" w:cs="宋体" w:hint="eastAsia"/>
          <w:sz w:val="32"/>
        </w:rPr>
        <w:t>导致缴纳养老保险缴费同比增加</w:t>
      </w:r>
      <w:r>
        <w:rPr>
          <w:rFonts w:ascii="宋体" w:eastAsia="宋体" w:hAnsi="宋体" w:cs="宋体" w:hint="eastAsia"/>
          <w:sz w:val="32"/>
        </w:rPr>
        <w:t>。</w:t>
      </w:r>
    </w:p>
    <w:p w:rsidR="000A6627" w:rsidRDefault="00563706">
      <w:pPr>
        <w:tabs>
          <w:tab w:val="left" w:pos="4275"/>
        </w:tabs>
        <w:spacing w:line="460" w:lineRule="exact"/>
        <w:rPr>
          <w:rFonts w:ascii="宋体" w:eastAsia="宋体" w:hAnsi="宋体" w:cs="宋体"/>
          <w:b/>
          <w:sz w:val="32"/>
        </w:rPr>
      </w:pPr>
      <w:r>
        <w:rPr>
          <w:rFonts w:ascii="宋体" w:eastAsia="宋体" w:hAnsi="宋体" w:cs="宋体" w:hint="eastAsia"/>
          <w:b/>
          <w:sz w:val="32"/>
        </w:rPr>
        <w:t>（</w:t>
      </w:r>
      <w:r>
        <w:rPr>
          <w:rFonts w:ascii="宋体" w:eastAsia="宋体" w:hAnsi="宋体" w:cs="宋体" w:hint="eastAsia"/>
          <w:b/>
          <w:sz w:val="32"/>
        </w:rPr>
        <w:t>二</w:t>
      </w:r>
      <w:r>
        <w:rPr>
          <w:rFonts w:ascii="宋体" w:eastAsia="宋体" w:hAnsi="宋体" w:cs="宋体" w:hint="eastAsia"/>
          <w:b/>
          <w:sz w:val="32"/>
        </w:rPr>
        <w:t>）卫生健康支出（类）</w:t>
      </w:r>
    </w:p>
    <w:p w:rsidR="000A6627" w:rsidRDefault="00563706">
      <w:pPr>
        <w:spacing w:line="460" w:lineRule="exact"/>
        <w:ind w:firstLine="640"/>
        <w:rPr>
          <w:rFonts w:ascii="宋体" w:eastAsia="宋体" w:hAnsi="宋体" w:cs="宋体"/>
          <w:sz w:val="32"/>
        </w:rPr>
      </w:pPr>
      <w:r>
        <w:rPr>
          <w:rFonts w:ascii="宋体" w:eastAsia="宋体" w:hAnsi="宋体" w:cs="宋体" w:hint="eastAsia"/>
          <w:sz w:val="32"/>
        </w:rPr>
        <w:t>卫生健康支出类</w:t>
      </w:r>
      <w:r>
        <w:rPr>
          <w:rFonts w:ascii="宋体" w:eastAsia="宋体" w:hAnsi="宋体" w:cs="宋体" w:hint="eastAsia"/>
          <w:sz w:val="32"/>
        </w:rPr>
        <w:t>预算</w:t>
      </w:r>
      <w:r>
        <w:rPr>
          <w:rFonts w:ascii="宋体" w:eastAsia="宋体" w:hAnsi="宋体" w:cs="宋体" w:hint="eastAsia"/>
          <w:sz w:val="32"/>
        </w:rPr>
        <w:t>数为</w:t>
      </w:r>
      <w:r>
        <w:rPr>
          <w:rFonts w:ascii="宋体" w:eastAsia="宋体" w:hAnsi="宋体" w:cs="宋体" w:hint="eastAsia"/>
          <w:sz w:val="32"/>
          <w:u w:val="single"/>
        </w:rPr>
        <w:t>17.26</w:t>
      </w:r>
      <w:r>
        <w:rPr>
          <w:rFonts w:ascii="宋体" w:eastAsia="宋体" w:hAnsi="宋体" w:cs="宋体" w:hint="eastAsia"/>
          <w:sz w:val="32"/>
        </w:rPr>
        <w:t>万元，与</w:t>
      </w:r>
      <w:r>
        <w:rPr>
          <w:rFonts w:ascii="宋体" w:eastAsia="宋体" w:hAnsi="宋体" w:cs="宋体" w:hint="eastAsia"/>
          <w:sz w:val="32"/>
        </w:rPr>
        <w:t>上年相比增加</w:t>
      </w:r>
      <w:r>
        <w:rPr>
          <w:rFonts w:ascii="宋体" w:eastAsia="宋体" w:hAnsi="宋体" w:cs="宋体" w:hint="eastAsia"/>
          <w:sz w:val="32"/>
          <w:u w:val="single"/>
        </w:rPr>
        <w:t>2.43</w:t>
      </w:r>
      <w:r>
        <w:rPr>
          <w:rFonts w:ascii="宋体" w:eastAsia="宋体" w:hAnsi="宋体" w:cs="宋体" w:hint="eastAsia"/>
          <w:sz w:val="32"/>
        </w:rPr>
        <w:t>万元。其中：</w:t>
      </w:r>
    </w:p>
    <w:p w:rsidR="000A6627" w:rsidRDefault="00563706">
      <w:pPr>
        <w:pStyle w:val="a5"/>
        <w:spacing w:after="0" w:line="600" w:lineRule="exact"/>
        <w:ind w:firstLineChars="200" w:firstLine="640"/>
        <w:rPr>
          <w:rFonts w:ascii="宋体" w:eastAsia="宋体" w:hAnsi="宋体" w:cs="宋体"/>
          <w:sz w:val="32"/>
          <w:szCs w:val="32"/>
        </w:rPr>
      </w:pPr>
      <w:r>
        <w:rPr>
          <w:rFonts w:ascii="宋体" w:eastAsia="宋体" w:hAnsi="宋体" w:cs="宋体" w:hint="eastAsia"/>
          <w:sz w:val="32"/>
        </w:rPr>
        <w:t>1</w:t>
      </w:r>
      <w:r>
        <w:rPr>
          <w:rFonts w:ascii="宋体" w:eastAsia="宋体" w:hAnsi="宋体" w:cs="宋体" w:hint="eastAsia"/>
          <w:sz w:val="32"/>
        </w:rPr>
        <w:t>．行政事业单位医疗（款）行政单位医疗（项）。年初预算</w:t>
      </w:r>
      <w:r>
        <w:rPr>
          <w:rFonts w:ascii="宋体" w:eastAsia="宋体" w:hAnsi="宋体" w:cs="宋体" w:hint="eastAsia"/>
          <w:sz w:val="32"/>
          <w:u w:val="single"/>
        </w:rPr>
        <w:t>9.86</w:t>
      </w:r>
      <w:r>
        <w:rPr>
          <w:rFonts w:ascii="宋体" w:eastAsia="宋体" w:hAnsi="宋体" w:cs="宋体" w:hint="eastAsia"/>
          <w:sz w:val="32"/>
        </w:rPr>
        <w:t>万元，</w:t>
      </w:r>
      <w:r>
        <w:rPr>
          <w:rFonts w:ascii="宋体" w:eastAsia="宋体" w:hAnsi="宋体" w:cs="宋体" w:hint="eastAsia"/>
          <w:sz w:val="32"/>
          <w:szCs w:val="32"/>
        </w:rPr>
        <w:t>与上年相比</w:t>
      </w:r>
      <w:r>
        <w:rPr>
          <w:rFonts w:ascii="宋体" w:eastAsia="宋体" w:hAnsi="宋体" w:cs="宋体" w:hint="eastAsia"/>
          <w:sz w:val="32"/>
          <w:szCs w:val="32"/>
        </w:rPr>
        <w:t>增加</w:t>
      </w:r>
      <w:r>
        <w:rPr>
          <w:rFonts w:ascii="宋体" w:eastAsia="宋体" w:hAnsi="宋体" w:cs="宋体" w:hint="eastAsia"/>
          <w:sz w:val="32"/>
          <w:szCs w:val="32"/>
          <w:u w:val="single"/>
        </w:rPr>
        <w:t>0.96</w:t>
      </w:r>
      <w:r>
        <w:rPr>
          <w:rFonts w:ascii="宋体" w:eastAsia="宋体" w:hAnsi="宋体" w:cs="宋体" w:hint="eastAsia"/>
          <w:sz w:val="32"/>
          <w:szCs w:val="32"/>
        </w:rPr>
        <w:t>万元，</w:t>
      </w:r>
      <w:r>
        <w:rPr>
          <w:rFonts w:ascii="宋体" w:eastAsia="宋体" w:hAnsi="宋体" w:cs="宋体" w:hint="eastAsia"/>
          <w:sz w:val="32"/>
          <w:szCs w:val="32"/>
        </w:rPr>
        <w:t>增加</w:t>
      </w:r>
      <w:r>
        <w:rPr>
          <w:rFonts w:ascii="宋体" w:eastAsia="宋体" w:hAnsi="宋体" w:cs="宋体" w:hint="eastAsia"/>
          <w:sz w:val="32"/>
          <w:szCs w:val="32"/>
          <w:u w:val="single"/>
        </w:rPr>
        <w:t>11</w:t>
      </w:r>
      <w:r>
        <w:rPr>
          <w:rFonts w:ascii="宋体" w:eastAsia="宋体" w:hAnsi="宋体" w:cs="宋体" w:hint="eastAsia"/>
          <w:sz w:val="32"/>
          <w:szCs w:val="32"/>
        </w:rPr>
        <w:t>%</w:t>
      </w:r>
      <w:r>
        <w:rPr>
          <w:rFonts w:ascii="宋体" w:eastAsia="宋体" w:hAnsi="宋体" w:cs="宋体" w:hint="eastAsia"/>
          <w:sz w:val="32"/>
          <w:szCs w:val="32"/>
        </w:rPr>
        <w:t>。</w:t>
      </w:r>
      <w:r>
        <w:rPr>
          <w:rFonts w:ascii="宋体" w:eastAsia="宋体" w:hAnsi="宋体" w:cs="宋体" w:hint="eastAsia"/>
          <w:sz w:val="32"/>
          <w:szCs w:val="32"/>
        </w:rPr>
        <w:t>变动原因</w:t>
      </w:r>
      <w:r>
        <w:rPr>
          <w:rFonts w:ascii="宋体" w:eastAsia="宋体" w:hAnsi="宋体" w:cs="宋体" w:hint="eastAsia"/>
          <w:sz w:val="32"/>
        </w:rPr>
        <w:t>：</w:t>
      </w:r>
      <w:r>
        <w:rPr>
          <w:rFonts w:ascii="宋体" w:eastAsia="宋体" w:hAnsi="宋体" w:cs="宋体" w:hint="eastAsia"/>
          <w:sz w:val="32"/>
          <w:szCs w:val="32"/>
        </w:rPr>
        <w:t>同比去年新考录公务员增加，医疗保险缴存金额相对增加。</w:t>
      </w:r>
    </w:p>
    <w:p w:rsidR="000A6627" w:rsidRDefault="00563706">
      <w:pPr>
        <w:spacing w:line="460" w:lineRule="exact"/>
        <w:ind w:firstLine="640"/>
        <w:rPr>
          <w:rFonts w:ascii="宋体" w:eastAsia="宋体" w:hAnsi="宋体" w:cs="宋体"/>
          <w:sz w:val="32"/>
        </w:rPr>
      </w:pPr>
      <w:r>
        <w:rPr>
          <w:rFonts w:ascii="宋体" w:eastAsia="宋体" w:hAnsi="宋体" w:cs="宋体" w:hint="eastAsia"/>
          <w:sz w:val="32"/>
        </w:rPr>
        <w:t>2</w:t>
      </w:r>
      <w:r>
        <w:rPr>
          <w:rFonts w:ascii="宋体" w:eastAsia="宋体" w:hAnsi="宋体" w:cs="宋体" w:hint="eastAsia"/>
          <w:sz w:val="32"/>
        </w:rPr>
        <w:t>．行政事业单位医疗（款）事业单位医疗（项）。年初预算</w:t>
      </w:r>
      <w:r>
        <w:rPr>
          <w:rFonts w:ascii="宋体" w:eastAsia="宋体" w:hAnsi="宋体" w:cs="宋体" w:hint="eastAsia"/>
          <w:sz w:val="32"/>
          <w:u w:val="single"/>
        </w:rPr>
        <w:t xml:space="preserve"> </w:t>
      </w:r>
      <w:r>
        <w:rPr>
          <w:rFonts w:ascii="宋体" w:eastAsia="宋体" w:hAnsi="宋体" w:cs="宋体" w:hint="eastAsia"/>
          <w:sz w:val="32"/>
          <w:u w:val="single"/>
        </w:rPr>
        <w:t>7.4</w:t>
      </w:r>
      <w:r>
        <w:rPr>
          <w:rFonts w:ascii="宋体" w:eastAsia="宋体" w:hAnsi="宋体" w:cs="宋体" w:hint="eastAsia"/>
          <w:sz w:val="32"/>
        </w:rPr>
        <w:t>万元，</w:t>
      </w:r>
      <w:r>
        <w:rPr>
          <w:rFonts w:ascii="宋体" w:eastAsia="宋体" w:hAnsi="宋体" w:cs="宋体" w:hint="eastAsia"/>
          <w:sz w:val="32"/>
          <w:szCs w:val="32"/>
        </w:rPr>
        <w:t>与上年相比</w:t>
      </w:r>
      <w:r>
        <w:rPr>
          <w:rFonts w:ascii="宋体" w:eastAsia="宋体" w:hAnsi="宋体" w:cs="宋体" w:hint="eastAsia"/>
          <w:sz w:val="32"/>
          <w:szCs w:val="32"/>
        </w:rPr>
        <w:t>增加</w:t>
      </w:r>
      <w:r>
        <w:rPr>
          <w:rFonts w:ascii="宋体" w:eastAsia="宋体" w:hAnsi="宋体" w:cs="宋体" w:hint="eastAsia"/>
          <w:sz w:val="32"/>
          <w:szCs w:val="32"/>
          <w:u w:val="single"/>
        </w:rPr>
        <w:t>1.48</w:t>
      </w:r>
      <w:r>
        <w:rPr>
          <w:rFonts w:ascii="宋体" w:eastAsia="宋体" w:hAnsi="宋体" w:cs="宋体" w:hint="eastAsia"/>
          <w:sz w:val="32"/>
          <w:szCs w:val="32"/>
        </w:rPr>
        <w:t>万元，</w:t>
      </w:r>
      <w:r>
        <w:rPr>
          <w:rFonts w:ascii="宋体" w:eastAsia="宋体" w:hAnsi="宋体" w:cs="宋体" w:hint="eastAsia"/>
          <w:sz w:val="32"/>
          <w:szCs w:val="32"/>
        </w:rPr>
        <w:t>增加</w:t>
      </w:r>
      <w:r>
        <w:rPr>
          <w:rFonts w:ascii="宋体" w:eastAsia="宋体" w:hAnsi="宋体" w:cs="宋体" w:hint="eastAsia"/>
          <w:sz w:val="32"/>
          <w:szCs w:val="32"/>
          <w:u w:val="single"/>
        </w:rPr>
        <w:t>25</w:t>
      </w:r>
      <w:r>
        <w:rPr>
          <w:rFonts w:ascii="宋体" w:eastAsia="宋体" w:hAnsi="宋体" w:cs="宋体" w:hint="eastAsia"/>
          <w:sz w:val="32"/>
          <w:szCs w:val="32"/>
        </w:rPr>
        <w:t>%</w:t>
      </w:r>
      <w:r>
        <w:rPr>
          <w:rFonts w:ascii="宋体" w:eastAsia="宋体" w:hAnsi="宋体" w:cs="宋体" w:hint="eastAsia"/>
          <w:sz w:val="32"/>
          <w:szCs w:val="32"/>
        </w:rPr>
        <w:t>。</w:t>
      </w:r>
      <w:r>
        <w:rPr>
          <w:rFonts w:ascii="宋体" w:eastAsia="宋体" w:hAnsi="宋体" w:cs="宋体" w:hint="eastAsia"/>
          <w:sz w:val="32"/>
          <w:szCs w:val="32"/>
        </w:rPr>
        <w:t>变动原因</w:t>
      </w:r>
      <w:r>
        <w:rPr>
          <w:rFonts w:ascii="宋体" w:eastAsia="宋体" w:hAnsi="宋体" w:cs="宋体" w:hint="eastAsia"/>
          <w:sz w:val="32"/>
        </w:rPr>
        <w:t>：</w:t>
      </w:r>
      <w:r>
        <w:rPr>
          <w:rFonts w:ascii="宋体" w:eastAsia="宋体" w:hAnsi="宋体" w:cs="宋体" w:hint="eastAsia"/>
          <w:sz w:val="32"/>
        </w:rPr>
        <w:t>在职职工基本医疗保险缴费基数上调，使得单位承担的缴费金额同比增加</w:t>
      </w:r>
      <w:r>
        <w:rPr>
          <w:rFonts w:ascii="宋体" w:eastAsia="宋体" w:hAnsi="宋体" w:cs="宋体" w:hint="eastAsia"/>
          <w:sz w:val="32"/>
        </w:rPr>
        <w:t>。</w:t>
      </w:r>
    </w:p>
    <w:p w:rsidR="000A6627" w:rsidRDefault="00563706">
      <w:pPr>
        <w:tabs>
          <w:tab w:val="left" w:pos="4275"/>
        </w:tabs>
        <w:spacing w:line="560" w:lineRule="exact"/>
        <w:rPr>
          <w:rFonts w:ascii="宋体" w:eastAsia="宋体" w:hAnsi="宋体" w:cs="宋体"/>
        </w:rPr>
      </w:pPr>
      <w:r>
        <w:rPr>
          <w:rFonts w:ascii="宋体" w:eastAsia="宋体" w:hAnsi="宋体" w:cs="宋体" w:hint="eastAsia"/>
          <w:b/>
          <w:sz w:val="32"/>
        </w:rPr>
        <w:t>（</w:t>
      </w:r>
      <w:r>
        <w:rPr>
          <w:rFonts w:ascii="宋体" w:eastAsia="宋体" w:hAnsi="宋体" w:cs="宋体" w:hint="eastAsia"/>
          <w:b/>
          <w:sz w:val="32"/>
        </w:rPr>
        <w:t>三</w:t>
      </w:r>
      <w:r>
        <w:rPr>
          <w:rFonts w:ascii="宋体" w:eastAsia="宋体" w:hAnsi="宋体" w:cs="宋体" w:hint="eastAsia"/>
          <w:b/>
          <w:sz w:val="32"/>
        </w:rPr>
        <w:t>）</w:t>
      </w:r>
      <w:r>
        <w:rPr>
          <w:rFonts w:ascii="宋体" w:eastAsia="宋体" w:hAnsi="宋体" w:cs="宋体" w:hint="eastAsia"/>
          <w:b/>
          <w:sz w:val="32"/>
        </w:rPr>
        <w:t>城乡社区支出</w:t>
      </w:r>
      <w:r>
        <w:rPr>
          <w:rFonts w:ascii="宋体" w:eastAsia="宋体" w:hAnsi="宋体" w:cs="宋体" w:hint="eastAsia"/>
          <w:b/>
          <w:sz w:val="32"/>
        </w:rPr>
        <w:t>（类）</w:t>
      </w:r>
    </w:p>
    <w:p w:rsidR="000A6627" w:rsidRDefault="00563706">
      <w:pPr>
        <w:spacing w:line="460" w:lineRule="exact"/>
        <w:ind w:firstLine="640"/>
        <w:rPr>
          <w:rFonts w:ascii="宋体" w:eastAsia="宋体" w:hAnsi="宋体" w:cs="宋体"/>
          <w:sz w:val="32"/>
        </w:rPr>
      </w:pPr>
      <w:r>
        <w:rPr>
          <w:rFonts w:ascii="宋体" w:eastAsia="宋体" w:hAnsi="宋体" w:cs="宋体" w:hint="eastAsia"/>
          <w:sz w:val="32"/>
        </w:rPr>
        <w:t>城乡社区</w:t>
      </w:r>
      <w:r>
        <w:rPr>
          <w:rFonts w:ascii="宋体" w:eastAsia="宋体" w:hAnsi="宋体" w:cs="宋体" w:hint="eastAsia"/>
          <w:sz w:val="32"/>
        </w:rPr>
        <w:t>支出类</w:t>
      </w:r>
      <w:r>
        <w:rPr>
          <w:rFonts w:ascii="宋体" w:eastAsia="宋体" w:hAnsi="宋体" w:cs="宋体" w:hint="eastAsia"/>
          <w:sz w:val="32"/>
        </w:rPr>
        <w:t>预算</w:t>
      </w:r>
      <w:r>
        <w:rPr>
          <w:rFonts w:ascii="宋体" w:eastAsia="宋体" w:hAnsi="宋体" w:cs="宋体" w:hint="eastAsia"/>
          <w:sz w:val="32"/>
        </w:rPr>
        <w:t>数为</w:t>
      </w:r>
      <w:r>
        <w:rPr>
          <w:rFonts w:ascii="宋体" w:eastAsia="宋体" w:hAnsi="宋体" w:cs="宋体" w:hint="eastAsia"/>
          <w:sz w:val="32"/>
          <w:u w:val="single"/>
        </w:rPr>
        <w:t>290.89</w:t>
      </w:r>
      <w:r>
        <w:rPr>
          <w:rFonts w:ascii="宋体" w:eastAsia="宋体" w:hAnsi="宋体" w:cs="宋体" w:hint="eastAsia"/>
          <w:sz w:val="32"/>
        </w:rPr>
        <w:t>万元，与</w:t>
      </w:r>
      <w:r>
        <w:rPr>
          <w:rFonts w:ascii="宋体" w:eastAsia="宋体" w:hAnsi="宋体" w:cs="宋体" w:hint="eastAsia"/>
          <w:sz w:val="32"/>
        </w:rPr>
        <w:t>上年相比增加</w:t>
      </w:r>
      <w:r>
        <w:rPr>
          <w:rFonts w:ascii="宋体" w:eastAsia="宋体" w:hAnsi="宋体" w:cs="宋体" w:hint="eastAsia"/>
          <w:sz w:val="32"/>
          <w:u w:val="single"/>
        </w:rPr>
        <w:t>20.8</w:t>
      </w:r>
      <w:r>
        <w:rPr>
          <w:rFonts w:ascii="宋体" w:eastAsia="宋体" w:hAnsi="宋体" w:cs="宋体" w:hint="eastAsia"/>
          <w:sz w:val="32"/>
        </w:rPr>
        <w:t>万元。其中：</w:t>
      </w:r>
    </w:p>
    <w:p w:rsidR="000A6627" w:rsidRDefault="00563706">
      <w:pPr>
        <w:numPr>
          <w:ilvl w:val="0"/>
          <w:numId w:val="2"/>
        </w:numPr>
        <w:spacing w:line="460" w:lineRule="exact"/>
        <w:ind w:firstLineChars="200" w:firstLine="640"/>
        <w:rPr>
          <w:rFonts w:ascii="宋体" w:eastAsia="宋体" w:hAnsi="宋体" w:cs="宋体"/>
          <w:sz w:val="32"/>
        </w:rPr>
      </w:pPr>
      <w:r>
        <w:rPr>
          <w:rFonts w:ascii="宋体" w:eastAsia="宋体" w:hAnsi="宋体" w:cs="宋体" w:hint="eastAsia"/>
          <w:sz w:val="32"/>
        </w:rPr>
        <w:lastRenderedPageBreak/>
        <w:t>城乡社区管理事务</w:t>
      </w:r>
      <w:r>
        <w:rPr>
          <w:rFonts w:ascii="宋体" w:eastAsia="宋体" w:hAnsi="宋体" w:cs="宋体" w:hint="eastAsia"/>
          <w:sz w:val="32"/>
        </w:rPr>
        <w:t>（款）</w:t>
      </w:r>
      <w:r>
        <w:rPr>
          <w:rFonts w:ascii="宋体" w:eastAsia="宋体" w:hAnsi="宋体" w:cs="宋体" w:hint="eastAsia"/>
          <w:sz w:val="32"/>
        </w:rPr>
        <w:t>行政运行</w:t>
      </w:r>
      <w:r>
        <w:rPr>
          <w:rFonts w:ascii="宋体" w:eastAsia="宋体" w:hAnsi="宋体" w:cs="宋体" w:hint="eastAsia"/>
          <w:sz w:val="32"/>
        </w:rPr>
        <w:t>（项）。年初预算</w:t>
      </w:r>
      <w:r>
        <w:rPr>
          <w:rFonts w:ascii="宋体" w:eastAsia="宋体" w:hAnsi="宋体" w:cs="宋体" w:hint="eastAsia"/>
          <w:sz w:val="32"/>
          <w:u w:val="single"/>
        </w:rPr>
        <w:t xml:space="preserve"> </w:t>
      </w:r>
      <w:r>
        <w:rPr>
          <w:rFonts w:ascii="宋体" w:eastAsia="宋体" w:hAnsi="宋体" w:cs="宋体" w:hint="eastAsia"/>
          <w:sz w:val="32"/>
          <w:u w:val="single"/>
        </w:rPr>
        <w:t>181.34</w:t>
      </w:r>
      <w:r>
        <w:rPr>
          <w:rFonts w:ascii="宋体" w:eastAsia="宋体" w:hAnsi="宋体" w:cs="宋体" w:hint="eastAsia"/>
          <w:sz w:val="32"/>
          <w:u w:val="single"/>
        </w:rPr>
        <w:t xml:space="preserve"> </w:t>
      </w:r>
      <w:r>
        <w:rPr>
          <w:rFonts w:ascii="宋体" w:eastAsia="宋体" w:hAnsi="宋体" w:cs="宋体" w:hint="eastAsia"/>
          <w:sz w:val="32"/>
        </w:rPr>
        <w:t>万元，</w:t>
      </w:r>
      <w:r>
        <w:rPr>
          <w:rFonts w:ascii="宋体" w:eastAsia="宋体" w:hAnsi="宋体" w:cs="宋体" w:hint="eastAsia"/>
          <w:sz w:val="32"/>
          <w:szCs w:val="32"/>
        </w:rPr>
        <w:t>与上年相比</w:t>
      </w:r>
      <w:r>
        <w:rPr>
          <w:rFonts w:ascii="宋体" w:eastAsia="宋体" w:hAnsi="宋体" w:cs="宋体" w:hint="eastAsia"/>
          <w:sz w:val="32"/>
          <w:szCs w:val="32"/>
        </w:rPr>
        <w:t>减少</w:t>
      </w:r>
      <w:r>
        <w:rPr>
          <w:rFonts w:ascii="宋体" w:eastAsia="宋体" w:hAnsi="宋体" w:cs="宋体" w:hint="eastAsia"/>
          <w:sz w:val="32"/>
          <w:szCs w:val="32"/>
          <w:u w:val="single"/>
        </w:rPr>
        <w:t>5.5</w:t>
      </w:r>
      <w:r>
        <w:rPr>
          <w:rFonts w:ascii="宋体" w:eastAsia="宋体" w:hAnsi="宋体" w:cs="宋体" w:hint="eastAsia"/>
          <w:sz w:val="32"/>
          <w:szCs w:val="32"/>
        </w:rPr>
        <w:t>万元，</w:t>
      </w:r>
      <w:r>
        <w:rPr>
          <w:rFonts w:ascii="宋体" w:eastAsia="宋体" w:hAnsi="宋体" w:cs="宋体" w:hint="eastAsia"/>
          <w:sz w:val="32"/>
          <w:szCs w:val="32"/>
        </w:rPr>
        <w:t>减少</w:t>
      </w:r>
      <w:r>
        <w:rPr>
          <w:rFonts w:ascii="宋体" w:eastAsia="宋体" w:hAnsi="宋体" w:cs="宋体" w:hint="eastAsia"/>
          <w:sz w:val="32"/>
          <w:szCs w:val="32"/>
          <w:u w:val="single"/>
        </w:rPr>
        <w:t>3</w:t>
      </w:r>
      <w:r>
        <w:rPr>
          <w:rFonts w:ascii="宋体" w:eastAsia="宋体" w:hAnsi="宋体" w:cs="宋体" w:hint="eastAsia"/>
          <w:sz w:val="32"/>
          <w:szCs w:val="32"/>
        </w:rPr>
        <w:t>%</w:t>
      </w:r>
      <w:r>
        <w:rPr>
          <w:rFonts w:ascii="宋体" w:eastAsia="宋体" w:hAnsi="宋体" w:cs="宋体" w:hint="eastAsia"/>
          <w:sz w:val="32"/>
          <w:szCs w:val="32"/>
        </w:rPr>
        <w:t>。</w:t>
      </w:r>
      <w:r>
        <w:rPr>
          <w:rFonts w:ascii="宋体" w:eastAsia="宋体" w:hAnsi="宋体" w:cs="宋体" w:hint="eastAsia"/>
          <w:sz w:val="32"/>
          <w:szCs w:val="32"/>
        </w:rPr>
        <w:t>变动原因</w:t>
      </w:r>
      <w:r>
        <w:rPr>
          <w:rFonts w:ascii="宋体" w:eastAsia="宋体" w:hAnsi="宋体" w:cs="宋体" w:hint="eastAsia"/>
          <w:sz w:val="32"/>
        </w:rPr>
        <w:t>：</w:t>
      </w:r>
      <w:r>
        <w:rPr>
          <w:rFonts w:ascii="宋体" w:eastAsia="宋体" w:hAnsi="宋体" w:cs="宋体" w:hint="eastAsia"/>
          <w:sz w:val="32"/>
          <w:szCs w:val="32"/>
        </w:rPr>
        <w:t>同比去年在职公务员转退及公务员调转，导致行政运行预算支出减少</w:t>
      </w:r>
      <w:r>
        <w:rPr>
          <w:rFonts w:ascii="宋体" w:eastAsia="宋体" w:hAnsi="宋体" w:cs="宋体" w:hint="eastAsia"/>
          <w:sz w:val="32"/>
        </w:rPr>
        <w:t>。</w:t>
      </w:r>
    </w:p>
    <w:p w:rsidR="000A6627" w:rsidRDefault="00563706">
      <w:pPr>
        <w:numPr>
          <w:ilvl w:val="0"/>
          <w:numId w:val="2"/>
        </w:numPr>
        <w:spacing w:line="460" w:lineRule="exact"/>
        <w:ind w:firstLineChars="200" w:firstLine="640"/>
        <w:rPr>
          <w:rFonts w:ascii="宋体" w:eastAsia="宋体" w:hAnsi="宋体" w:cs="宋体"/>
          <w:sz w:val="32"/>
        </w:rPr>
      </w:pPr>
      <w:r>
        <w:rPr>
          <w:rFonts w:ascii="宋体" w:eastAsia="宋体" w:hAnsi="宋体" w:cs="宋体" w:hint="eastAsia"/>
          <w:sz w:val="32"/>
        </w:rPr>
        <w:t>城乡社区管理事务（款）机关服务（项）。年初预算</w:t>
      </w:r>
      <w:r>
        <w:rPr>
          <w:rFonts w:ascii="宋体" w:eastAsia="宋体" w:hAnsi="宋体" w:cs="宋体" w:hint="eastAsia"/>
          <w:sz w:val="32"/>
          <w:u w:val="single"/>
        </w:rPr>
        <w:t>9.83</w:t>
      </w:r>
      <w:r>
        <w:rPr>
          <w:rFonts w:ascii="宋体" w:eastAsia="宋体" w:hAnsi="宋体" w:cs="宋体" w:hint="eastAsia"/>
          <w:sz w:val="32"/>
        </w:rPr>
        <w:t>万元，与上年相比增加</w:t>
      </w:r>
      <w:r>
        <w:rPr>
          <w:rFonts w:ascii="宋体" w:eastAsia="宋体" w:hAnsi="宋体" w:cs="宋体" w:hint="eastAsia"/>
          <w:sz w:val="32"/>
          <w:u w:val="single"/>
        </w:rPr>
        <w:t>0.99</w:t>
      </w:r>
      <w:r>
        <w:rPr>
          <w:rFonts w:ascii="宋体" w:eastAsia="宋体" w:hAnsi="宋体" w:cs="宋体" w:hint="eastAsia"/>
          <w:sz w:val="32"/>
        </w:rPr>
        <w:t>万元，增加</w:t>
      </w:r>
      <w:r>
        <w:rPr>
          <w:rFonts w:ascii="宋体" w:eastAsia="宋体" w:hAnsi="宋体" w:cs="宋体" w:hint="eastAsia"/>
          <w:sz w:val="32"/>
          <w:u w:val="single"/>
        </w:rPr>
        <w:t>11</w:t>
      </w:r>
      <w:r>
        <w:rPr>
          <w:rFonts w:ascii="宋体" w:eastAsia="宋体" w:hAnsi="宋体" w:cs="宋体" w:hint="eastAsia"/>
          <w:sz w:val="32"/>
        </w:rPr>
        <w:t>%</w:t>
      </w:r>
      <w:r>
        <w:rPr>
          <w:rFonts w:ascii="宋体" w:eastAsia="宋体" w:hAnsi="宋体" w:cs="宋体" w:hint="eastAsia"/>
          <w:sz w:val="32"/>
        </w:rPr>
        <w:t>。变动原因：同比上年工勤人员普调工资增加。</w:t>
      </w:r>
    </w:p>
    <w:p w:rsidR="000A6627" w:rsidRDefault="00563706">
      <w:pPr>
        <w:numPr>
          <w:ilvl w:val="0"/>
          <w:numId w:val="2"/>
        </w:numPr>
        <w:spacing w:line="460" w:lineRule="exact"/>
        <w:ind w:firstLineChars="200" w:firstLine="640"/>
        <w:rPr>
          <w:rFonts w:ascii="宋体" w:eastAsia="宋体" w:hAnsi="宋体" w:cs="宋体"/>
          <w:sz w:val="32"/>
        </w:rPr>
      </w:pPr>
      <w:r>
        <w:rPr>
          <w:rFonts w:ascii="宋体" w:eastAsia="宋体" w:hAnsi="宋体" w:cs="宋体" w:hint="eastAsia"/>
          <w:sz w:val="32"/>
        </w:rPr>
        <w:t>城乡社区管理事务（款）住宅建设与房地产市场监管（项）。年初预算</w:t>
      </w:r>
      <w:r>
        <w:rPr>
          <w:rFonts w:ascii="宋体" w:eastAsia="宋体" w:hAnsi="宋体" w:cs="宋体" w:hint="eastAsia"/>
          <w:sz w:val="32"/>
          <w:u w:val="single"/>
        </w:rPr>
        <w:t xml:space="preserve"> 89.71</w:t>
      </w:r>
      <w:r>
        <w:rPr>
          <w:rFonts w:ascii="宋体" w:eastAsia="宋体" w:hAnsi="宋体" w:cs="宋体" w:hint="eastAsia"/>
          <w:sz w:val="32"/>
        </w:rPr>
        <w:t xml:space="preserve"> </w:t>
      </w:r>
      <w:r>
        <w:rPr>
          <w:rFonts w:ascii="宋体" w:eastAsia="宋体" w:hAnsi="宋体" w:cs="宋体" w:hint="eastAsia"/>
          <w:sz w:val="32"/>
        </w:rPr>
        <w:t>万元，与上年相比增加</w:t>
      </w:r>
      <w:r>
        <w:rPr>
          <w:rFonts w:ascii="宋体" w:eastAsia="宋体" w:hAnsi="宋体" w:cs="宋体" w:hint="eastAsia"/>
          <w:sz w:val="32"/>
          <w:u w:val="single"/>
        </w:rPr>
        <w:t>15.3</w:t>
      </w:r>
      <w:r>
        <w:rPr>
          <w:rFonts w:ascii="宋体" w:eastAsia="宋体" w:hAnsi="宋体" w:cs="宋体" w:hint="eastAsia"/>
          <w:sz w:val="32"/>
        </w:rPr>
        <w:t>万元，增加</w:t>
      </w:r>
      <w:r>
        <w:rPr>
          <w:rFonts w:ascii="宋体" w:eastAsia="宋体" w:hAnsi="宋体" w:cs="宋体" w:hint="eastAsia"/>
          <w:sz w:val="32"/>
          <w:u w:val="single"/>
        </w:rPr>
        <w:t>21</w:t>
      </w:r>
      <w:r>
        <w:rPr>
          <w:rFonts w:ascii="宋体" w:eastAsia="宋体" w:hAnsi="宋体" w:cs="宋体" w:hint="eastAsia"/>
          <w:sz w:val="32"/>
        </w:rPr>
        <w:t>%</w:t>
      </w:r>
      <w:r>
        <w:rPr>
          <w:rFonts w:ascii="宋体" w:eastAsia="宋体" w:hAnsi="宋体" w:cs="宋体" w:hint="eastAsia"/>
          <w:sz w:val="32"/>
        </w:rPr>
        <w:t>。变动原因：本年度进一步强化房地产市场动态监测工作，导致预算相应增加。</w:t>
      </w:r>
    </w:p>
    <w:p w:rsidR="000A6627" w:rsidRDefault="00563706">
      <w:pPr>
        <w:numPr>
          <w:ilvl w:val="0"/>
          <w:numId w:val="2"/>
        </w:numPr>
        <w:spacing w:line="460" w:lineRule="exact"/>
        <w:ind w:firstLineChars="200" w:firstLine="640"/>
        <w:rPr>
          <w:rFonts w:ascii="宋体" w:eastAsia="宋体" w:hAnsi="宋体" w:cs="宋体"/>
          <w:sz w:val="32"/>
        </w:rPr>
      </w:pPr>
      <w:r>
        <w:rPr>
          <w:rFonts w:ascii="宋体" w:eastAsia="宋体" w:hAnsi="宋体" w:cs="宋体" w:hint="eastAsia"/>
          <w:sz w:val="32"/>
        </w:rPr>
        <w:t>城乡社区管理事务（款）城乡社区公共设施（项）。年初预算</w:t>
      </w:r>
      <w:r>
        <w:rPr>
          <w:rFonts w:ascii="宋体" w:eastAsia="宋体" w:hAnsi="宋体" w:cs="宋体" w:hint="eastAsia"/>
          <w:sz w:val="32"/>
          <w:u w:val="single"/>
        </w:rPr>
        <w:t xml:space="preserve"> 10</w:t>
      </w:r>
      <w:r>
        <w:rPr>
          <w:rFonts w:ascii="宋体" w:eastAsia="宋体" w:hAnsi="宋体" w:cs="宋体" w:hint="eastAsia"/>
          <w:sz w:val="32"/>
        </w:rPr>
        <w:t xml:space="preserve"> </w:t>
      </w:r>
      <w:r>
        <w:rPr>
          <w:rFonts w:ascii="宋体" w:eastAsia="宋体" w:hAnsi="宋体" w:cs="宋体" w:hint="eastAsia"/>
          <w:sz w:val="32"/>
        </w:rPr>
        <w:t>万元，与上年相比减少</w:t>
      </w:r>
      <w:r>
        <w:rPr>
          <w:rFonts w:ascii="宋体" w:eastAsia="宋体" w:hAnsi="宋体" w:cs="宋体" w:hint="eastAsia"/>
          <w:sz w:val="32"/>
          <w:u w:val="single"/>
        </w:rPr>
        <w:t>438</w:t>
      </w:r>
      <w:r>
        <w:rPr>
          <w:rFonts w:ascii="宋体" w:eastAsia="宋体" w:hAnsi="宋体" w:cs="宋体" w:hint="eastAsia"/>
          <w:sz w:val="32"/>
        </w:rPr>
        <w:t>万元，减少</w:t>
      </w:r>
      <w:r>
        <w:rPr>
          <w:rFonts w:ascii="宋体" w:eastAsia="宋体" w:hAnsi="宋体" w:cs="宋体" w:hint="eastAsia"/>
          <w:sz w:val="32"/>
          <w:u w:val="single"/>
        </w:rPr>
        <w:t>98</w:t>
      </w:r>
      <w:r>
        <w:rPr>
          <w:rFonts w:ascii="宋体" w:eastAsia="宋体" w:hAnsi="宋体" w:cs="宋体" w:hint="eastAsia"/>
          <w:sz w:val="32"/>
        </w:rPr>
        <w:t>%</w:t>
      </w:r>
      <w:r>
        <w:rPr>
          <w:rFonts w:ascii="宋体" w:eastAsia="宋体" w:hAnsi="宋体" w:cs="宋体" w:hint="eastAsia"/>
          <w:sz w:val="32"/>
        </w:rPr>
        <w:t>。变动原因：上年预算对应的城乡社区公共设施新建、改造等阶段性重点项目已全部完成，本年度仅安排少量设施日常维护经费，因此预</w:t>
      </w:r>
      <w:r>
        <w:rPr>
          <w:rFonts w:ascii="宋体" w:eastAsia="宋体" w:hAnsi="宋体" w:cs="宋体" w:hint="eastAsia"/>
          <w:sz w:val="32"/>
        </w:rPr>
        <w:t>算较上年大幅减少。</w:t>
      </w:r>
    </w:p>
    <w:p w:rsidR="000A6627" w:rsidRDefault="00563706">
      <w:pPr>
        <w:tabs>
          <w:tab w:val="left" w:pos="4275"/>
        </w:tabs>
        <w:spacing w:line="560" w:lineRule="exact"/>
        <w:rPr>
          <w:rFonts w:ascii="宋体" w:eastAsia="宋体" w:hAnsi="宋体" w:cs="宋体"/>
          <w:b/>
          <w:sz w:val="32"/>
        </w:rPr>
      </w:pPr>
      <w:r>
        <w:rPr>
          <w:rFonts w:ascii="宋体" w:eastAsia="宋体" w:hAnsi="宋体" w:cs="宋体" w:hint="eastAsia"/>
          <w:b/>
          <w:sz w:val="32"/>
        </w:rPr>
        <w:t>（</w:t>
      </w:r>
      <w:r>
        <w:rPr>
          <w:rFonts w:ascii="宋体" w:eastAsia="宋体" w:hAnsi="宋体" w:cs="宋体" w:hint="eastAsia"/>
          <w:b/>
          <w:sz w:val="32"/>
        </w:rPr>
        <w:t>四</w:t>
      </w:r>
      <w:r>
        <w:rPr>
          <w:rFonts w:ascii="宋体" w:eastAsia="宋体" w:hAnsi="宋体" w:cs="宋体" w:hint="eastAsia"/>
          <w:b/>
          <w:sz w:val="32"/>
        </w:rPr>
        <w:t>）住房保障支出（类）</w:t>
      </w:r>
    </w:p>
    <w:p w:rsidR="000A6627" w:rsidRDefault="00563706">
      <w:pPr>
        <w:spacing w:line="460" w:lineRule="exact"/>
        <w:ind w:firstLine="640"/>
        <w:rPr>
          <w:rFonts w:ascii="宋体" w:eastAsia="宋体" w:hAnsi="宋体" w:cs="宋体"/>
          <w:sz w:val="32"/>
        </w:rPr>
      </w:pPr>
      <w:r>
        <w:rPr>
          <w:rFonts w:ascii="宋体" w:eastAsia="宋体" w:hAnsi="宋体" w:cs="宋体" w:hint="eastAsia"/>
          <w:sz w:val="32"/>
        </w:rPr>
        <w:t>住房保障支出类</w:t>
      </w:r>
      <w:r>
        <w:rPr>
          <w:rFonts w:ascii="宋体" w:eastAsia="宋体" w:hAnsi="宋体" w:cs="宋体" w:hint="eastAsia"/>
          <w:sz w:val="32"/>
        </w:rPr>
        <w:t>预算</w:t>
      </w:r>
      <w:r>
        <w:rPr>
          <w:rFonts w:ascii="宋体" w:eastAsia="宋体" w:hAnsi="宋体" w:cs="宋体" w:hint="eastAsia"/>
          <w:sz w:val="32"/>
        </w:rPr>
        <w:t>数为</w:t>
      </w:r>
      <w:r>
        <w:rPr>
          <w:rFonts w:ascii="宋体" w:eastAsia="宋体" w:hAnsi="宋体" w:cs="宋体" w:hint="eastAsia"/>
          <w:sz w:val="32"/>
          <w:u w:val="single"/>
        </w:rPr>
        <w:t>23.6</w:t>
      </w:r>
      <w:r>
        <w:rPr>
          <w:rFonts w:ascii="宋体" w:eastAsia="宋体" w:hAnsi="宋体" w:cs="宋体" w:hint="eastAsia"/>
          <w:sz w:val="32"/>
        </w:rPr>
        <w:t>万元，与</w:t>
      </w:r>
      <w:r>
        <w:rPr>
          <w:rFonts w:ascii="宋体" w:eastAsia="宋体" w:hAnsi="宋体" w:cs="宋体" w:hint="eastAsia"/>
          <w:sz w:val="32"/>
        </w:rPr>
        <w:t>上年相比增加</w:t>
      </w:r>
      <w:r>
        <w:rPr>
          <w:rFonts w:ascii="宋体" w:eastAsia="宋体" w:hAnsi="宋体" w:cs="宋体" w:hint="eastAsia"/>
          <w:sz w:val="32"/>
          <w:u w:val="single"/>
        </w:rPr>
        <w:t>1.21</w:t>
      </w:r>
      <w:r>
        <w:rPr>
          <w:rFonts w:ascii="宋体" w:eastAsia="宋体" w:hAnsi="宋体" w:cs="宋体" w:hint="eastAsia"/>
          <w:sz w:val="32"/>
        </w:rPr>
        <w:t>万元。其中：</w:t>
      </w:r>
    </w:p>
    <w:p w:rsidR="000A6627" w:rsidRDefault="00563706">
      <w:pPr>
        <w:pStyle w:val="a5"/>
        <w:spacing w:after="0" w:line="600" w:lineRule="exact"/>
        <w:ind w:firstLineChars="200" w:firstLine="640"/>
        <w:rPr>
          <w:rFonts w:ascii="宋体" w:eastAsia="宋体" w:hAnsi="宋体" w:cs="宋体"/>
          <w:color w:val="0000FF"/>
          <w:sz w:val="32"/>
          <w:szCs w:val="32"/>
        </w:rPr>
      </w:pPr>
      <w:r>
        <w:rPr>
          <w:rFonts w:ascii="宋体" w:eastAsia="宋体" w:hAnsi="宋体" w:cs="宋体" w:hint="eastAsia"/>
          <w:sz w:val="32"/>
        </w:rPr>
        <w:t>1</w:t>
      </w:r>
      <w:r>
        <w:rPr>
          <w:rFonts w:ascii="宋体" w:eastAsia="宋体" w:hAnsi="宋体" w:cs="宋体" w:hint="eastAsia"/>
          <w:sz w:val="32"/>
        </w:rPr>
        <w:t>．住房改革支出（款）住房公积金（项）。年初预算</w:t>
      </w:r>
      <w:r>
        <w:rPr>
          <w:rFonts w:ascii="宋体" w:eastAsia="宋体" w:hAnsi="宋体" w:cs="宋体" w:hint="eastAsia"/>
          <w:sz w:val="32"/>
          <w:u w:val="single"/>
        </w:rPr>
        <w:t>22.6</w:t>
      </w:r>
      <w:r>
        <w:rPr>
          <w:rFonts w:ascii="宋体" w:eastAsia="宋体" w:hAnsi="宋体" w:cs="宋体" w:hint="eastAsia"/>
          <w:sz w:val="32"/>
        </w:rPr>
        <w:t>万元，</w:t>
      </w:r>
      <w:r>
        <w:rPr>
          <w:rFonts w:ascii="宋体" w:eastAsia="宋体" w:hAnsi="宋体" w:cs="宋体" w:hint="eastAsia"/>
          <w:sz w:val="32"/>
          <w:szCs w:val="32"/>
        </w:rPr>
        <w:t>与上年相比</w:t>
      </w:r>
      <w:r>
        <w:rPr>
          <w:rFonts w:ascii="宋体" w:eastAsia="宋体" w:hAnsi="宋体" w:cs="宋体" w:hint="eastAsia"/>
          <w:sz w:val="32"/>
          <w:szCs w:val="32"/>
        </w:rPr>
        <w:t>增加</w:t>
      </w:r>
      <w:r>
        <w:rPr>
          <w:rFonts w:ascii="宋体" w:eastAsia="宋体" w:hAnsi="宋体" w:cs="宋体" w:hint="eastAsia"/>
          <w:sz w:val="32"/>
          <w:szCs w:val="32"/>
          <w:u w:val="single"/>
        </w:rPr>
        <w:t>1.21</w:t>
      </w:r>
      <w:r>
        <w:rPr>
          <w:rFonts w:ascii="宋体" w:eastAsia="宋体" w:hAnsi="宋体" w:cs="宋体" w:hint="eastAsia"/>
          <w:sz w:val="32"/>
          <w:szCs w:val="32"/>
        </w:rPr>
        <w:t>万元，</w:t>
      </w:r>
      <w:r>
        <w:rPr>
          <w:rFonts w:ascii="宋体" w:eastAsia="宋体" w:hAnsi="宋体" w:cs="宋体" w:hint="eastAsia"/>
          <w:sz w:val="32"/>
          <w:szCs w:val="32"/>
        </w:rPr>
        <w:t>增加</w:t>
      </w:r>
      <w:r>
        <w:rPr>
          <w:rFonts w:ascii="宋体" w:eastAsia="宋体" w:hAnsi="宋体" w:cs="宋体" w:hint="eastAsia"/>
          <w:sz w:val="32"/>
          <w:szCs w:val="32"/>
          <w:u w:val="single"/>
        </w:rPr>
        <w:t>5</w:t>
      </w:r>
      <w:r>
        <w:rPr>
          <w:rFonts w:ascii="宋体" w:eastAsia="宋体" w:hAnsi="宋体" w:cs="宋体" w:hint="eastAsia"/>
          <w:sz w:val="32"/>
          <w:szCs w:val="32"/>
        </w:rPr>
        <w:t>%</w:t>
      </w:r>
      <w:r>
        <w:rPr>
          <w:rFonts w:ascii="宋体" w:eastAsia="宋体" w:hAnsi="宋体" w:cs="宋体" w:hint="eastAsia"/>
          <w:sz w:val="32"/>
          <w:szCs w:val="32"/>
        </w:rPr>
        <w:t>。</w:t>
      </w:r>
      <w:r>
        <w:rPr>
          <w:rFonts w:ascii="宋体" w:eastAsia="宋体" w:hAnsi="宋体" w:cs="宋体" w:hint="eastAsia"/>
          <w:sz w:val="32"/>
          <w:szCs w:val="32"/>
        </w:rPr>
        <w:t>变动原因</w:t>
      </w:r>
      <w:r>
        <w:rPr>
          <w:rFonts w:ascii="宋体" w:eastAsia="宋体" w:hAnsi="宋体" w:cs="宋体" w:hint="eastAsia"/>
          <w:sz w:val="32"/>
        </w:rPr>
        <w:t>：</w:t>
      </w:r>
      <w:r>
        <w:rPr>
          <w:rFonts w:ascii="宋体" w:eastAsia="宋体" w:hAnsi="宋体" w:cs="宋体" w:hint="eastAsia"/>
          <w:sz w:val="32"/>
          <w:szCs w:val="32"/>
        </w:rPr>
        <w:t>同比去年新考录人员增加及基数调整。</w:t>
      </w:r>
    </w:p>
    <w:p w:rsidR="000A6627" w:rsidRDefault="00563706">
      <w:pPr>
        <w:spacing w:line="600" w:lineRule="exact"/>
        <w:ind w:firstLineChars="200" w:firstLine="640"/>
        <w:outlineLvl w:val="2"/>
        <w:rPr>
          <w:rFonts w:ascii="宋体" w:eastAsia="宋体" w:hAnsi="宋体" w:cs="宋体"/>
          <w:sz w:val="32"/>
          <w:szCs w:val="36"/>
        </w:rPr>
      </w:pPr>
      <w:r>
        <w:rPr>
          <w:rFonts w:ascii="宋体" w:eastAsia="宋体" w:hAnsi="宋体" w:cs="宋体" w:hint="eastAsia"/>
          <w:sz w:val="32"/>
          <w:szCs w:val="36"/>
        </w:rPr>
        <w:t>六、一般公共预算基本支出预算情况说明</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u w:val="single"/>
        </w:rPr>
        <w:t>住房和城乡建设局</w:t>
      </w:r>
      <w:r>
        <w:rPr>
          <w:rFonts w:ascii="宋体" w:eastAsia="宋体" w:hAnsi="宋体" w:cs="宋体" w:hint="eastAsia"/>
          <w:sz w:val="32"/>
          <w:szCs w:val="32"/>
          <w:u w:val="single"/>
        </w:rPr>
        <w:t>2026</w:t>
      </w:r>
      <w:r>
        <w:rPr>
          <w:rFonts w:ascii="宋体" w:eastAsia="宋体" w:hAnsi="宋体" w:cs="宋体" w:hint="eastAsia"/>
          <w:sz w:val="32"/>
          <w:szCs w:val="32"/>
        </w:rPr>
        <w:t>年</w:t>
      </w:r>
      <w:r>
        <w:rPr>
          <w:rFonts w:ascii="宋体" w:eastAsia="宋体" w:hAnsi="宋体" w:cs="宋体" w:hint="eastAsia"/>
          <w:sz w:val="32"/>
          <w:szCs w:val="32"/>
        </w:rPr>
        <w:t>度一般公共</w:t>
      </w:r>
      <w:r>
        <w:rPr>
          <w:rFonts w:ascii="宋体" w:eastAsia="宋体" w:hAnsi="宋体" w:cs="宋体" w:hint="eastAsia"/>
          <w:sz w:val="32"/>
          <w:szCs w:val="32"/>
        </w:rPr>
        <w:t>预算财政拨款基本支出预算</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390.06</w:t>
      </w:r>
      <w:r>
        <w:rPr>
          <w:rFonts w:ascii="宋体" w:eastAsia="宋体" w:hAnsi="宋体" w:cs="宋体" w:hint="eastAsia"/>
          <w:sz w:val="32"/>
          <w:szCs w:val="32"/>
        </w:rPr>
        <w:t>万元，其中：</w:t>
      </w:r>
    </w:p>
    <w:p w:rsidR="000A6627" w:rsidRDefault="00563706">
      <w:pPr>
        <w:pStyle w:val="a5"/>
        <w:tabs>
          <w:tab w:val="left" w:pos="2671"/>
          <w:tab w:val="left" w:pos="5000"/>
          <w:tab w:val="left" w:pos="6190"/>
        </w:tabs>
        <w:spacing w:after="0" w:line="600" w:lineRule="exact"/>
        <w:ind w:firstLineChars="100" w:firstLine="321"/>
        <w:rPr>
          <w:rFonts w:ascii="宋体" w:eastAsia="宋体" w:hAnsi="宋体" w:cs="宋体"/>
          <w:sz w:val="32"/>
          <w:szCs w:val="32"/>
        </w:rPr>
      </w:pPr>
      <w:r>
        <w:rPr>
          <w:rFonts w:ascii="宋体" w:eastAsia="宋体" w:hAnsi="宋体" w:cs="宋体" w:hint="eastAsia"/>
          <w:b/>
          <w:bCs/>
          <w:sz w:val="32"/>
          <w:szCs w:val="32"/>
        </w:rPr>
        <w:t>（一）人员经费</w:t>
      </w:r>
      <w:r>
        <w:rPr>
          <w:rFonts w:ascii="宋体" w:eastAsia="宋体" w:hAnsi="宋体" w:cs="宋体" w:hint="eastAsia"/>
          <w:b/>
          <w:bCs/>
          <w:sz w:val="32"/>
          <w:szCs w:val="32"/>
          <w:u w:val="single"/>
        </w:rPr>
        <w:t xml:space="preserve"> </w:t>
      </w:r>
      <w:r>
        <w:rPr>
          <w:rFonts w:ascii="宋体" w:eastAsia="宋体" w:hAnsi="宋体" w:cs="宋体" w:hint="eastAsia"/>
          <w:b/>
          <w:bCs/>
          <w:sz w:val="32"/>
          <w:szCs w:val="32"/>
          <w:u w:val="single"/>
        </w:rPr>
        <w:t>372.42</w:t>
      </w:r>
      <w:r>
        <w:rPr>
          <w:rFonts w:ascii="宋体" w:eastAsia="宋体" w:hAnsi="宋体" w:cs="宋体" w:hint="eastAsia"/>
          <w:b/>
          <w:bCs/>
          <w:sz w:val="32"/>
          <w:szCs w:val="32"/>
        </w:rPr>
        <w:t>万元</w:t>
      </w:r>
      <w:r>
        <w:rPr>
          <w:rFonts w:ascii="宋体" w:eastAsia="宋体" w:hAnsi="宋体" w:cs="宋体" w:hint="eastAsia"/>
          <w:sz w:val="32"/>
          <w:szCs w:val="32"/>
        </w:rPr>
        <w:t>。</w:t>
      </w:r>
      <w:r>
        <w:rPr>
          <w:rFonts w:ascii="宋体" w:eastAsia="宋体" w:hAnsi="宋体" w:cs="宋体" w:hint="eastAsia"/>
          <w:sz w:val="32"/>
          <w:szCs w:val="32"/>
        </w:rPr>
        <w:t>其中：</w:t>
      </w:r>
      <w:r>
        <w:rPr>
          <w:rFonts w:ascii="宋体" w:eastAsia="宋体" w:hAnsi="宋体" w:cs="宋体" w:hint="eastAsia"/>
          <w:b/>
          <w:bCs/>
          <w:sz w:val="32"/>
          <w:szCs w:val="32"/>
        </w:rPr>
        <w:t>工资福利支出</w:t>
      </w:r>
      <w:r>
        <w:rPr>
          <w:rFonts w:ascii="宋体" w:eastAsia="宋体" w:hAnsi="宋体" w:cs="宋体" w:hint="eastAsia"/>
          <w:b/>
          <w:bCs/>
          <w:sz w:val="32"/>
          <w:szCs w:val="32"/>
          <w:u w:val="single"/>
        </w:rPr>
        <w:t>316.48</w:t>
      </w:r>
      <w:r>
        <w:rPr>
          <w:rFonts w:ascii="宋体" w:eastAsia="宋体" w:hAnsi="宋体" w:cs="宋体" w:hint="eastAsia"/>
          <w:sz w:val="32"/>
          <w:szCs w:val="32"/>
        </w:rPr>
        <w:t>万元</w:t>
      </w:r>
      <w:r>
        <w:rPr>
          <w:rFonts w:ascii="宋体" w:eastAsia="宋体" w:hAnsi="宋体" w:cs="宋体" w:hint="eastAsia"/>
          <w:sz w:val="32"/>
          <w:szCs w:val="32"/>
        </w:rPr>
        <w:t>；</w:t>
      </w:r>
      <w:r>
        <w:rPr>
          <w:rFonts w:ascii="宋体" w:eastAsia="宋体" w:hAnsi="宋体" w:cs="宋体" w:hint="eastAsia"/>
          <w:sz w:val="32"/>
          <w:szCs w:val="32"/>
        </w:rPr>
        <w:t>主要包括：基本工资</w:t>
      </w:r>
      <w:r>
        <w:rPr>
          <w:rFonts w:ascii="宋体" w:eastAsia="宋体" w:hAnsi="宋体" w:cs="宋体" w:hint="eastAsia"/>
          <w:sz w:val="32"/>
          <w:szCs w:val="32"/>
        </w:rPr>
        <w:t>93.18</w:t>
      </w:r>
      <w:r>
        <w:rPr>
          <w:rFonts w:ascii="宋体" w:eastAsia="宋体" w:hAnsi="宋体" w:cs="宋体" w:hint="eastAsia"/>
          <w:sz w:val="32"/>
          <w:szCs w:val="32"/>
        </w:rPr>
        <w:t>万元</w:t>
      </w:r>
      <w:r>
        <w:rPr>
          <w:rFonts w:ascii="宋体" w:eastAsia="宋体" w:hAnsi="宋体" w:cs="宋体" w:hint="eastAsia"/>
          <w:sz w:val="32"/>
          <w:szCs w:val="32"/>
        </w:rPr>
        <w:t>、津贴补贴</w:t>
      </w:r>
      <w:r>
        <w:rPr>
          <w:rFonts w:ascii="宋体" w:eastAsia="宋体" w:hAnsi="宋体" w:cs="宋体" w:hint="eastAsia"/>
          <w:sz w:val="32"/>
          <w:szCs w:val="32"/>
        </w:rPr>
        <w:t>85.91</w:t>
      </w:r>
      <w:r>
        <w:rPr>
          <w:rFonts w:ascii="宋体" w:eastAsia="宋体" w:hAnsi="宋体" w:cs="宋体" w:hint="eastAsia"/>
          <w:sz w:val="32"/>
          <w:szCs w:val="32"/>
        </w:rPr>
        <w:t>万</w:t>
      </w:r>
      <w:r>
        <w:rPr>
          <w:rFonts w:ascii="宋体" w:eastAsia="宋体" w:hAnsi="宋体" w:cs="宋体" w:hint="eastAsia"/>
          <w:sz w:val="32"/>
          <w:szCs w:val="32"/>
        </w:rPr>
        <w:lastRenderedPageBreak/>
        <w:t>元</w:t>
      </w:r>
      <w:r>
        <w:rPr>
          <w:rFonts w:ascii="宋体" w:eastAsia="宋体" w:hAnsi="宋体" w:cs="宋体" w:hint="eastAsia"/>
          <w:sz w:val="32"/>
          <w:szCs w:val="32"/>
        </w:rPr>
        <w:t>、奖金</w:t>
      </w:r>
      <w:r>
        <w:rPr>
          <w:rFonts w:ascii="宋体" w:eastAsia="宋体" w:hAnsi="宋体" w:cs="宋体" w:hint="eastAsia"/>
          <w:sz w:val="32"/>
          <w:szCs w:val="32"/>
        </w:rPr>
        <w:t>19.99</w:t>
      </w:r>
      <w:r>
        <w:rPr>
          <w:rFonts w:ascii="宋体" w:eastAsia="宋体" w:hAnsi="宋体" w:cs="宋体" w:hint="eastAsia"/>
          <w:sz w:val="32"/>
          <w:szCs w:val="32"/>
        </w:rPr>
        <w:t>万元</w:t>
      </w:r>
      <w:r>
        <w:rPr>
          <w:rFonts w:ascii="宋体" w:eastAsia="宋体" w:hAnsi="宋体" w:cs="宋体" w:hint="eastAsia"/>
          <w:sz w:val="32"/>
          <w:szCs w:val="32"/>
        </w:rPr>
        <w:t>、</w:t>
      </w:r>
      <w:r>
        <w:rPr>
          <w:rFonts w:ascii="宋体" w:eastAsia="宋体" w:hAnsi="宋体" w:cs="宋体" w:hint="eastAsia"/>
          <w:sz w:val="32"/>
          <w:szCs w:val="32"/>
        </w:rPr>
        <w:t>绩效工资</w:t>
      </w:r>
      <w:r>
        <w:rPr>
          <w:rFonts w:ascii="宋体" w:eastAsia="宋体" w:hAnsi="宋体" w:cs="宋体" w:hint="eastAsia"/>
          <w:sz w:val="32"/>
          <w:szCs w:val="32"/>
        </w:rPr>
        <w:t>3.32</w:t>
      </w:r>
      <w:r>
        <w:rPr>
          <w:rFonts w:ascii="宋体" w:eastAsia="宋体" w:hAnsi="宋体" w:cs="宋体" w:hint="eastAsia"/>
          <w:sz w:val="32"/>
          <w:szCs w:val="32"/>
        </w:rPr>
        <w:t>万元、机关事业单位基本养老保险缴费</w:t>
      </w:r>
      <w:r>
        <w:rPr>
          <w:rFonts w:ascii="宋体" w:eastAsia="宋体" w:hAnsi="宋体" w:cs="宋体" w:hint="eastAsia"/>
          <w:sz w:val="32"/>
          <w:szCs w:val="32"/>
        </w:rPr>
        <w:t>28.72</w:t>
      </w:r>
      <w:r>
        <w:rPr>
          <w:rFonts w:ascii="宋体" w:eastAsia="宋体" w:hAnsi="宋体" w:cs="宋体" w:hint="eastAsia"/>
          <w:sz w:val="32"/>
          <w:szCs w:val="32"/>
        </w:rPr>
        <w:t>万元</w:t>
      </w:r>
      <w:r>
        <w:rPr>
          <w:rFonts w:ascii="宋体" w:eastAsia="宋体" w:hAnsi="宋体" w:cs="宋体" w:hint="eastAsia"/>
          <w:sz w:val="32"/>
          <w:szCs w:val="32"/>
        </w:rPr>
        <w:t>、</w:t>
      </w:r>
      <w:r>
        <w:rPr>
          <w:rFonts w:ascii="宋体" w:eastAsia="宋体" w:hAnsi="宋体" w:cs="宋体" w:hint="eastAsia"/>
          <w:sz w:val="32"/>
          <w:szCs w:val="32"/>
        </w:rPr>
        <w:t>职工基本医疗保险缴费</w:t>
      </w:r>
      <w:r>
        <w:rPr>
          <w:rFonts w:ascii="宋体" w:eastAsia="宋体" w:hAnsi="宋体" w:cs="宋体" w:hint="eastAsia"/>
          <w:sz w:val="32"/>
          <w:szCs w:val="32"/>
        </w:rPr>
        <w:t>17.26</w:t>
      </w:r>
      <w:r>
        <w:rPr>
          <w:rFonts w:ascii="宋体" w:eastAsia="宋体" w:hAnsi="宋体" w:cs="宋体" w:hint="eastAsia"/>
          <w:sz w:val="32"/>
          <w:szCs w:val="32"/>
        </w:rPr>
        <w:t>万元、其他社会保障缴费</w:t>
      </w:r>
      <w:r>
        <w:rPr>
          <w:rFonts w:ascii="宋体" w:eastAsia="宋体" w:hAnsi="宋体" w:cs="宋体" w:hint="eastAsia"/>
          <w:sz w:val="32"/>
          <w:szCs w:val="32"/>
        </w:rPr>
        <w:t>0.85</w:t>
      </w:r>
      <w:r>
        <w:rPr>
          <w:rFonts w:ascii="宋体" w:eastAsia="宋体" w:hAnsi="宋体" w:cs="宋体" w:hint="eastAsia"/>
          <w:sz w:val="32"/>
          <w:szCs w:val="32"/>
        </w:rPr>
        <w:t>万元、</w:t>
      </w:r>
      <w:r>
        <w:rPr>
          <w:rFonts w:ascii="宋体" w:eastAsia="宋体" w:hAnsi="宋体" w:cs="宋体" w:hint="eastAsia"/>
          <w:sz w:val="32"/>
          <w:szCs w:val="32"/>
        </w:rPr>
        <w:t>住房公积金</w:t>
      </w:r>
      <w:r>
        <w:rPr>
          <w:rFonts w:ascii="宋体" w:eastAsia="宋体" w:hAnsi="宋体" w:cs="宋体" w:hint="eastAsia"/>
          <w:sz w:val="32"/>
          <w:szCs w:val="32"/>
        </w:rPr>
        <w:t>23.6</w:t>
      </w:r>
      <w:r>
        <w:rPr>
          <w:rFonts w:ascii="宋体" w:eastAsia="宋体" w:hAnsi="宋体" w:cs="宋体" w:hint="eastAsia"/>
          <w:sz w:val="32"/>
          <w:szCs w:val="32"/>
        </w:rPr>
        <w:t>万元</w:t>
      </w:r>
      <w:r>
        <w:rPr>
          <w:rFonts w:ascii="宋体" w:eastAsia="宋体" w:hAnsi="宋体" w:cs="宋体" w:hint="eastAsia"/>
          <w:sz w:val="32"/>
          <w:szCs w:val="32"/>
        </w:rPr>
        <w:t>、其他工资福利支出</w:t>
      </w:r>
      <w:r>
        <w:rPr>
          <w:rFonts w:ascii="宋体" w:eastAsia="宋体" w:hAnsi="宋体" w:cs="宋体" w:hint="eastAsia"/>
          <w:sz w:val="32"/>
          <w:szCs w:val="32"/>
        </w:rPr>
        <w:t>43.64</w:t>
      </w:r>
      <w:r>
        <w:rPr>
          <w:rFonts w:ascii="宋体" w:eastAsia="宋体" w:hAnsi="宋体" w:cs="宋体" w:hint="eastAsia"/>
          <w:sz w:val="32"/>
          <w:szCs w:val="32"/>
        </w:rPr>
        <w:t>万元</w:t>
      </w:r>
      <w:r>
        <w:rPr>
          <w:rFonts w:ascii="宋体" w:eastAsia="宋体" w:hAnsi="宋体" w:cs="宋体" w:hint="eastAsia"/>
          <w:sz w:val="32"/>
          <w:szCs w:val="32"/>
        </w:rPr>
        <w:t>。</w:t>
      </w:r>
      <w:r>
        <w:rPr>
          <w:rFonts w:ascii="宋体" w:eastAsia="宋体" w:hAnsi="宋体" w:cs="宋体" w:hint="eastAsia"/>
          <w:b/>
          <w:bCs/>
          <w:sz w:val="32"/>
          <w:szCs w:val="32"/>
        </w:rPr>
        <w:t>商品和服务支出</w:t>
      </w:r>
      <w:r>
        <w:rPr>
          <w:rFonts w:ascii="宋体" w:eastAsia="宋体" w:hAnsi="宋体" w:cs="宋体" w:hint="eastAsia"/>
          <w:b/>
          <w:bCs/>
          <w:sz w:val="32"/>
          <w:szCs w:val="32"/>
          <w:u w:val="single"/>
        </w:rPr>
        <w:t>7.11</w:t>
      </w:r>
      <w:r>
        <w:rPr>
          <w:rFonts w:ascii="宋体" w:eastAsia="宋体" w:hAnsi="宋体" w:cs="宋体" w:hint="eastAsia"/>
          <w:b/>
          <w:bCs/>
          <w:sz w:val="32"/>
          <w:szCs w:val="32"/>
        </w:rPr>
        <w:t>万元</w:t>
      </w:r>
      <w:r>
        <w:rPr>
          <w:rFonts w:ascii="宋体" w:eastAsia="宋体" w:hAnsi="宋体" w:cs="宋体" w:hint="eastAsia"/>
          <w:sz w:val="32"/>
          <w:szCs w:val="32"/>
        </w:rPr>
        <w:t>；其中：工会经费</w:t>
      </w:r>
      <w:r>
        <w:rPr>
          <w:rFonts w:ascii="宋体" w:eastAsia="宋体" w:hAnsi="宋体" w:cs="宋体" w:hint="eastAsia"/>
          <w:sz w:val="32"/>
          <w:szCs w:val="32"/>
        </w:rPr>
        <w:t>3.93</w:t>
      </w:r>
      <w:r>
        <w:rPr>
          <w:rFonts w:ascii="宋体" w:eastAsia="宋体" w:hAnsi="宋体" w:cs="宋体" w:hint="eastAsia"/>
          <w:sz w:val="32"/>
          <w:szCs w:val="32"/>
        </w:rPr>
        <w:t>万元、其他商品和服务支出</w:t>
      </w:r>
      <w:r>
        <w:rPr>
          <w:rFonts w:ascii="宋体" w:eastAsia="宋体" w:hAnsi="宋体" w:cs="宋体" w:hint="eastAsia"/>
          <w:sz w:val="32"/>
          <w:szCs w:val="32"/>
        </w:rPr>
        <w:t>3.18</w:t>
      </w:r>
      <w:r>
        <w:rPr>
          <w:rFonts w:ascii="宋体" w:eastAsia="宋体" w:hAnsi="宋体" w:cs="宋体" w:hint="eastAsia"/>
          <w:sz w:val="32"/>
          <w:szCs w:val="32"/>
        </w:rPr>
        <w:t>万元。</w:t>
      </w:r>
      <w:r>
        <w:rPr>
          <w:rFonts w:ascii="宋体" w:eastAsia="宋体" w:hAnsi="宋体" w:cs="宋体" w:hint="eastAsia"/>
          <w:b/>
          <w:bCs/>
          <w:sz w:val="32"/>
          <w:szCs w:val="32"/>
        </w:rPr>
        <w:t>对个人和家庭的补助</w:t>
      </w:r>
      <w:r>
        <w:rPr>
          <w:rFonts w:ascii="宋体" w:eastAsia="宋体" w:hAnsi="宋体" w:cs="宋体" w:hint="eastAsia"/>
          <w:b/>
          <w:bCs/>
          <w:sz w:val="32"/>
          <w:szCs w:val="32"/>
          <w:u w:val="single"/>
        </w:rPr>
        <w:t>48.82</w:t>
      </w:r>
      <w:r>
        <w:rPr>
          <w:rFonts w:ascii="宋体" w:eastAsia="宋体" w:hAnsi="宋体" w:cs="宋体" w:hint="eastAsia"/>
          <w:b/>
          <w:bCs/>
          <w:sz w:val="32"/>
          <w:szCs w:val="32"/>
        </w:rPr>
        <w:t>万元</w:t>
      </w:r>
      <w:r>
        <w:rPr>
          <w:rFonts w:ascii="宋体" w:eastAsia="宋体" w:hAnsi="宋体" w:cs="宋体" w:hint="eastAsia"/>
          <w:sz w:val="32"/>
          <w:szCs w:val="32"/>
        </w:rPr>
        <w:t>；其中：</w:t>
      </w:r>
      <w:r>
        <w:rPr>
          <w:rFonts w:ascii="宋体" w:eastAsia="宋体" w:hAnsi="宋体" w:cs="宋体" w:hint="eastAsia"/>
          <w:sz w:val="32"/>
          <w:szCs w:val="32"/>
        </w:rPr>
        <w:t>退休费</w:t>
      </w:r>
      <w:r>
        <w:rPr>
          <w:rFonts w:ascii="宋体" w:eastAsia="宋体" w:hAnsi="宋体" w:cs="宋体" w:hint="eastAsia"/>
          <w:sz w:val="32"/>
          <w:szCs w:val="32"/>
        </w:rPr>
        <w:t>39.58</w:t>
      </w:r>
      <w:r>
        <w:rPr>
          <w:rFonts w:ascii="宋体" w:eastAsia="宋体" w:hAnsi="宋体" w:cs="宋体" w:hint="eastAsia"/>
          <w:sz w:val="32"/>
          <w:szCs w:val="32"/>
        </w:rPr>
        <w:t>万元</w:t>
      </w:r>
      <w:r>
        <w:rPr>
          <w:rFonts w:ascii="宋体" w:eastAsia="宋体" w:hAnsi="宋体" w:cs="宋体" w:hint="eastAsia"/>
          <w:sz w:val="32"/>
          <w:szCs w:val="32"/>
        </w:rPr>
        <w:t>、</w:t>
      </w:r>
      <w:r>
        <w:rPr>
          <w:rFonts w:ascii="宋体" w:eastAsia="宋体" w:hAnsi="宋体" w:cs="宋体" w:hint="eastAsia"/>
          <w:sz w:val="32"/>
          <w:szCs w:val="32"/>
        </w:rPr>
        <w:t>生活补助</w:t>
      </w:r>
      <w:r>
        <w:rPr>
          <w:rFonts w:ascii="宋体" w:eastAsia="宋体" w:hAnsi="宋体" w:cs="宋体" w:hint="eastAsia"/>
          <w:sz w:val="32"/>
          <w:szCs w:val="32"/>
        </w:rPr>
        <w:t>9.24</w:t>
      </w:r>
      <w:r>
        <w:rPr>
          <w:rFonts w:ascii="宋体" w:eastAsia="宋体" w:hAnsi="宋体" w:cs="宋体" w:hint="eastAsia"/>
          <w:sz w:val="32"/>
          <w:szCs w:val="32"/>
        </w:rPr>
        <w:t>万元</w:t>
      </w:r>
      <w:r>
        <w:rPr>
          <w:rFonts w:ascii="宋体" w:eastAsia="宋体" w:hAnsi="宋体" w:cs="宋体" w:hint="eastAsia"/>
          <w:sz w:val="32"/>
          <w:szCs w:val="32"/>
        </w:rPr>
        <w:t>。</w:t>
      </w:r>
    </w:p>
    <w:p w:rsidR="000A6627" w:rsidRDefault="00563706">
      <w:pPr>
        <w:pStyle w:val="a5"/>
        <w:tabs>
          <w:tab w:val="left" w:pos="2671"/>
          <w:tab w:val="left" w:pos="5000"/>
          <w:tab w:val="left" w:pos="6190"/>
        </w:tabs>
        <w:spacing w:after="0" w:line="600" w:lineRule="exact"/>
        <w:ind w:firstLineChars="200" w:firstLine="643"/>
        <w:rPr>
          <w:rFonts w:ascii="宋体" w:eastAsia="宋体" w:hAnsi="宋体" w:cs="宋体"/>
          <w:sz w:val="32"/>
          <w:szCs w:val="32"/>
        </w:rPr>
      </w:pPr>
      <w:r>
        <w:rPr>
          <w:rFonts w:ascii="宋体" w:eastAsia="宋体" w:hAnsi="宋体" w:cs="宋体" w:hint="eastAsia"/>
          <w:b/>
          <w:bCs/>
          <w:sz w:val="32"/>
          <w:szCs w:val="32"/>
        </w:rPr>
        <w:t>（二）公用经费</w:t>
      </w:r>
      <w:r>
        <w:rPr>
          <w:rFonts w:ascii="宋体" w:eastAsia="宋体" w:hAnsi="宋体" w:cs="宋体" w:hint="eastAsia"/>
          <w:b/>
          <w:bCs/>
          <w:sz w:val="32"/>
          <w:szCs w:val="32"/>
          <w:u w:val="single"/>
        </w:rPr>
        <w:t>17.64</w:t>
      </w:r>
      <w:r>
        <w:rPr>
          <w:rFonts w:ascii="宋体" w:eastAsia="宋体" w:hAnsi="宋体" w:cs="宋体" w:hint="eastAsia"/>
          <w:b/>
          <w:bCs/>
          <w:sz w:val="32"/>
          <w:szCs w:val="32"/>
        </w:rPr>
        <w:t>万元</w:t>
      </w:r>
      <w:r>
        <w:rPr>
          <w:rFonts w:ascii="宋体" w:eastAsia="宋体" w:hAnsi="宋体" w:cs="宋体" w:hint="eastAsia"/>
          <w:sz w:val="32"/>
          <w:szCs w:val="32"/>
        </w:rPr>
        <w:t>。</w:t>
      </w:r>
      <w:r>
        <w:rPr>
          <w:rFonts w:ascii="宋体" w:eastAsia="宋体" w:hAnsi="宋体" w:cs="宋体" w:hint="eastAsia"/>
          <w:sz w:val="32"/>
          <w:szCs w:val="32"/>
        </w:rPr>
        <w:t>其中</w:t>
      </w:r>
      <w:r>
        <w:rPr>
          <w:rFonts w:ascii="宋体" w:eastAsia="宋体" w:hAnsi="宋体" w:cs="宋体" w:hint="eastAsia"/>
          <w:sz w:val="32"/>
          <w:szCs w:val="32"/>
        </w:rPr>
        <w:t>：</w:t>
      </w:r>
      <w:r>
        <w:rPr>
          <w:rFonts w:ascii="宋体" w:eastAsia="宋体" w:hAnsi="宋体" w:cs="宋体" w:hint="eastAsia"/>
          <w:b/>
          <w:bCs/>
          <w:sz w:val="32"/>
          <w:szCs w:val="32"/>
        </w:rPr>
        <w:t>商品和服务支出</w:t>
      </w:r>
      <w:r>
        <w:rPr>
          <w:rFonts w:ascii="宋体" w:eastAsia="宋体" w:hAnsi="宋体" w:cs="宋体" w:hint="eastAsia"/>
          <w:sz w:val="32"/>
          <w:szCs w:val="32"/>
          <w:u w:val="single"/>
        </w:rPr>
        <w:t>17.64</w:t>
      </w:r>
      <w:r>
        <w:rPr>
          <w:rFonts w:ascii="宋体" w:eastAsia="宋体" w:hAnsi="宋体" w:cs="宋体" w:hint="eastAsia"/>
          <w:sz w:val="32"/>
          <w:szCs w:val="32"/>
        </w:rPr>
        <w:t>万元；</w:t>
      </w:r>
      <w:r>
        <w:rPr>
          <w:rFonts w:ascii="宋体" w:eastAsia="宋体" w:hAnsi="宋体" w:cs="宋体" w:hint="eastAsia"/>
          <w:sz w:val="32"/>
          <w:szCs w:val="32"/>
        </w:rPr>
        <w:t>主要包括：办公费</w:t>
      </w:r>
      <w:r>
        <w:rPr>
          <w:rFonts w:ascii="宋体" w:eastAsia="宋体" w:hAnsi="宋体" w:cs="宋体" w:hint="eastAsia"/>
          <w:sz w:val="32"/>
          <w:szCs w:val="32"/>
        </w:rPr>
        <w:t>1</w:t>
      </w:r>
      <w:r>
        <w:rPr>
          <w:rFonts w:ascii="宋体" w:eastAsia="宋体" w:hAnsi="宋体" w:cs="宋体" w:hint="eastAsia"/>
          <w:sz w:val="32"/>
          <w:szCs w:val="32"/>
        </w:rPr>
        <w:t>万元</w:t>
      </w:r>
      <w:r>
        <w:rPr>
          <w:rFonts w:ascii="宋体" w:eastAsia="宋体" w:hAnsi="宋体" w:cs="宋体" w:hint="eastAsia"/>
          <w:sz w:val="32"/>
          <w:szCs w:val="32"/>
        </w:rPr>
        <w:t>、邮电费</w:t>
      </w:r>
      <w:r>
        <w:rPr>
          <w:rFonts w:ascii="宋体" w:eastAsia="宋体" w:hAnsi="宋体" w:cs="宋体" w:hint="eastAsia"/>
          <w:sz w:val="32"/>
          <w:szCs w:val="32"/>
        </w:rPr>
        <w:t>2.4</w:t>
      </w:r>
      <w:r>
        <w:rPr>
          <w:rFonts w:ascii="宋体" w:eastAsia="宋体" w:hAnsi="宋体" w:cs="宋体" w:hint="eastAsia"/>
          <w:sz w:val="32"/>
          <w:szCs w:val="32"/>
        </w:rPr>
        <w:t>万元</w:t>
      </w:r>
      <w:r>
        <w:rPr>
          <w:rFonts w:ascii="宋体" w:eastAsia="宋体" w:hAnsi="宋体" w:cs="宋体" w:hint="eastAsia"/>
          <w:sz w:val="32"/>
          <w:szCs w:val="32"/>
        </w:rPr>
        <w:t>、</w:t>
      </w:r>
      <w:r>
        <w:rPr>
          <w:rFonts w:ascii="宋体" w:eastAsia="宋体" w:hAnsi="宋体" w:cs="宋体" w:hint="eastAsia"/>
          <w:sz w:val="32"/>
          <w:szCs w:val="32"/>
        </w:rPr>
        <w:t>物业管理费</w:t>
      </w:r>
      <w:r>
        <w:rPr>
          <w:rFonts w:ascii="宋体" w:eastAsia="宋体" w:hAnsi="宋体" w:cs="宋体" w:hint="eastAsia"/>
          <w:sz w:val="32"/>
          <w:szCs w:val="32"/>
        </w:rPr>
        <w:t>4.96</w:t>
      </w:r>
      <w:r>
        <w:rPr>
          <w:rFonts w:ascii="宋体" w:eastAsia="宋体" w:hAnsi="宋体" w:cs="宋体" w:hint="eastAsia"/>
          <w:sz w:val="32"/>
          <w:szCs w:val="32"/>
        </w:rPr>
        <w:t>万元、</w:t>
      </w:r>
      <w:r>
        <w:rPr>
          <w:rFonts w:ascii="宋体" w:eastAsia="宋体" w:hAnsi="宋体" w:cs="宋体" w:hint="eastAsia"/>
          <w:sz w:val="32"/>
          <w:szCs w:val="32"/>
        </w:rPr>
        <w:t>差旅费</w:t>
      </w:r>
      <w:r>
        <w:rPr>
          <w:rFonts w:ascii="宋体" w:eastAsia="宋体" w:hAnsi="宋体" w:cs="宋体" w:hint="eastAsia"/>
          <w:sz w:val="32"/>
          <w:szCs w:val="32"/>
        </w:rPr>
        <w:t>1</w:t>
      </w:r>
      <w:r>
        <w:rPr>
          <w:rFonts w:ascii="宋体" w:eastAsia="宋体" w:hAnsi="宋体" w:cs="宋体" w:hint="eastAsia"/>
          <w:sz w:val="32"/>
          <w:szCs w:val="32"/>
        </w:rPr>
        <w:t>万元</w:t>
      </w:r>
      <w:r>
        <w:rPr>
          <w:rFonts w:ascii="宋体" w:eastAsia="宋体" w:hAnsi="宋体" w:cs="宋体" w:hint="eastAsia"/>
          <w:sz w:val="32"/>
          <w:szCs w:val="32"/>
        </w:rPr>
        <w:t>、公务用车运行维护费</w:t>
      </w:r>
      <w:r>
        <w:rPr>
          <w:rFonts w:ascii="宋体" w:eastAsia="宋体" w:hAnsi="宋体" w:cs="宋体" w:hint="eastAsia"/>
          <w:sz w:val="32"/>
          <w:szCs w:val="32"/>
        </w:rPr>
        <w:t>0.54</w:t>
      </w:r>
      <w:r>
        <w:rPr>
          <w:rFonts w:ascii="宋体" w:eastAsia="宋体" w:hAnsi="宋体" w:cs="宋体" w:hint="eastAsia"/>
          <w:sz w:val="32"/>
          <w:szCs w:val="32"/>
        </w:rPr>
        <w:t>万元</w:t>
      </w:r>
      <w:r>
        <w:rPr>
          <w:rFonts w:ascii="宋体" w:eastAsia="宋体" w:hAnsi="宋体" w:cs="宋体" w:hint="eastAsia"/>
          <w:sz w:val="32"/>
          <w:szCs w:val="32"/>
        </w:rPr>
        <w:t>、其他交通费用</w:t>
      </w:r>
      <w:r>
        <w:rPr>
          <w:rFonts w:ascii="宋体" w:eastAsia="宋体" w:hAnsi="宋体" w:cs="宋体" w:hint="eastAsia"/>
          <w:sz w:val="32"/>
          <w:szCs w:val="32"/>
        </w:rPr>
        <w:t>7.74</w:t>
      </w:r>
      <w:r>
        <w:rPr>
          <w:rFonts w:ascii="宋体" w:eastAsia="宋体" w:hAnsi="宋体" w:cs="宋体" w:hint="eastAsia"/>
          <w:sz w:val="32"/>
          <w:szCs w:val="32"/>
        </w:rPr>
        <w:t>万元</w:t>
      </w:r>
      <w:r>
        <w:rPr>
          <w:rFonts w:ascii="宋体" w:eastAsia="宋体" w:hAnsi="宋体" w:cs="宋体" w:hint="eastAsia"/>
          <w:sz w:val="32"/>
          <w:szCs w:val="32"/>
        </w:rPr>
        <w:t>。</w:t>
      </w:r>
    </w:p>
    <w:p w:rsidR="000A6627" w:rsidRDefault="00563706">
      <w:pPr>
        <w:spacing w:line="600" w:lineRule="exact"/>
        <w:ind w:firstLineChars="200" w:firstLine="640"/>
        <w:outlineLvl w:val="2"/>
        <w:rPr>
          <w:rFonts w:ascii="宋体" w:eastAsia="宋体" w:hAnsi="宋体" w:cs="宋体"/>
          <w:sz w:val="32"/>
          <w:szCs w:val="36"/>
        </w:rPr>
      </w:pPr>
      <w:r>
        <w:rPr>
          <w:rFonts w:ascii="宋体" w:eastAsia="宋体" w:hAnsi="宋体" w:cs="宋体" w:hint="eastAsia"/>
          <w:sz w:val="32"/>
          <w:szCs w:val="36"/>
        </w:rPr>
        <w:t>七、一般公共预算“三公”经费支出预算情况说明</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u w:val="single"/>
        </w:rPr>
        <w:t>住房和城乡建设局</w:t>
      </w:r>
      <w:r>
        <w:rPr>
          <w:rFonts w:ascii="宋体" w:eastAsia="宋体" w:hAnsi="宋体" w:cs="宋体" w:hint="eastAsia"/>
          <w:sz w:val="32"/>
          <w:szCs w:val="32"/>
          <w:u w:val="single"/>
        </w:rPr>
        <w:t>2026</w:t>
      </w:r>
      <w:r>
        <w:rPr>
          <w:rFonts w:ascii="宋体" w:eastAsia="宋体" w:hAnsi="宋体" w:cs="宋体" w:hint="eastAsia"/>
          <w:sz w:val="32"/>
          <w:szCs w:val="32"/>
        </w:rPr>
        <w:t>年度一般公共预算拨款安排的“三公”经费预算支出</w:t>
      </w:r>
      <w:r>
        <w:rPr>
          <w:rFonts w:ascii="宋体" w:eastAsia="宋体" w:hAnsi="宋体" w:cs="宋体" w:hint="eastAsia"/>
          <w:sz w:val="32"/>
          <w:szCs w:val="32"/>
          <w:u w:val="single"/>
        </w:rPr>
        <w:t>0.54</w:t>
      </w:r>
      <w:r>
        <w:rPr>
          <w:rFonts w:ascii="宋体" w:eastAsia="宋体" w:hAnsi="宋体" w:cs="宋体" w:hint="eastAsia"/>
          <w:sz w:val="32"/>
          <w:szCs w:val="32"/>
        </w:rPr>
        <w:t>万元，</w:t>
      </w:r>
      <w:r>
        <w:rPr>
          <w:rFonts w:eastAsia="仿宋_GB2312" w:hint="eastAsia"/>
          <w:sz w:val="32"/>
          <w:szCs w:val="32"/>
        </w:rPr>
        <w:t>2025</w:t>
      </w:r>
      <w:r>
        <w:rPr>
          <w:rFonts w:eastAsia="仿宋_GB2312" w:hint="eastAsia"/>
          <w:sz w:val="32"/>
          <w:szCs w:val="32"/>
        </w:rPr>
        <w:t>年预算数</w:t>
      </w:r>
      <w:r>
        <w:rPr>
          <w:rFonts w:eastAsia="仿宋_GB2312" w:hint="eastAsia"/>
          <w:sz w:val="32"/>
          <w:szCs w:val="32"/>
          <w:u w:val="single"/>
        </w:rPr>
        <w:t>1.54</w:t>
      </w:r>
      <w:r>
        <w:rPr>
          <w:rFonts w:eastAsia="仿宋_GB2312" w:hint="eastAsia"/>
          <w:sz w:val="32"/>
          <w:szCs w:val="32"/>
        </w:rPr>
        <w:t>万元，</w:t>
      </w:r>
      <w:r>
        <w:rPr>
          <w:rFonts w:eastAsia="仿宋_GB2312" w:hint="eastAsia"/>
          <w:sz w:val="32"/>
          <w:szCs w:val="32"/>
        </w:rPr>
        <w:t>2025</w:t>
      </w:r>
      <w:r>
        <w:rPr>
          <w:rFonts w:eastAsia="仿宋_GB2312" w:hint="eastAsia"/>
          <w:sz w:val="32"/>
          <w:szCs w:val="32"/>
        </w:rPr>
        <w:t>年执行数</w:t>
      </w:r>
      <w:r>
        <w:rPr>
          <w:rFonts w:eastAsia="仿宋_GB2312" w:hint="eastAsia"/>
          <w:sz w:val="32"/>
          <w:szCs w:val="32"/>
          <w:u w:val="single"/>
        </w:rPr>
        <w:t>1.54</w:t>
      </w:r>
      <w:r>
        <w:rPr>
          <w:rFonts w:eastAsia="仿宋_GB2312" w:hint="eastAsia"/>
          <w:sz w:val="32"/>
          <w:szCs w:val="32"/>
        </w:rPr>
        <w:t>万元；</w:t>
      </w:r>
      <w:r>
        <w:rPr>
          <w:rFonts w:ascii="宋体" w:eastAsia="宋体" w:hAnsi="宋体" w:cs="宋体" w:hint="eastAsia"/>
          <w:sz w:val="32"/>
          <w:szCs w:val="32"/>
        </w:rPr>
        <w:t>其中因公出国（境）费支出</w:t>
      </w:r>
      <w:r>
        <w:rPr>
          <w:rFonts w:ascii="宋体" w:eastAsia="宋体" w:hAnsi="宋体" w:cs="宋体" w:hint="eastAsia"/>
          <w:sz w:val="32"/>
          <w:szCs w:val="32"/>
          <w:u w:val="single"/>
        </w:rPr>
        <w:t>0</w:t>
      </w:r>
      <w:r>
        <w:rPr>
          <w:rFonts w:ascii="宋体" w:eastAsia="宋体" w:hAnsi="宋体" w:cs="宋体" w:hint="eastAsia"/>
          <w:sz w:val="32"/>
          <w:szCs w:val="32"/>
        </w:rPr>
        <w:t>万元，占</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；公务用车购置及运行维护费支出</w:t>
      </w:r>
      <w:r>
        <w:rPr>
          <w:rFonts w:ascii="宋体" w:eastAsia="宋体" w:hAnsi="宋体" w:cs="宋体" w:hint="eastAsia"/>
          <w:sz w:val="32"/>
          <w:szCs w:val="32"/>
          <w:u w:val="single"/>
        </w:rPr>
        <w:t>0.54</w:t>
      </w:r>
      <w:r>
        <w:rPr>
          <w:rFonts w:ascii="宋体" w:eastAsia="宋体" w:hAnsi="宋体" w:cs="宋体" w:hint="eastAsia"/>
          <w:sz w:val="32"/>
          <w:szCs w:val="32"/>
          <w:u w:val="single"/>
        </w:rPr>
        <w:t xml:space="preserve"> </w:t>
      </w:r>
      <w:r>
        <w:rPr>
          <w:rFonts w:ascii="宋体" w:eastAsia="宋体" w:hAnsi="宋体" w:cs="宋体" w:hint="eastAsia"/>
          <w:sz w:val="32"/>
          <w:szCs w:val="32"/>
        </w:rPr>
        <w:t>万元，占</w:t>
      </w:r>
      <w:r>
        <w:rPr>
          <w:rFonts w:ascii="宋体" w:eastAsia="宋体" w:hAnsi="宋体" w:cs="宋体" w:hint="eastAsia"/>
          <w:sz w:val="32"/>
          <w:szCs w:val="32"/>
          <w:u w:val="single"/>
        </w:rPr>
        <w:t>100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；公务接待费支出</w:t>
      </w:r>
      <w:r>
        <w:rPr>
          <w:rFonts w:ascii="宋体" w:eastAsia="宋体" w:hAnsi="宋体" w:cs="宋体" w:hint="eastAsia"/>
          <w:sz w:val="32"/>
          <w:szCs w:val="32"/>
          <w:u w:val="single"/>
        </w:rPr>
        <w:t>0</w:t>
      </w:r>
      <w:r>
        <w:rPr>
          <w:rFonts w:ascii="宋体" w:eastAsia="宋体" w:hAnsi="宋体" w:cs="宋体" w:hint="eastAsia"/>
          <w:sz w:val="32"/>
          <w:szCs w:val="32"/>
        </w:rPr>
        <w:t>万元，占</w:t>
      </w:r>
      <w:r>
        <w:rPr>
          <w:rFonts w:ascii="宋体" w:eastAsia="宋体" w:hAnsi="宋体" w:cs="宋体" w:hint="eastAsia"/>
          <w:sz w:val="32"/>
          <w:szCs w:val="32"/>
          <w:u w:val="single"/>
        </w:rPr>
        <w:t>0</w:t>
      </w:r>
      <w:r>
        <w:rPr>
          <w:rFonts w:ascii="宋体" w:eastAsia="宋体" w:hAnsi="宋体" w:cs="宋体" w:hint="eastAsia"/>
          <w:sz w:val="32"/>
          <w:szCs w:val="32"/>
        </w:rPr>
        <w:t>%</w:t>
      </w:r>
      <w:r>
        <w:rPr>
          <w:rFonts w:ascii="宋体" w:eastAsia="宋体" w:hAnsi="宋体" w:cs="宋体" w:hint="eastAsia"/>
          <w:sz w:val="32"/>
          <w:szCs w:val="32"/>
        </w:rPr>
        <w:t>。具体情况如下：</w:t>
      </w:r>
    </w:p>
    <w:p w:rsidR="000A6627" w:rsidRDefault="00563706">
      <w:pPr>
        <w:spacing w:line="600" w:lineRule="exact"/>
        <w:ind w:left="29" w:right="96" w:firstLine="650"/>
        <w:rPr>
          <w:rFonts w:ascii="宋体" w:eastAsia="宋体" w:hAnsi="宋体" w:cs="宋体"/>
          <w:sz w:val="32"/>
          <w:szCs w:val="32"/>
        </w:rPr>
      </w:pPr>
      <w:r>
        <w:rPr>
          <w:rFonts w:ascii="宋体" w:eastAsia="宋体" w:hAnsi="宋体" w:cs="宋体" w:hint="eastAsia"/>
          <w:sz w:val="32"/>
          <w:szCs w:val="32"/>
        </w:rPr>
        <w:t>一般公共预算拨款安排的“三公”经费预算支出</w:t>
      </w:r>
      <w:r>
        <w:rPr>
          <w:rFonts w:ascii="宋体" w:eastAsia="宋体" w:hAnsi="宋体" w:cs="宋体" w:hint="eastAsia"/>
          <w:sz w:val="32"/>
          <w:szCs w:val="32"/>
          <w:u w:val="single"/>
        </w:rPr>
        <w:tab/>
      </w:r>
      <w:r>
        <w:rPr>
          <w:rFonts w:ascii="宋体" w:eastAsia="宋体" w:hAnsi="宋体" w:cs="宋体" w:hint="eastAsia"/>
          <w:sz w:val="32"/>
          <w:szCs w:val="32"/>
          <w:u w:val="single"/>
        </w:rPr>
        <w:t>0.54</w:t>
      </w:r>
      <w:r>
        <w:rPr>
          <w:rFonts w:ascii="宋体" w:eastAsia="宋体" w:hAnsi="宋体" w:cs="宋体" w:hint="eastAsia"/>
          <w:spacing w:val="-4"/>
          <w:sz w:val="32"/>
          <w:szCs w:val="32"/>
        </w:rPr>
        <w:t>万元，</w:t>
      </w:r>
      <w:r>
        <w:rPr>
          <w:rFonts w:eastAsia="仿宋_GB2312" w:hint="eastAsia"/>
          <w:sz w:val="32"/>
          <w:szCs w:val="32"/>
        </w:rPr>
        <w:t>2026</w:t>
      </w:r>
      <w:r>
        <w:rPr>
          <w:rFonts w:eastAsia="仿宋_GB2312" w:hint="eastAsia"/>
          <w:sz w:val="32"/>
          <w:szCs w:val="32"/>
        </w:rPr>
        <w:t>年预算数</w:t>
      </w:r>
      <w:r>
        <w:rPr>
          <w:rFonts w:eastAsia="仿宋_GB2312" w:hint="eastAsia"/>
          <w:sz w:val="32"/>
          <w:szCs w:val="32"/>
          <w:u w:val="single"/>
        </w:rPr>
        <w:t>0.54</w:t>
      </w:r>
      <w:r>
        <w:rPr>
          <w:rFonts w:eastAsia="仿宋_GB2312" w:hint="eastAsia"/>
          <w:sz w:val="32"/>
          <w:szCs w:val="32"/>
        </w:rPr>
        <w:t>万元，</w:t>
      </w:r>
      <w:r>
        <w:rPr>
          <w:rFonts w:eastAsia="仿宋_GB2312" w:hint="eastAsia"/>
          <w:sz w:val="32"/>
          <w:szCs w:val="32"/>
        </w:rPr>
        <w:t>2025</w:t>
      </w:r>
      <w:r>
        <w:rPr>
          <w:rFonts w:eastAsia="仿宋_GB2312" w:hint="eastAsia"/>
          <w:sz w:val="32"/>
          <w:szCs w:val="32"/>
        </w:rPr>
        <w:t>年执行数</w:t>
      </w:r>
      <w:r>
        <w:rPr>
          <w:rFonts w:eastAsia="仿宋_GB2312" w:hint="eastAsia"/>
          <w:sz w:val="32"/>
          <w:szCs w:val="32"/>
          <w:u w:val="single"/>
        </w:rPr>
        <w:t>1.54</w:t>
      </w:r>
      <w:r>
        <w:rPr>
          <w:rFonts w:eastAsia="仿宋_GB2312" w:hint="eastAsia"/>
          <w:sz w:val="32"/>
          <w:szCs w:val="32"/>
        </w:rPr>
        <w:t>万元</w:t>
      </w:r>
      <w:r>
        <w:rPr>
          <w:rFonts w:ascii="宋体" w:eastAsia="宋体" w:hAnsi="宋体" w:cs="宋体" w:hint="eastAsia"/>
          <w:spacing w:val="-4"/>
          <w:sz w:val="32"/>
          <w:szCs w:val="32"/>
        </w:rPr>
        <w:t>比上年预</w:t>
      </w:r>
      <w:r>
        <w:rPr>
          <w:rFonts w:ascii="宋体" w:eastAsia="宋体" w:hAnsi="宋体" w:cs="宋体" w:hint="eastAsia"/>
          <w:spacing w:val="-6"/>
          <w:sz w:val="32"/>
          <w:szCs w:val="32"/>
        </w:rPr>
        <w:t>算</w:t>
      </w:r>
      <w:r>
        <w:rPr>
          <w:rFonts w:ascii="宋体" w:eastAsia="宋体" w:hAnsi="宋体" w:cs="宋体" w:hint="eastAsia"/>
          <w:spacing w:val="-6"/>
          <w:sz w:val="32"/>
          <w:szCs w:val="32"/>
        </w:rPr>
        <w:t>减少</w:t>
      </w:r>
      <w:r>
        <w:rPr>
          <w:rFonts w:ascii="宋体" w:eastAsia="宋体" w:hAnsi="宋体" w:cs="宋体" w:hint="eastAsia"/>
          <w:sz w:val="32"/>
          <w:szCs w:val="32"/>
          <w:u w:val="single"/>
        </w:rPr>
        <w:tab/>
      </w:r>
      <w:r>
        <w:rPr>
          <w:rFonts w:ascii="宋体" w:eastAsia="宋体" w:hAnsi="宋体" w:cs="宋体" w:hint="eastAsia"/>
          <w:sz w:val="32"/>
          <w:szCs w:val="32"/>
          <w:u w:val="single"/>
        </w:rPr>
        <w:t>1</w:t>
      </w:r>
      <w:r>
        <w:rPr>
          <w:rFonts w:ascii="宋体" w:eastAsia="宋体" w:hAnsi="宋体" w:cs="宋体" w:hint="eastAsia"/>
          <w:sz w:val="32"/>
          <w:szCs w:val="32"/>
          <w:u w:val="single"/>
        </w:rPr>
        <w:t xml:space="preserve"> </w:t>
      </w:r>
      <w:r>
        <w:rPr>
          <w:rFonts w:ascii="宋体" w:eastAsia="宋体" w:hAnsi="宋体" w:cs="宋体" w:hint="eastAsia"/>
          <w:spacing w:val="-6"/>
          <w:sz w:val="32"/>
          <w:szCs w:val="32"/>
        </w:rPr>
        <w:t>万元，</w:t>
      </w:r>
      <w:r>
        <w:rPr>
          <w:rFonts w:ascii="宋体" w:eastAsia="宋体" w:hAnsi="宋体" w:cs="宋体" w:hint="eastAsia"/>
          <w:spacing w:val="-6"/>
          <w:sz w:val="32"/>
          <w:szCs w:val="32"/>
        </w:rPr>
        <w:t>减少</w:t>
      </w:r>
      <w:r>
        <w:rPr>
          <w:rFonts w:ascii="宋体" w:eastAsia="宋体" w:hAnsi="宋体" w:cs="宋体" w:hint="eastAsia"/>
          <w:sz w:val="32"/>
          <w:szCs w:val="32"/>
          <w:u w:val="single"/>
        </w:rPr>
        <w:t>65</w:t>
      </w:r>
      <w:r>
        <w:rPr>
          <w:rFonts w:ascii="宋体" w:eastAsia="宋体" w:hAnsi="宋体" w:cs="宋体" w:hint="eastAsia"/>
          <w:sz w:val="32"/>
          <w:szCs w:val="32"/>
        </w:rPr>
        <w:t>%</w:t>
      </w:r>
      <w:r>
        <w:rPr>
          <w:rFonts w:ascii="宋体" w:eastAsia="宋体" w:hAnsi="宋体" w:cs="宋体" w:hint="eastAsia"/>
          <w:spacing w:val="-6"/>
          <w:sz w:val="32"/>
          <w:szCs w:val="32"/>
        </w:rPr>
        <w:t>；</w:t>
      </w:r>
      <w:r>
        <w:rPr>
          <w:rFonts w:ascii="宋体" w:eastAsia="宋体" w:hAnsi="宋体" w:cs="宋体" w:hint="eastAsia"/>
          <w:spacing w:val="-4"/>
          <w:sz w:val="32"/>
          <w:szCs w:val="32"/>
        </w:rPr>
        <w:t>其中：</w:t>
      </w:r>
    </w:p>
    <w:p w:rsidR="000A6627" w:rsidRDefault="00563706">
      <w:pPr>
        <w:pStyle w:val="a5"/>
        <w:spacing w:after="0" w:line="600" w:lineRule="exact"/>
        <w:ind w:leftChars="8" w:left="17" w:firstLineChars="200" w:firstLine="640"/>
        <w:rPr>
          <w:rFonts w:ascii="宋体" w:eastAsia="宋体" w:hAnsi="宋体" w:cs="宋体"/>
          <w:sz w:val="32"/>
          <w:szCs w:val="32"/>
        </w:rPr>
      </w:pPr>
      <w:r>
        <w:rPr>
          <w:rFonts w:ascii="宋体" w:eastAsia="宋体" w:hAnsi="宋体" w:cs="宋体" w:hint="eastAsia"/>
          <w:sz w:val="32"/>
          <w:szCs w:val="32"/>
        </w:rPr>
        <w:t>1</w:t>
      </w:r>
      <w:r>
        <w:rPr>
          <w:rFonts w:ascii="宋体" w:eastAsia="宋体" w:hAnsi="宋体" w:cs="宋体" w:hint="eastAsia"/>
          <w:sz w:val="32"/>
          <w:szCs w:val="32"/>
        </w:rPr>
        <w:t>．因公出国（境）费预算支出</w:t>
      </w:r>
      <w:r>
        <w:rPr>
          <w:rFonts w:ascii="宋体" w:eastAsia="宋体" w:hAnsi="宋体" w:cs="宋体" w:hint="eastAsia"/>
          <w:sz w:val="32"/>
          <w:szCs w:val="32"/>
          <w:u w:val="single"/>
        </w:rPr>
        <w:tab/>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万元，比上年预算增加（减少）</w:t>
      </w:r>
      <w:r>
        <w:rPr>
          <w:rFonts w:ascii="宋体" w:eastAsia="宋体" w:hAnsi="宋体" w:cs="宋体" w:hint="eastAsia"/>
          <w:sz w:val="32"/>
          <w:szCs w:val="32"/>
          <w:u w:val="single"/>
        </w:rPr>
        <w:t>0</w:t>
      </w:r>
      <w:r>
        <w:rPr>
          <w:rFonts w:ascii="宋体" w:eastAsia="宋体" w:hAnsi="宋体" w:cs="宋体" w:hint="eastAsia"/>
          <w:sz w:val="32"/>
          <w:szCs w:val="32"/>
        </w:rPr>
        <w:t>万元，主要原因不存在此项内容。</w:t>
      </w:r>
    </w:p>
    <w:p w:rsidR="000A6627" w:rsidRDefault="00563706">
      <w:pPr>
        <w:pStyle w:val="a5"/>
        <w:tabs>
          <w:tab w:val="left" w:pos="2671"/>
          <w:tab w:val="left" w:pos="5000"/>
          <w:tab w:val="left" w:pos="6190"/>
        </w:tabs>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2</w:t>
      </w:r>
      <w:r>
        <w:rPr>
          <w:rFonts w:ascii="宋体" w:eastAsia="宋体" w:hAnsi="宋体" w:cs="宋体" w:hint="eastAsia"/>
          <w:sz w:val="32"/>
          <w:szCs w:val="32"/>
        </w:rPr>
        <w:t>．公务用车购置及运行维护费预算支出</w:t>
      </w:r>
      <w:r>
        <w:rPr>
          <w:rFonts w:ascii="宋体" w:eastAsia="宋体" w:hAnsi="宋体" w:cs="宋体" w:hint="eastAsia"/>
          <w:sz w:val="32"/>
          <w:szCs w:val="32"/>
          <w:u w:val="single"/>
        </w:rPr>
        <w:tab/>
      </w:r>
      <w:r>
        <w:rPr>
          <w:rFonts w:ascii="宋体" w:eastAsia="宋体" w:hAnsi="宋体" w:cs="宋体" w:hint="eastAsia"/>
          <w:sz w:val="32"/>
          <w:szCs w:val="32"/>
          <w:u w:val="single"/>
        </w:rPr>
        <w:t>0.54</w:t>
      </w:r>
      <w:r>
        <w:rPr>
          <w:rFonts w:ascii="宋体" w:eastAsia="宋体" w:hAnsi="宋体" w:cs="宋体" w:hint="eastAsia"/>
          <w:sz w:val="32"/>
          <w:szCs w:val="32"/>
        </w:rPr>
        <w:t>万元。其</w:t>
      </w:r>
      <w:r>
        <w:rPr>
          <w:rFonts w:ascii="宋体" w:eastAsia="宋体" w:hAnsi="宋体" w:cs="宋体" w:hint="eastAsia"/>
          <w:sz w:val="32"/>
          <w:szCs w:val="32"/>
        </w:rPr>
        <w:lastRenderedPageBreak/>
        <w:t>中：</w:t>
      </w:r>
    </w:p>
    <w:p w:rsidR="000A6627" w:rsidRDefault="00563706">
      <w:pPr>
        <w:pStyle w:val="a5"/>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w:t>
      </w:r>
      <w:r>
        <w:rPr>
          <w:rFonts w:ascii="宋体" w:eastAsia="宋体" w:hAnsi="宋体" w:cs="宋体" w:hint="eastAsia"/>
          <w:sz w:val="32"/>
          <w:szCs w:val="32"/>
        </w:rPr>
        <w:t>1</w:t>
      </w:r>
      <w:r>
        <w:rPr>
          <w:rFonts w:ascii="宋体" w:eastAsia="宋体" w:hAnsi="宋体" w:cs="宋体" w:hint="eastAsia"/>
          <w:sz w:val="32"/>
          <w:szCs w:val="32"/>
        </w:rPr>
        <w:t>）公务用车购置预算支出</w:t>
      </w:r>
      <w:r>
        <w:rPr>
          <w:rFonts w:ascii="宋体" w:eastAsia="宋体" w:hAnsi="宋体" w:cs="宋体" w:hint="eastAsia"/>
          <w:sz w:val="32"/>
          <w:szCs w:val="32"/>
          <w:u w:val="single"/>
        </w:rPr>
        <w:tab/>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万元，比上年预算增加（减少）</w:t>
      </w:r>
      <w:r>
        <w:rPr>
          <w:rFonts w:ascii="宋体" w:eastAsia="宋体" w:hAnsi="宋体" w:cs="宋体" w:hint="eastAsia"/>
          <w:sz w:val="32"/>
          <w:szCs w:val="32"/>
          <w:u w:val="single"/>
        </w:rPr>
        <w:tab/>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万元，主要原因不存在此项内容。</w:t>
      </w:r>
    </w:p>
    <w:p w:rsidR="000A6627" w:rsidRDefault="00563706">
      <w:pPr>
        <w:pStyle w:val="a5"/>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w:t>
      </w:r>
      <w:r>
        <w:rPr>
          <w:rFonts w:ascii="宋体" w:eastAsia="宋体" w:hAnsi="宋体" w:cs="宋体" w:hint="eastAsia"/>
          <w:sz w:val="32"/>
          <w:szCs w:val="32"/>
        </w:rPr>
        <w:t>2</w:t>
      </w:r>
      <w:r>
        <w:rPr>
          <w:rFonts w:ascii="宋体" w:eastAsia="宋体" w:hAnsi="宋体" w:cs="宋体" w:hint="eastAsia"/>
          <w:sz w:val="32"/>
          <w:szCs w:val="32"/>
        </w:rPr>
        <w:t>）公务用车运行维护费预算支出</w:t>
      </w:r>
      <w:r>
        <w:rPr>
          <w:rFonts w:ascii="宋体" w:eastAsia="宋体" w:hAnsi="宋体" w:cs="宋体" w:hint="eastAsia"/>
          <w:sz w:val="32"/>
          <w:szCs w:val="32"/>
          <w:u w:val="single"/>
        </w:rPr>
        <w:tab/>
      </w:r>
      <w:r>
        <w:rPr>
          <w:rFonts w:ascii="宋体" w:eastAsia="宋体" w:hAnsi="宋体" w:cs="宋体" w:hint="eastAsia"/>
          <w:sz w:val="32"/>
          <w:szCs w:val="32"/>
          <w:u w:val="single"/>
        </w:rPr>
        <w:t>0.54</w:t>
      </w:r>
      <w:r>
        <w:rPr>
          <w:rFonts w:ascii="宋体" w:eastAsia="宋体" w:hAnsi="宋体" w:cs="宋体" w:hint="eastAsia"/>
          <w:sz w:val="32"/>
          <w:szCs w:val="32"/>
          <w:u w:val="single"/>
        </w:rPr>
        <w:t xml:space="preserve"> </w:t>
      </w:r>
      <w:r>
        <w:rPr>
          <w:rFonts w:ascii="宋体" w:eastAsia="宋体" w:hAnsi="宋体" w:cs="宋体" w:hint="eastAsia"/>
          <w:sz w:val="32"/>
          <w:szCs w:val="32"/>
        </w:rPr>
        <w:t>万元，比上年预算</w:t>
      </w:r>
      <w:r>
        <w:rPr>
          <w:rFonts w:ascii="宋体" w:eastAsia="宋体" w:hAnsi="宋体" w:cs="宋体" w:hint="eastAsia"/>
          <w:sz w:val="32"/>
          <w:szCs w:val="32"/>
        </w:rPr>
        <w:t>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1</w:t>
      </w:r>
      <w:r>
        <w:rPr>
          <w:rFonts w:ascii="宋体" w:eastAsia="宋体" w:hAnsi="宋体" w:cs="宋体" w:hint="eastAsia"/>
          <w:sz w:val="32"/>
          <w:szCs w:val="32"/>
          <w:u w:val="single"/>
        </w:rPr>
        <w:t xml:space="preserve"> </w:t>
      </w:r>
      <w:r>
        <w:rPr>
          <w:rFonts w:ascii="宋体" w:eastAsia="宋体" w:hAnsi="宋体" w:cs="宋体" w:hint="eastAsia"/>
          <w:sz w:val="32"/>
          <w:szCs w:val="32"/>
        </w:rPr>
        <w:t>万元，主要原因</w:t>
      </w:r>
      <w:r>
        <w:rPr>
          <w:rFonts w:ascii="宋体" w:eastAsia="宋体" w:hAnsi="宋体" w:cs="宋体" w:hint="eastAsia"/>
          <w:sz w:val="32"/>
          <w:szCs w:val="32"/>
        </w:rPr>
        <w:t>是本年度优化公车调度管理，减少非必要公务出行，因此公务用车运行维护费较上年预算减少</w:t>
      </w:r>
      <w:r>
        <w:rPr>
          <w:rFonts w:ascii="宋体" w:eastAsia="宋体" w:hAnsi="宋体" w:cs="宋体" w:hint="eastAsia"/>
          <w:sz w:val="32"/>
          <w:szCs w:val="32"/>
        </w:rPr>
        <w:t>。</w:t>
      </w:r>
    </w:p>
    <w:p w:rsidR="000A6627" w:rsidRDefault="00563706">
      <w:pPr>
        <w:pStyle w:val="a5"/>
        <w:spacing w:after="0" w:line="600" w:lineRule="exact"/>
        <w:ind w:firstLineChars="200" w:firstLine="640"/>
        <w:rPr>
          <w:rFonts w:ascii="宋体" w:eastAsia="宋体" w:hAnsi="宋体" w:cs="宋体"/>
          <w:sz w:val="32"/>
          <w:szCs w:val="32"/>
        </w:rPr>
      </w:pPr>
      <w:r>
        <w:rPr>
          <w:rFonts w:ascii="宋体" w:eastAsia="宋体" w:hAnsi="宋体" w:cs="宋体" w:hint="eastAsia"/>
          <w:sz w:val="32"/>
          <w:szCs w:val="32"/>
        </w:rPr>
        <w:t>3</w:t>
      </w:r>
      <w:r>
        <w:rPr>
          <w:rFonts w:ascii="宋体" w:eastAsia="宋体" w:hAnsi="宋体" w:cs="宋体" w:hint="eastAsia"/>
          <w:sz w:val="32"/>
          <w:szCs w:val="32"/>
        </w:rPr>
        <w:t>．公务接待费预算支出</w:t>
      </w:r>
      <w:r>
        <w:rPr>
          <w:rFonts w:ascii="宋体" w:eastAsia="宋体" w:hAnsi="宋体" w:cs="宋体" w:hint="eastAsia"/>
          <w:sz w:val="32"/>
          <w:szCs w:val="32"/>
          <w:u w:val="single"/>
        </w:rPr>
        <w:tab/>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万元，比上年预算增加（减少）</w:t>
      </w:r>
      <w:r>
        <w:rPr>
          <w:rFonts w:ascii="宋体" w:eastAsia="宋体" w:hAnsi="宋体" w:cs="宋体" w:hint="eastAsia"/>
          <w:sz w:val="32"/>
          <w:szCs w:val="32"/>
          <w:u w:val="single"/>
        </w:rPr>
        <w:tab/>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万元，主要原因不存在此项内容。</w:t>
      </w:r>
    </w:p>
    <w:p w:rsidR="000A6627" w:rsidRDefault="00563706">
      <w:pPr>
        <w:spacing w:line="600" w:lineRule="exact"/>
        <w:ind w:firstLineChars="200" w:firstLine="640"/>
        <w:outlineLvl w:val="2"/>
        <w:rPr>
          <w:rFonts w:ascii="宋体" w:eastAsia="宋体" w:hAnsi="宋体" w:cs="宋体"/>
          <w:sz w:val="32"/>
          <w:szCs w:val="36"/>
        </w:rPr>
      </w:pPr>
      <w:r>
        <w:rPr>
          <w:rFonts w:ascii="宋体" w:eastAsia="宋体" w:hAnsi="宋体" w:cs="宋体" w:hint="eastAsia"/>
          <w:sz w:val="32"/>
          <w:szCs w:val="36"/>
        </w:rPr>
        <w:t>八、政府性基金预算支出预算情况说明</w:t>
      </w:r>
    </w:p>
    <w:p w:rsidR="000A6627" w:rsidRDefault="00563706">
      <w:pPr>
        <w:pStyle w:val="a5"/>
        <w:spacing w:after="0" w:line="600" w:lineRule="exact"/>
        <w:ind w:leftChars="8" w:left="17" w:firstLineChars="200" w:firstLine="640"/>
        <w:rPr>
          <w:rFonts w:ascii="宋体" w:eastAsia="宋体" w:hAnsi="宋体" w:cs="宋体"/>
          <w:sz w:val="32"/>
          <w:szCs w:val="32"/>
        </w:rPr>
      </w:pPr>
      <w:r>
        <w:rPr>
          <w:rFonts w:ascii="宋体" w:eastAsia="宋体" w:hAnsi="宋体" w:cs="宋体" w:hint="eastAsia"/>
          <w:sz w:val="32"/>
          <w:szCs w:val="32"/>
          <w:u w:val="single"/>
        </w:rPr>
        <w:t>住房和城乡建设局</w:t>
      </w:r>
      <w:r>
        <w:rPr>
          <w:rFonts w:ascii="宋体" w:eastAsia="宋体" w:hAnsi="宋体" w:cs="宋体" w:hint="eastAsia"/>
          <w:sz w:val="32"/>
          <w:szCs w:val="32"/>
          <w:u w:val="single"/>
        </w:rPr>
        <w:t>2026</w:t>
      </w:r>
      <w:r>
        <w:rPr>
          <w:rFonts w:ascii="宋体" w:eastAsia="宋体" w:hAnsi="宋体" w:cs="宋体" w:hint="eastAsia"/>
          <w:sz w:val="32"/>
          <w:szCs w:val="32"/>
        </w:rPr>
        <w:t>年度政府性基金支出预算支出</w:t>
      </w:r>
      <w:r>
        <w:rPr>
          <w:rFonts w:ascii="宋体" w:eastAsia="宋体" w:hAnsi="宋体" w:cs="宋体" w:hint="eastAsia"/>
          <w:sz w:val="32"/>
          <w:szCs w:val="32"/>
          <w:u w:val="single"/>
        </w:rPr>
        <w:t>3781</w:t>
      </w:r>
      <w:r>
        <w:rPr>
          <w:rFonts w:ascii="宋体" w:eastAsia="宋体" w:hAnsi="宋体" w:cs="宋体" w:hint="eastAsia"/>
          <w:sz w:val="32"/>
          <w:szCs w:val="32"/>
          <w:u w:val="single"/>
        </w:rPr>
        <w:t xml:space="preserve"> </w:t>
      </w:r>
      <w:r>
        <w:rPr>
          <w:rFonts w:ascii="宋体" w:eastAsia="宋体" w:hAnsi="宋体" w:cs="宋体" w:hint="eastAsia"/>
          <w:sz w:val="32"/>
          <w:szCs w:val="32"/>
        </w:rPr>
        <w:t>万元。与上年相比</w:t>
      </w:r>
      <w:r>
        <w:rPr>
          <w:rFonts w:ascii="宋体" w:eastAsia="宋体" w:hAnsi="宋体" w:cs="宋体" w:hint="eastAsia"/>
          <w:sz w:val="32"/>
          <w:szCs w:val="32"/>
        </w:rPr>
        <w:t>减少</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36033.61</w:t>
      </w:r>
      <w:r>
        <w:rPr>
          <w:rFonts w:ascii="宋体" w:eastAsia="宋体" w:hAnsi="宋体" w:cs="宋体" w:hint="eastAsia"/>
          <w:sz w:val="32"/>
          <w:szCs w:val="32"/>
          <w:u w:val="single"/>
        </w:rPr>
        <w:t xml:space="preserve"> </w:t>
      </w:r>
      <w:r>
        <w:rPr>
          <w:rFonts w:ascii="宋体" w:eastAsia="宋体" w:hAnsi="宋体" w:cs="宋体" w:hint="eastAsia"/>
          <w:sz w:val="32"/>
          <w:szCs w:val="32"/>
        </w:rPr>
        <w:t>万元，</w:t>
      </w:r>
      <w:r>
        <w:rPr>
          <w:rFonts w:ascii="宋体" w:eastAsia="宋体" w:hAnsi="宋体" w:cs="宋体" w:hint="eastAsia"/>
          <w:sz w:val="32"/>
          <w:szCs w:val="32"/>
        </w:rPr>
        <w:t>减少</w:t>
      </w:r>
      <w:r>
        <w:rPr>
          <w:rFonts w:ascii="宋体" w:eastAsia="宋体" w:hAnsi="宋体" w:cs="宋体" w:hint="eastAsia"/>
          <w:sz w:val="32"/>
          <w:szCs w:val="32"/>
          <w:u w:val="single"/>
        </w:rPr>
        <w:t>91</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。主要原因</w:t>
      </w:r>
      <w:r>
        <w:rPr>
          <w:rFonts w:ascii="宋体" w:eastAsia="宋体" w:hAnsi="宋体" w:cs="宋体" w:hint="eastAsia"/>
          <w:sz w:val="32"/>
          <w:szCs w:val="32"/>
        </w:rPr>
        <w:t>本年度政府性基金预算支出根据上级专项资金下达计划及本单位项目实施进度进行统筹安排，因本年度重点建设项目推进节奏调整，相关基金支出项目较上年减少，导致政府性基金支出预算同比大幅下降。</w:t>
      </w:r>
    </w:p>
    <w:p w:rsidR="000A6627" w:rsidRDefault="00563706">
      <w:pPr>
        <w:pStyle w:val="a5"/>
        <w:spacing w:after="0" w:line="600" w:lineRule="exact"/>
        <w:ind w:leftChars="8" w:left="17" w:firstLineChars="200" w:firstLine="640"/>
        <w:rPr>
          <w:rFonts w:ascii="宋体" w:eastAsia="宋体" w:hAnsi="宋体" w:cs="宋体"/>
          <w:sz w:val="32"/>
          <w:szCs w:val="32"/>
        </w:rPr>
      </w:pPr>
      <w:r>
        <w:rPr>
          <w:rFonts w:ascii="宋体" w:eastAsia="宋体" w:hAnsi="宋体" w:cs="宋体" w:hint="eastAsia"/>
          <w:sz w:val="32"/>
          <w:szCs w:val="32"/>
        </w:rPr>
        <w:t>其中：</w:t>
      </w:r>
    </w:p>
    <w:p w:rsidR="000A6627" w:rsidRDefault="00563706">
      <w:pPr>
        <w:pStyle w:val="a5"/>
        <w:spacing w:after="0" w:line="600" w:lineRule="exact"/>
        <w:ind w:leftChars="8" w:left="17" w:firstLineChars="200" w:firstLine="640"/>
        <w:rPr>
          <w:rFonts w:ascii="宋体" w:eastAsia="宋体" w:hAnsi="宋体" w:cs="宋体"/>
          <w:sz w:val="32"/>
          <w:szCs w:val="32"/>
        </w:rPr>
      </w:pPr>
      <w:r>
        <w:rPr>
          <w:rFonts w:ascii="宋体" w:eastAsia="宋体" w:hAnsi="宋体" w:cs="宋体" w:hint="eastAsia"/>
          <w:sz w:val="32"/>
          <w:szCs w:val="32"/>
        </w:rPr>
        <w:t>1</w:t>
      </w:r>
      <w:r>
        <w:rPr>
          <w:rFonts w:ascii="宋体" w:eastAsia="宋体" w:hAnsi="宋体" w:cs="宋体" w:hint="eastAsia"/>
          <w:sz w:val="32"/>
          <w:szCs w:val="32"/>
        </w:rPr>
        <w:t>．城乡社区支出（类）政府住房基金及对应专项债务收入安排的支出（款）管理费用支出（项）支出</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万元，主要是用于不存在此项内容。</w:t>
      </w:r>
    </w:p>
    <w:p w:rsidR="000A6627" w:rsidRDefault="00563706">
      <w:pPr>
        <w:pStyle w:val="a5"/>
        <w:spacing w:after="0" w:line="600" w:lineRule="exact"/>
        <w:ind w:leftChars="8" w:left="17" w:firstLineChars="200" w:firstLine="640"/>
        <w:rPr>
          <w:rFonts w:ascii="宋体" w:eastAsia="宋体" w:hAnsi="宋体" w:cs="宋体"/>
          <w:sz w:val="32"/>
          <w:szCs w:val="32"/>
        </w:rPr>
      </w:pPr>
      <w:r>
        <w:rPr>
          <w:rFonts w:ascii="宋体" w:eastAsia="宋体" w:hAnsi="宋体" w:cs="宋体" w:hint="eastAsia"/>
          <w:sz w:val="32"/>
          <w:szCs w:val="32"/>
        </w:rPr>
        <w:t>2.</w:t>
      </w:r>
      <w:r>
        <w:rPr>
          <w:rFonts w:ascii="宋体" w:eastAsia="宋体" w:hAnsi="宋体" w:cs="宋体" w:hint="eastAsia"/>
          <w:sz w:val="32"/>
          <w:szCs w:val="32"/>
        </w:rPr>
        <w:t>城乡社区支出（类）</w:t>
      </w:r>
      <w:r>
        <w:rPr>
          <w:rFonts w:ascii="宋体" w:eastAsia="宋体" w:hAnsi="宋体" w:cs="宋体" w:hint="eastAsia"/>
          <w:sz w:val="32"/>
          <w:szCs w:val="32"/>
        </w:rPr>
        <w:t>国有土地使用权出让收入安排的支出</w:t>
      </w:r>
      <w:r>
        <w:rPr>
          <w:rFonts w:ascii="宋体" w:eastAsia="宋体" w:hAnsi="宋体" w:cs="宋体" w:hint="eastAsia"/>
          <w:sz w:val="32"/>
          <w:szCs w:val="32"/>
        </w:rPr>
        <w:t>（款）</w:t>
      </w:r>
      <w:r>
        <w:rPr>
          <w:rFonts w:ascii="宋体" w:eastAsia="宋体" w:hAnsi="宋体" w:cs="宋体" w:hint="eastAsia"/>
          <w:sz w:val="32"/>
          <w:szCs w:val="32"/>
        </w:rPr>
        <w:t>农村基础设施建设支出（项）</w:t>
      </w:r>
      <w:r>
        <w:rPr>
          <w:rFonts w:ascii="宋体" w:eastAsia="宋体" w:hAnsi="宋体" w:cs="宋体" w:hint="eastAsia"/>
          <w:sz w:val="32"/>
          <w:szCs w:val="32"/>
          <w:u w:val="single"/>
        </w:rPr>
        <w:tab/>
      </w:r>
      <w:r>
        <w:rPr>
          <w:rFonts w:ascii="宋体" w:eastAsia="宋体" w:hAnsi="宋体" w:cs="宋体" w:hint="eastAsia"/>
          <w:sz w:val="32"/>
          <w:szCs w:val="32"/>
          <w:u w:val="single"/>
        </w:rPr>
        <w:t>70</w:t>
      </w:r>
      <w:r>
        <w:rPr>
          <w:rFonts w:ascii="宋体" w:eastAsia="宋体" w:hAnsi="宋体" w:cs="宋体" w:hint="eastAsia"/>
          <w:sz w:val="32"/>
          <w:szCs w:val="32"/>
        </w:rPr>
        <w:t>万元，主要是用于</w:t>
      </w:r>
      <w:r>
        <w:rPr>
          <w:rFonts w:ascii="宋体" w:eastAsia="宋体" w:hAnsi="宋体" w:cs="宋体" w:hint="eastAsia"/>
          <w:sz w:val="32"/>
          <w:szCs w:val="32"/>
        </w:rPr>
        <w:t>农村</w:t>
      </w:r>
      <w:r>
        <w:rPr>
          <w:rFonts w:ascii="宋体" w:eastAsia="宋体" w:hAnsi="宋体" w:cs="宋体" w:hint="eastAsia"/>
          <w:sz w:val="32"/>
          <w:szCs w:val="32"/>
        </w:rPr>
        <w:t>基础设施维护费。</w:t>
      </w:r>
    </w:p>
    <w:p w:rsidR="000A6627" w:rsidRDefault="00563706">
      <w:pPr>
        <w:pStyle w:val="a5"/>
        <w:spacing w:after="0" w:line="600" w:lineRule="exact"/>
        <w:ind w:leftChars="8" w:left="17" w:firstLineChars="200" w:firstLine="640"/>
        <w:rPr>
          <w:rFonts w:ascii="宋体" w:eastAsia="宋体" w:hAnsi="宋体" w:cs="宋体"/>
          <w:sz w:val="32"/>
          <w:szCs w:val="32"/>
        </w:rPr>
      </w:pPr>
      <w:r>
        <w:rPr>
          <w:rFonts w:ascii="宋体" w:eastAsia="宋体" w:hAnsi="宋体" w:cs="宋体" w:hint="eastAsia"/>
          <w:sz w:val="32"/>
          <w:szCs w:val="32"/>
        </w:rPr>
        <w:lastRenderedPageBreak/>
        <w:t>3</w:t>
      </w:r>
      <w:r>
        <w:rPr>
          <w:rFonts w:ascii="宋体" w:eastAsia="宋体" w:hAnsi="宋体" w:cs="宋体" w:hint="eastAsia"/>
          <w:sz w:val="32"/>
          <w:szCs w:val="32"/>
        </w:rPr>
        <w:t>.</w:t>
      </w:r>
      <w:r>
        <w:rPr>
          <w:rFonts w:ascii="宋体" w:eastAsia="宋体" w:hAnsi="宋体" w:cs="宋体" w:hint="eastAsia"/>
          <w:sz w:val="32"/>
          <w:szCs w:val="32"/>
        </w:rPr>
        <w:t>城乡社区支出（类）</w:t>
      </w:r>
      <w:r>
        <w:rPr>
          <w:rFonts w:ascii="宋体" w:eastAsia="宋体" w:hAnsi="宋体" w:cs="宋体" w:hint="eastAsia"/>
          <w:sz w:val="32"/>
          <w:szCs w:val="32"/>
        </w:rPr>
        <w:t>城市基础设施配套安排的支出（款）城市公共设施（项）</w:t>
      </w:r>
      <w:r>
        <w:rPr>
          <w:rFonts w:ascii="宋体" w:eastAsia="宋体" w:hAnsi="宋体" w:cs="宋体" w:hint="eastAsia"/>
          <w:sz w:val="32"/>
          <w:szCs w:val="32"/>
          <w:u w:val="single"/>
        </w:rPr>
        <w:t>2000</w:t>
      </w:r>
      <w:r>
        <w:rPr>
          <w:rFonts w:ascii="宋体" w:eastAsia="宋体" w:hAnsi="宋体" w:cs="宋体" w:hint="eastAsia"/>
          <w:sz w:val="32"/>
          <w:szCs w:val="32"/>
        </w:rPr>
        <w:t>万元，主要是用于市政工程陈欠资金。</w:t>
      </w:r>
    </w:p>
    <w:p w:rsidR="000A6627" w:rsidRDefault="00563706">
      <w:pPr>
        <w:pStyle w:val="a5"/>
        <w:spacing w:after="0" w:line="600" w:lineRule="exact"/>
        <w:ind w:leftChars="8" w:left="17" w:firstLineChars="200" w:firstLine="640"/>
        <w:rPr>
          <w:rFonts w:ascii="宋体" w:eastAsia="宋体" w:hAnsi="宋体" w:cs="宋体"/>
          <w:sz w:val="32"/>
          <w:szCs w:val="32"/>
        </w:rPr>
      </w:pPr>
      <w:r>
        <w:rPr>
          <w:rFonts w:ascii="宋体" w:eastAsia="宋体" w:hAnsi="宋体" w:cs="宋体" w:hint="eastAsia"/>
          <w:sz w:val="32"/>
          <w:szCs w:val="32"/>
        </w:rPr>
        <w:t>4.</w:t>
      </w:r>
      <w:r>
        <w:rPr>
          <w:rFonts w:ascii="宋体" w:eastAsia="宋体" w:hAnsi="宋体" w:cs="宋体" w:hint="eastAsia"/>
          <w:sz w:val="32"/>
          <w:szCs w:val="32"/>
        </w:rPr>
        <w:t>城乡社区支出（类）</w:t>
      </w:r>
      <w:r>
        <w:rPr>
          <w:rFonts w:ascii="宋体" w:eastAsia="宋体" w:hAnsi="宋体" w:cs="宋体" w:hint="eastAsia"/>
          <w:sz w:val="32"/>
          <w:szCs w:val="32"/>
        </w:rPr>
        <w:t>污水处理费安排的支出（款）污水处理费设施建设和运营（项）支出</w:t>
      </w:r>
      <w:r>
        <w:rPr>
          <w:rFonts w:ascii="宋体" w:eastAsia="宋体" w:hAnsi="宋体" w:cs="宋体" w:hint="eastAsia"/>
          <w:sz w:val="32"/>
          <w:szCs w:val="32"/>
          <w:u w:val="single"/>
        </w:rPr>
        <w:t>330</w:t>
      </w:r>
      <w:r>
        <w:rPr>
          <w:rFonts w:ascii="宋体" w:eastAsia="宋体" w:hAnsi="宋体" w:cs="宋体" w:hint="eastAsia"/>
          <w:sz w:val="32"/>
          <w:szCs w:val="32"/>
        </w:rPr>
        <w:t>万元，主要用于污水处理运行经费。</w:t>
      </w:r>
    </w:p>
    <w:p w:rsidR="000A6627" w:rsidRDefault="00563706">
      <w:pPr>
        <w:pStyle w:val="a5"/>
        <w:spacing w:after="0" w:line="600" w:lineRule="exact"/>
        <w:ind w:leftChars="8" w:left="17" w:firstLineChars="200" w:firstLine="640"/>
        <w:rPr>
          <w:rFonts w:ascii="宋体" w:eastAsia="宋体" w:hAnsi="宋体" w:cs="宋体"/>
          <w:sz w:val="32"/>
          <w:szCs w:val="32"/>
        </w:rPr>
      </w:pPr>
      <w:r>
        <w:rPr>
          <w:rFonts w:ascii="宋体" w:eastAsia="宋体" w:hAnsi="宋体" w:cs="宋体" w:hint="eastAsia"/>
          <w:sz w:val="32"/>
          <w:szCs w:val="32"/>
        </w:rPr>
        <w:t>5.</w:t>
      </w:r>
      <w:r>
        <w:rPr>
          <w:rFonts w:ascii="宋体" w:eastAsia="宋体" w:hAnsi="宋体" w:cs="宋体" w:hint="eastAsia"/>
          <w:sz w:val="32"/>
          <w:szCs w:val="32"/>
        </w:rPr>
        <w:t>城乡社区支出（类）</w:t>
      </w:r>
      <w:r>
        <w:rPr>
          <w:rFonts w:ascii="宋体" w:eastAsia="宋体" w:hAnsi="宋体" w:cs="宋体" w:hint="eastAsia"/>
          <w:sz w:val="32"/>
          <w:szCs w:val="32"/>
        </w:rPr>
        <w:t>超长期特别国债安排的支出（款）城乡社区公共设施（项）支出</w:t>
      </w:r>
      <w:r>
        <w:rPr>
          <w:rFonts w:ascii="宋体" w:eastAsia="宋体" w:hAnsi="宋体" w:cs="宋体" w:hint="eastAsia"/>
          <w:sz w:val="32"/>
          <w:szCs w:val="32"/>
          <w:u w:val="single"/>
        </w:rPr>
        <w:t>1381</w:t>
      </w:r>
      <w:r>
        <w:rPr>
          <w:rFonts w:ascii="宋体" w:eastAsia="宋体" w:hAnsi="宋体" w:cs="宋体" w:hint="eastAsia"/>
          <w:sz w:val="32"/>
          <w:szCs w:val="32"/>
        </w:rPr>
        <w:t>万元，主要用于基础设施建设工程项目。</w:t>
      </w:r>
    </w:p>
    <w:p w:rsidR="000A6627" w:rsidRDefault="00563706">
      <w:pPr>
        <w:spacing w:line="600" w:lineRule="exact"/>
        <w:ind w:firstLineChars="200" w:firstLine="640"/>
        <w:outlineLvl w:val="2"/>
        <w:rPr>
          <w:rFonts w:ascii="宋体" w:eastAsia="宋体" w:hAnsi="宋体" w:cs="宋体"/>
          <w:sz w:val="32"/>
          <w:szCs w:val="36"/>
        </w:rPr>
      </w:pPr>
      <w:r>
        <w:rPr>
          <w:rFonts w:ascii="宋体" w:eastAsia="宋体" w:hAnsi="宋体" w:cs="宋体" w:hint="eastAsia"/>
          <w:sz w:val="32"/>
          <w:szCs w:val="36"/>
        </w:rPr>
        <w:t>九、国有资本经营预算支出预算情况说明</w:t>
      </w:r>
    </w:p>
    <w:p w:rsidR="000A6627" w:rsidRDefault="00563706">
      <w:pPr>
        <w:spacing w:line="600" w:lineRule="exact"/>
        <w:ind w:firstLineChars="200" w:firstLine="640"/>
        <w:rPr>
          <w:rFonts w:ascii="宋体" w:eastAsia="宋体" w:hAnsi="宋体" w:cs="宋体"/>
          <w:sz w:val="32"/>
          <w:szCs w:val="32"/>
        </w:rPr>
      </w:pPr>
      <w:r>
        <w:rPr>
          <w:rFonts w:ascii="宋体" w:eastAsia="宋体" w:hAnsi="宋体" w:cs="宋体" w:hint="eastAsia"/>
          <w:sz w:val="32"/>
          <w:szCs w:val="32"/>
          <w:u w:val="single"/>
        </w:rPr>
        <w:t>住房和城乡建设局</w:t>
      </w:r>
      <w:r>
        <w:rPr>
          <w:rFonts w:ascii="宋体" w:eastAsia="宋体" w:hAnsi="宋体" w:cs="宋体" w:hint="eastAsia"/>
          <w:sz w:val="32"/>
          <w:szCs w:val="32"/>
          <w:u w:val="single"/>
        </w:rPr>
        <w:t>2026</w:t>
      </w:r>
      <w:r>
        <w:rPr>
          <w:rFonts w:ascii="宋体" w:eastAsia="宋体" w:hAnsi="宋体" w:cs="宋体" w:hint="eastAsia"/>
          <w:sz w:val="32"/>
          <w:szCs w:val="32"/>
        </w:rPr>
        <w:t>年度国有资本经营预算支出</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万元。与上年相比增加（减少）</w:t>
      </w:r>
      <w:r>
        <w:rPr>
          <w:rFonts w:ascii="宋体" w:eastAsia="宋体" w:hAnsi="宋体" w:cs="宋体" w:hint="eastAsia"/>
          <w:sz w:val="32"/>
          <w:szCs w:val="32"/>
          <w:u w:val="single"/>
        </w:rPr>
        <w:tab/>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万元，增长（减少）</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。主要原因</w:t>
      </w:r>
      <w:r>
        <w:rPr>
          <w:rFonts w:ascii="宋体" w:eastAsia="宋体" w:hAnsi="宋体" w:cs="宋体" w:hint="eastAsia"/>
          <w:bCs/>
          <w:sz w:val="32"/>
          <w:szCs w:val="32"/>
        </w:rPr>
        <w:t>本年无国有资</w:t>
      </w:r>
      <w:r>
        <w:rPr>
          <w:rFonts w:ascii="宋体" w:eastAsia="宋体" w:hAnsi="宋体" w:cs="宋体" w:hint="eastAsia"/>
          <w:bCs/>
          <w:sz w:val="32"/>
          <w:szCs w:val="32"/>
        </w:rPr>
        <w:t>本经营预算支出</w:t>
      </w:r>
      <w:r>
        <w:rPr>
          <w:rFonts w:ascii="宋体" w:eastAsia="宋体" w:hAnsi="宋体" w:cs="宋体" w:hint="eastAsia"/>
          <w:sz w:val="32"/>
          <w:szCs w:val="32"/>
        </w:rPr>
        <w:t>。</w:t>
      </w:r>
    </w:p>
    <w:p w:rsidR="000A6627" w:rsidRDefault="00563706">
      <w:pPr>
        <w:spacing w:line="600" w:lineRule="exact"/>
        <w:ind w:firstLineChars="200" w:firstLine="640"/>
        <w:rPr>
          <w:rFonts w:ascii="宋体" w:eastAsia="宋体" w:hAnsi="宋体" w:cs="宋体"/>
          <w:sz w:val="32"/>
          <w:szCs w:val="32"/>
        </w:rPr>
      </w:pPr>
      <w:r>
        <w:rPr>
          <w:rFonts w:ascii="宋体" w:eastAsia="宋体" w:hAnsi="宋体" w:cs="宋体" w:hint="eastAsia"/>
          <w:sz w:val="32"/>
          <w:szCs w:val="32"/>
        </w:rPr>
        <w:t>其中：</w:t>
      </w:r>
    </w:p>
    <w:p w:rsidR="000A6627" w:rsidRDefault="00563706">
      <w:pPr>
        <w:spacing w:line="600" w:lineRule="exact"/>
        <w:ind w:firstLineChars="200" w:firstLine="640"/>
        <w:rPr>
          <w:rFonts w:ascii="宋体" w:eastAsia="宋体" w:hAnsi="宋体" w:cs="宋体"/>
          <w:sz w:val="32"/>
          <w:szCs w:val="32"/>
        </w:rPr>
      </w:pPr>
      <w:r>
        <w:rPr>
          <w:rFonts w:ascii="宋体" w:eastAsia="宋体" w:hAnsi="宋体" w:cs="宋体" w:hint="eastAsia"/>
          <w:sz w:val="32"/>
          <w:szCs w:val="32"/>
        </w:rPr>
        <w:t>1</w:t>
      </w:r>
      <w:r>
        <w:rPr>
          <w:rFonts w:ascii="宋体" w:eastAsia="宋体" w:hAnsi="宋体" w:cs="宋体" w:hint="eastAsia"/>
          <w:sz w:val="32"/>
          <w:szCs w:val="32"/>
        </w:rPr>
        <w:t>．国有资本经营预算支出（类）解决历史遗留问题及改革成本支出（款）“三供一业”移交补助支出（项）支出</w:t>
      </w:r>
      <w:r>
        <w:rPr>
          <w:rFonts w:ascii="宋体" w:eastAsia="宋体" w:hAnsi="宋体" w:cs="宋体" w:hint="eastAsia"/>
          <w:sz w:val="32"/>
          <w:szCs w:val="32"/>
          <w:u w:val="single"/>
        </w:rPr>
        <w:tab/>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万元，主要是用于</w:t>
      </w:r>
      <w:r>
        <w:rPr>
          <w:rFonts w:ascii="宋体" w:eastAsia="宋体" w:hAnsi="宋体" w:cs="宋体" w:hint="eastAsia"/>
          <w:b/>
          <w:sz w:val="32"/>
          <w:szCs w:val="32"/>
        </w:rPr>
        <w:t>本年无国有资本经营预算支出</w:t>
      </w:r>
      <w:r>
        <w:rPr>
          <w:rFonts w:ascii="宋体" w:eastAsia="宋体" w:hAnsi="宋体" w:cs="宋体" w:hint="eastAsia"/>
          <w:sz w:val="32"/>
          <w:szCs w:val="32"/>
        </w:rPr>
        <w:t>。</w:t>
      </w:r>
    </w:p>
    <w:p w:rsidR="000A6627" w:rsidRDefault="00563706">
      <w:pPr>
        <w:spacing w:line="600" w:lineRule="exact"/>
        <w:ind w:firstLineChars="200" w:firstLine="640"/>
        <w:outlineLvl w:val="2"/>
        <w:rPr>
          <w:rFonts w:ascii="宋体" w:eastAsia="宋体" w:hAnsi="宋体" w:cs="宋体"/>
          <w:sz w:val="32"/>
          <w:szCs w:val="36"/>
        </w:rPr>
      </w:pPr>
      <w:r>
        <w:rPr>
          <w:rFonts w:ascii="宋体" w:eastAsia="宋体" w:hAnsi="宋体" w:cs="宋体" w:hint="eastAsia"/>
          <w:sz w:val="32"/>
          <w:szCs w:val="36"/>
        </w:rPr>
        <w:t>十、项目支出预算情况说明</w:t>
      </w:r>
    </w:p>
    <w:p w:rsidR="000A6627" w:rsidRDefault="00563706">
      <w:pPr>
        <w:spacing w:line="600" w:lineRule="exact"/>
        <w:ind w:firstLineChars="200" w:firstLine="640"/>
        <w:rPr>
          <w:rFonts w:ascii="宋体" w:eastAsia="宋体" w:hAnsi="宋体" w:cs="宋体"/>
          <w:sz w:val="32"/>
          <w:szCs w:val="32"/>
        </w:rPr>
      </w:pPr>
      <w:r>
        <w:rPr>
          <w:rFonts w:ascii="宋体" w:eastAsia="宋体" w:hAnsi="宋体" w:cs="宋体" w:hint="eastAsia"/>
          <w:sz w:val="32"/>
          <w:szCs w:val="32"/>
          <w:u w:val="single"/>
        </w:rPr>
        <w:t>住房和城乡建设局</w:t>
      </w:r>
      <w:r>
        <w:rPr>
          <w:rFonts w:ascii="宋体" w:eastAsia="宋体" w:hAnsi="宋体" w:cs="宋体" w:hint="eastAsia"/>
          <w:sz w:val="32"/>
          <w:szCs w:val="32"/>
          <w:u w:val="single"/>
        </w:rPr>
        <w:t>2026</w:t>
      </w:r>
      <w:r>
        <w:rPr>
          <w:rFonts w:ascii="宋体" w:eastAsia="宋体" w:hAnsi="宋体" w:cs="宋体" w:hint="eastAsia"/>
          <w:sz w:val="32"/>
          <w:szCs w:val="32"/>
        </w:rPr>
        <w:t>年度预算安排项目</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9</w:t>
      </w:r>
      <w:r>
        <w:rPr>
          <w:rFonts w:ascii="宋体" w:eastAsia="宋体" w:hAnsi="宋体" w:cs="宋体" w:hint="eastAsia"/>
          <w:sz w:val="32"/>
          <w:szCs w:val="32"/>
        </w:rPr>
        <w:t>个，项目预算总金额</w:t>
      </w:r>
      <w:r>
        <w:rPr>
          <w:rFonts w:ascii="宋体" w:eastAsia="宋体" w:hAnsi="宋体" w:cs="宋体" w:hint="eastAsia"/>
          <w:sz w:val="32"/>
          <w:szCs w:val="32"/>
          <w:u w:val="single"/>
        </w:rPr>
        <w:tab/>
      </w:r>
      <w:r>
        <w:rPr>
          <w:rFonts w:ascii="宋体" w:eastAsia="宋体" w:hAnsi="宋体" w:cs="宋体" w:hint="eastAsia"/>
          <w:sz w:val="32"/>
          <w:szCs w:val="32"/>
          <w:u w:val="single"/>
        </w:rPr>
        <w:t>3791</w:t>
      </w:r>
      <w:r>
        <w:rPr>
          <w:rFonts w:ascii="宋体" w:eastAsia="宋体" w:hAnsi="宋体" w:cs="宋体" w:hint="eastAsia"/>
          <w:sz w:val="32"/>
          <w:szCs w:val="32"/>
          <w:u w:val="single"/>
        </w:rPr>
        <w:t xml:space="preserve"> </w:t>
      </w:r>
      <w:r>
        <w:rPr>
          <w:rFonts w:ascii="宋体" w:eastAsia="宋体" w:hAnsi="宋体" w:cs="宋体" w:hint="eastAsia"/>
          <w:sz w:val="32"/>
          <w:szCs w:val="32"/>
        </w:rPr>
        <w:t>万元。其中，财政本年拨款金额</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2410</w:t>
      </w:r>
      <w:r>
        <w:rPr>
          <w:rFonts w:ascii="宋体" w:eastAsia="宋体" w:hAnsi="宋体" w:cs="宋体" w:hint="eastAsia"/>
          <w:sz w:val="32"/>
          <w:szCs w:val="32"/>
          <w:u w:val="single"/>
        </w:rPr>
        <w:t xml:space="preserve"> </w:t>
      </w:r>
      <w:r>
        <w:rPr>
          <w:rFonts w:ascii="宋体" w:eastAsia="宋体" w:hAnsi="宋体" w:cs="宋体" w:hint="eastAsia"/>
          <w:sz w:val="32"/>
          <w:szCs w:val="32"/>
        </w:rPr>
        <w:t>万元，财政拨款结转结余</w:t>
      </w:r>
      <w:r>
        <w:rPr>
          <w:rFonts w:ascii="宋体" w:eastAsia="宋体" w:hAnsi="宋体" w:cs="宋体" w:hint="eastAsia"/>
          <w:sz w:val="32"/>
          <w:szCs w:val="32"/>
          <w:u w:val="single"/>
        </w:rPr>
        <w:t>1381</w:t>
      </w:r>
      <w:r>
        <w:rPr>
          <w:rFonts w:ascii="宋体" w:eastAsia="宋体" w:hAnsi="宋体" w:cs="宋体" w:hint="eastAsia"/>
          <w:sz w:val="32"/>
          <w:szCs w:val="32"/>
          <w:u w:val="single"/>
        </w:rPr>
        <w:t xml:space="preserve"> </w:t>
      </w:r>
      <w:r>
        <w:rPr>
          <w:rFonts w:ascii="宋体" w:eastAsia="宋体" w:hAnsi="宋体" w:cs="宋体" w:hint="eastAsia"/>
          <w:sz w:val="32"/>
          <w:szCs w:val="32"/>
        </w:rPr>
        <w:t>万元，财政专户管理资金</w:t>
      </w:r>
      <w:r>
        <w:rPr>
          <w:rFonts w:ascii="宋体" w:eastAsia="宋体" w:hAnsi="宋体" w:cs="宋体" w:hint="eastAsia"/>
          <w:sz w:val="32"/>
          <w:szCs w:val="32"/>
          <w:u w:val="single"/>
        </w:rPr>
        <w:t xml:space="preserve"> 0</w:t>
      </w:r>
      <w:r>
        <w:rPr>
          <w:rFonts w:ascii="宋体" w:eastAsia="宋体" w:hAnsi="宋体" w:cs="宋体" w:hint="eastAsia"/>
          <w:sz w:val="32"/>
          <w:szCs w:val="32"/>
        </w:rPr>
        <w:t>万元，单位资金</w:t>
      </w:r>
      <w:r>
        <w:rPr>
          <w:rFonts w:ascii="宋体" w:eastAsia="宋体" w:hAnsi="宋体" w:cs="宋体" w:hint="eastAsia"/>
          <w:sz w:val="32"/>
          <w:szCs w:val="32"/>
          <w:u w:val="single"/>
        </w:rPr>
        <w:t>0</w:t>
      </w:r>
      <w:r>
        <w:rPr>
          <w:rFonts w:ascii="宋体" w:eastAsia="宋体" w:hAnsi="宋体" w:cs="宋体" w:hint="eastAsia"/>
          <w:sz w:val="32"/>
          <w:szCs w:val="32"/>
        </w:rPr>
        <w:t>万元。</w:t>
      </w:r>
    </w:p>
    <w:p w:rsidR="000A6627" w:rsidRDefault="00563706">
      <w:pPr>
        <w:spacing w:line="600" w:lineRule="exact"/>
        <w:ind w:firstLineChars="200" w:firstLine="640"/>
        <w:outlineLvl w:val="2"/>
        <w:rPr>
          <w:rFonts w:ascii="宋体" w:eastAsia="宋体" w:hAnsi="宋体" w:cs="宋体"/>
          <w:sz w:val="32"/>
          <w:szCs w:val="36"/>
        </w:rPr>
      </w:pPr>
      <w:r>
        <w:rPr>
          <w:rFonts w:ascii="宋体" w:eastAsia="宋体" w:hAnsi="宋体" w:cs="宋体" w:hint="eastAsia"/>
          <w:sz w:val="32"/>
          <w:szCs w:val="36"/>
        </w:rPr>
        <w:t>十一、机构运行经费支出预算情况说明</w:t>
      </w:r>
    </w:p>
    <w:p w:rsidR="000A6627" w:rsidRDefault="00563706">
      <w:pPr>
        <w:spacing w:line="600" w:lineRule="exact"/>
        <w:ind w:firstLineChars="200" w:firstLine="640"/>
        <w:rPr>
          <w:rFonts w:ascii="宋体" w:eastAsia="宋体" w:hAnsi="宋体" w:cs="宋体"/>
          <w:sz w:val="32"/>
          <w:szCs w:val="32"/>
        </w:rPr>
      </w:pPr>
      <w:r>
        <w:rPr>
          <w:rFonts w:ascii="宋体" w:eastAsia="宋体" w:hAnsi="宋体" w:cs="宋体" w:hint="eastAsia"/>
          <w:sz w:val="32"/>
          <w:szCs w:val="32"/>
          <w:u w:val="single"/>
        </w:rPr>
        <w:lastRenderedPageBreak/>
        <w:t>住房和城乡建设局</w:t>
      </w:r>
      <w:r>
        <w:rPr>
          <w:rFonts w:ascii="宋体" w:eastAsia="宋体" w:hAnsi="宋体" w:cs="宋体" w:hint="eastAsia"/>
          <w:sz w:val="32"/>
          <w:szCs w:val="32"/>
          <w:u w:val="single"/>
        </w:rPr>
        <w:t>2026</w:t>
      </w:r>
      <w:r>
        <w:rPr>
          <w:rFonts w:ascii="宋体" w:eastAsia="宋体" w:hAnsi="宋体" w:cs="宋体" w:hint="eastAsia"/>
          <w:sz w:val="32"/>
          <w:szCs w:val="32"/>
        </w:rPr>
        <w:t>年度机构运行经费预算支出</w:t>
      </w:r>
      <w:r>
        <w:rPr>
          <w:rFonts w:ascii="宋体" w:eastAsia="宋体" w:hAnsi="宋体" w:cs="宋体" w:hint="eastAsia"/>
          <w:sz w:val="32"/>
          <w:szCs w:val="32"/>
          <w:u w:val="single"/>
        </w:rPr>
        <w:t>17.64</w:t>
      </w:r>
      <w:r>
        <w:rPr>
          <w:rFonts w:ascii="宋体" w:eastAsia="宋体" w:hAnsi="宋体" w:cs="宋体" w:hint="eastAsia"/>
          <w:sz w:val="32"/>
          <w:szCs w:val="32"/>
        </w:rPr>
        <w:t>万元，</w:t>
      </w:r>
      <w:r>
        <w:rPr>
          <w:rFonts w:ascii="宋体" w:eastAsia="宋体" w:hAnsi="宋体" w:cs="宋体" w:hint="eastAsia"/>
          <w:color w:val="000000" w:themeColor="text1"/>
          <w:sz w:val="32"/>
          <w:szCs w:val="32"/>
        </w:rPr>
        <w:t>与</w:t>
      </w:r>
      <w:r>
        <w:rPr>
          <w:rFonts w:ascii="宋体" w:eastAsia="宋体" w:hAnsi="宋体" w:cs="宋体" w:hint="eastAsia"/>
          <w:sz w:val="32"/>
          <w:szCs w:val="32"/>
        </w:rPr>
        <w:t>上年相比</w:t>
      </w:r>
      <w:r>
        <w:rPr>
          <w:rFonts w:ascii="宋体" w:eastAsia="宋体" w:hAnsi="宋体" w:cs="宋体" w:hint="eastAsia"/>
          <w:sz w:val="32"/>
          <w:szCs w:val="32"/>
        </w:rPr>
        <w:t>减少</w:t>
      </w:r>
      <w:r>
        <w:rPr>
          <w:rFonts w:ascii="宋体" w:eastAsia="宋体" w:hAnsi="宋体" w:cs="宋体" w:hint="eastAsia"/>
          <w:sz w:val="32"/>
          <w:szCs w:val="32"/>
          <w:u w:val="single"/>
        </w:rPr>
        <w:t>1.37</w:t>
      </w:r>
      <w:r>
        <w:rPr>
          <w:rFonts w:ascii="宋体" w:eastAsia="宋体" w:hAnsi="宋体" w:cs="宋体" w:hint="eastAsia"/>
          <w:sz w:val="32"/>
          <w:szCs w:val="32"/>
          <w:u w:val="single"/>
        </w:rPr>
        <w:t xml:space="preserve"> </w:t>
      </w:r>
      <w:r>
        <w:rPr>
          <w:rFonts w:ascii="宋体" w:eastAsia="宋体" w:hAnsi="宋体" w:cs="宋体" w:hint="eastAsia"/>
          <w:sz w:val="32"/>
          <w:szCs w:val="32"/>
        </w:rPr>
        <w:t>万元，</w:t>
      </w:r>
      <w:r>
        <w:rPr>
          <w:rFonts w:ascii="宋体" w:eastAsia="宋体" w:hAnsi="宋体" w:cs="宋体" w:hint="eastAsia"/>
          <w:sz w:val="32"/>
          <w:szCs w:val="32"/>
        </w:rPr>
        <w:t>减少</w:t>
      </w:r>
      <w:r>
        <w:rPr>
          <w:rFonts w:ascii="宋体" w:eastAsia="宋体" w:hAnsi="宋体" w:cs="宋体" w:hint="eastAsia"/>
          <w:sz w:val="32"/>
          <w:szCs w:val="32"/>
          <w:u w:val="single"/>
        </w:rPr>
        <w:t>7</w:t>
      </w:r>
      <w:r>
        <w:rPr>
          <w:rFonts w:ascii="宋体" w:eastAsia="宋体" w:hAnsi="宋体" w:cs="宋体" w:hint="eastAsia"/>
          <w:sz w:val="32"/>
          <w:szCs w:val="32"/>
          <w:u w:val="single"/>
        </w:rPr>
        <w:t xml:space="preserve"> </w:t>
      </w:r>
      <w:r>
        <w:rPr>
          <w:rFonts w:ascii="宋体" w:eastAsia="宋体" w:hAnsi="宋体" w:cs="宋体" w:hint="eastAsia"/>
          <w:sz w:val="32"/>
          <w:szCs w:val="32"/>
        </w:rPr>
        <w:t>%</w:t>
      </w:r>
      <w:r>
        <w:rPr>
          <w:rFonts w:ascii="宋体" w:eastAsia="宋体" w:hAnsi="宋体" w:cs="宋体" w:hint="eastAsia"/>
          <w:sz w:val="32"/>
          <w:szCs w:val="32"/>
        </w:rPr>
        <w:t>。主要原因是：</w:t>
      </w:r>
      <w:r>
        <w:rPr>
          <w:rFonts w:ascii="宋体" w:eastAsia="宋体" w:hAnsi="宋体" w:cs="宋体" w:hint="eastAsia"/>
          <w:sz w:val="32"/>
          <w:szCs w:val="32"/>
        </w:rPr>
        <w:t>同比</w:t>
      </w:r>
      <w:r>
        <w:rPr>
          <w:rFonts w:ascii="宋体" w:eastAsia="宋体" w:hAnsi="宋体" w:cs="宋体" w:hint="eastAsia"/>
          <w:sz w:val="32"/>
          <w:szCs w:val="32"/>
        </w:rPr>
        <w:t>2025</w:t>
      </w:r>
      <w:r>
        <w:rPr>
          <w:rFonts w:ascii="宋体" w:eastAsia="宋体" w:hAnsi="宋体" w:cs="宋体" w:hint="eastAsia"/>
          <w:sz w:val="32"/>
          <w:szCs w:val="32"/>
        </w:rPr>
        <w:t>年，因部分在职公务员调走和在职人员退休，人员数量减少，相应的办公费、差旅费开支、日常运维等刚性支出随之压减，综合导致机构运行经费预算同比减少</w:t>
      </w:r>
      <w:r>
        <w:rPr>
          <w:rFonts w:ascii="宋体" w:eastAsia="宋体" w:hAnsi="宋体" w:cs="宋体" w:hint="eastAsia"/>
          <w:sz w:val="32"/>
          <w:szCs w:val="32"/>
        </w:rPr>
        <w:t>。</w:t>
      </w:r>
    </w:p>
    <w:p w:rsidR="000A6627" w:rsidRDefault="00563706">
      <w:pPr>
        <w:spacing w:line="600" w:lineRule="exact"/>
        <w:ind w:firstLineChars="200" w:firstLine="640"/>
        <w:outlineLvl w:val="2"/>
        <w:rPr>
          <w:rFonts w:ascii="宋体" w:eastAsia="宋体" w:hAnsi="宋体" w:cs="宋体"/>
          <w:b/>
          <w:bCs/>
          <w:sz w:val="32"/>
          <w:szCs w:val="36"/>
        </w:rPr>
      </w:pPr>
      <w:r>
        <w:rPr>
          <w:rFonts w:ascii="宋体" w:eastAsia="宋体" w:hAnsi="宋体" w:cs="宋体" w:hint="eastAsia"/>
          <w:sz w:val="32"/>
          <w:szCs w:val="36"/>
        </w:rPr>
        <w:t>十二、政府采购支出预算情况说明</w:t>
      </w:r>
    </w:p>
    <w:p w:rsidR="000A6627" w:rsidRDefault="00563706">
      <w:pPr>
        <w:spacing w:line="600" w:lineRule="exact"/>
        <w:ind w:firstLineChars="200" w:firstLine="640"/>
        <w:rPr>
          <w:rFonts w:ascii="宋体" w:eastAsia="宋体" w:hAnsi="宋体" w:cs="宋体"/>
          <w:sz w:val="32"/>
          <w:szCs w:val="32"/>
        </w:rPr>
      </w:pPr>
      <w:r>
        <w:rPr>
          <w:rFonts w:ascii="宋体" w:eastAsia="宋体" w:hAnsi="宋体" w:cs="宋体" w:hint="eastAsia"/>
          <w:sz w:val="32"/>
          <w:szCs w:val="32"/>
          <w:u w:val="single"/>
        </w:rPr>
        <w:t>住房和城乡建设局</w:t>
      </w:r>
      <w:r>
        <w:rPr>
          <w:rFonts w:ascii="宋体" w:eastAsia="宋体" w:hAnsi="宋体" w:cs="宋体" w:hint="eastAsia"/>
          <w:sz w:val="32"/>
          <w:szCs w:val="32"/>
          <w:u w:val="single"/>
        </w:rPr>
        <w:t>2026</w:t>
      </w:r>
      <w:r>
        <w:rPr>
          <w:rFonts w:ascii="宋体" w:eastAsia="宋体" w:hAnsi="宋体" w:cs="宋体" w:hint="eastAsia"/>
          <w:sz w:val="32"/>
          <w:szCs w:val="32"/>
        </w:rPr>
        <w:t>年度政府采购支出预算总额</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万元，其中：拟采购货物支出</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万元、拟采购工程支出</w:t>
      </w:r>
      <w:r>
        <w:rPr>
          <w:rFonts w:ascii="宋体" w:eastAsia="宋体" w:hAnsi="宋体" w:cs="宋体" w:hint="eastAsia"/>
          <w:sz w:val="32"/>
          <w:szCs w:val="32"/>
          <w:u w:val="single"/>
        </w:rPr>
        <w:tab/>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万元、拟购买服务支出</w:t>
      </w:r>
      <w:r>
        <w:rPr>
          <w:rFonts w:ascii="宋体" w:eastAsia="宋体" w:hAnsi="宋体" w:cs="宋体" w:hint="eastAsia"/>
          <w:sz w:val="32"/>
          <w:szCs w:val="32"/>
          <w:u w:val="single"/>
        </w:rPr>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万元。</w:t>
      </w:r>
    </w:p>
    <w:p w:rsidR="000A6627" w:rsidRDefault="00563706">
      <w:pPr>
        <w:spacing w:line="600" w:lineRule="exact"/>
        <w:ind w:firstLineChars="200" w:firstLine="640"/>
        <w:outlineLvl w:val="2"/>
        <w:rPr>
          <w:rFonts w:ascii="宋体" w:eastAsia="宋体" w:hAnsi="宋体" w:cs="宋体"/>
          <w:sz w:val="32"/>
          <w:szCs w:val="36"/>
        </w:rPr>
      </w:pPr>
      <w:r>
        <w:rPr>
          <w:rFonts w:ascii="宋体" w:eastAsia="宋体" w:hAnsi="宋体" w:cs="宋体" w:hint="eastAsia"/>
          <w:sz w:val="32"/>
          <w:szCs w:val="36"/>
        </w:rPr>
        <w:t>十三、国有资产占用情况说明</w:t>
      </w:r>
    </w:p>
    <w:p w:rsidR="000A6627" w:rsidRDefault="00563706">
      <w:pPr>
        <w:spacing w:line="600" w:lineRule="exact"/>
        <w:ind w:firstLineChars="200" w:firstLine="640"/>
        <w:rPr>
          <w:rFonts w:ascii="宋体" w:eastAsia="宋体" w:hAnsi="宋体" w:cs="宋体"/>
          <w:sz w:val="32"/>
          <w:szCs w:val="32"/>
        </w:rPr>
      </w:pPr>
      <w:r>
        <w:rPr>
          <w:rFonts w:ascii="宋体" w:eastAsia="宋体" w:hAnsi="宋体" w:cs="宋体" w:hint="eastAsia"/>
          <w:sz w:val="32"/>
          <w:szCs w:val="32"/>
          <w:u w:val="single"/>
        </w:rPr>
        <w:t>住房和城乡建设局</w:t>
      </w:r>
      <w:r>
        <w:rPr>
          <w:rFonts w:ascii="宋体" w:eastAsia="宋体" w:hAnsi="宋体" w:cs="宋体" w:hint="eastAsia"/>
          <w:sz w:val="32"/>
          <w:szCs w:val="32"/>
        </w:rPr>
        <w:t>共有车辆</w:t>
      </w:r>
      <w:r>
        <w:rPr>
          <w:rFonts w:ascii="宋体" w:eastAsia="宋体" w:hAnsi="宋体" w:cs="宋体" w:hint="eastAsia"/>
          <w:sz w:val="32"/>
          <w:szCs w:val="32"/>
          <w:u w:val="single"/>
        </w:rPr>
        <w:tab/>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辆，其中，一般公务用车</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辆、执法执勤用车</w:t>
      </w:r>
      <w:r>
        <w:rPr>
          <w:rFonts w:ascii="宋体" w:eastAsia="宋体" w:hAnsi="宋体" w:cs="宋体" w:hint="eastAsia"/>
          <w:sz w:val="32"/>
          <w:szCs w:val="32"/>
          <w:u w:val="single"/>
        </w:rPr>
        <w:tab/>
      </w:r>
      <w:r>
        <w:rPr>
          <w:rFonts w:ascii="宋体" w:eastAsia="宋体" w:hAnsi="宋体" w:cs="宋体" w:hint="eastAsia"/>
          <w:sz w:val="32"/>
          <w:szCs w:val="32"/>
          <w:u w:val="single"/>
        </w:rPr>
        <w:t>0</w:t>
      </w:r>
      <w:r>
        <w:rPr>
          <w:rFonts w:ascii="宋体" w:eastAsia="宋体" w:hAnsi="宋体" w:cs="宋体" w:hint="eastAsia"/>
          <w:sz w:val="32"/>
          <w:szCs w:val="32"/>
        </w:rPr>
        <w:t>辆、特种专业技术用车</w:t>
      </w:r>
      <w:r>
        <w:rPr>
          <w:rFonts w:ascii="宋体" w:eastAsia="宋体" w:hAnsi="宋体" w:cs="宋体" w:hint="eastAsia"/>
          <w:sz w:val="32"/>
          <w:szCs w:val="32"/>
          <w:u w:val="single"/>
        </w:rPr>
        <w:tab/>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辆、业务用车</w:t>
      </w:r>
      <w:r>
        <w:rPr>
          <w:rFonts w:ascii="宋体" w:eastAsia="宋体" w:hAnsi="宋体" w:cs="宋体" w:hint="eastAsia"/>
          <w:sz w:val="32"/>
          <w:szCs w:val="32"/>
          <w:u w:val="single"/>
        </w:rPr>
        <w:tab/>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辆、其他用车</w:t>
      </w:r>
      <w:r>
        <w:rPr>
          <w:rFonts w:ascii="宋体" w:eastAsia="宋体" w:hAnsi="宋体" w:cs="宋体" w:hint="eastAsia"/>
          <w:sz w:val="32"/>
          <w:szCs w:val="32"/>
          <w:u w:val="single"/>
        </w:rPr>
        <w:tab/>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辆等。单价</w:t>
      </w:r>
      <w:r>
        <w:rPr>
          <w:rFonts w:ascii="宋体" w:eastAsia="宋体" w:hAnsi="宋体" w:cs="宋体" w:hint="eastAsia"/>
          <w:sz w:val="32"/>
          <w:szCs w:val="32"/>
        </w:rPr>
        <w:t>50</w:t>
      </w:r>
      <w:r>
        <w:rPr>
          <w:rFonts w:ascii="宋体" w:eastAsia="宋体" w:hAnsi="宋体" w:cs="宋体" w:hint="eastAsia"/>
          <w:sz w:val="32"/>
          <w:szCs w:val="32"/>
        </w:rPr>
        <w:t>万元（含）以上的通用设备</w:t>
      </w:r>
      <w:r>
        <w:rPr>
          <w:rFonts w:ascii="宋体" w:eastAsia="宋体" w:hAnsi="宋体" w:cs="宋体" w:hint="eastAsia"/>
          <w:sz w:val="32"/>
          <w:szCs w:val="32"/>
          <w:u w:val="single"/>
        </w:rPr>
        <w:tab/>
        <w:t xml:space="preserve"> </w:t>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台（套），单价</w:t>
      </w:r>
      <w:r>
        <w:rPr>
          <w:rFonts w:ascii="宋体" w:eastAsia="宋体" w:hAnsi="宋体" w:cs="宋体" w:hint="eastAsia"/>
          <w:sz w:val="32"/>
          <w:szCs w:val="32"/>
        </w:rPr>
        <w:t>100</w:t>
      </w:r>
      <w:r>
        <w:rPr>
          <w:rFonts w:ascii="宋体" w:eastAsia="宋体" w:hAnsi="宋体" w:cs="宋体" w:hint="eastAsia"/>
          <w:sz w:val="32"/>
          <w:szCs w:val="32"/>
        </w:rPr>
        <w:t>万元（含）以上的专用设备</w:t>
      </w:r>
      <w:r>
        <w:rPr>
          <w:rFonts w:ascii="宋体" w:eastAsia="宋体" w:hAnsi="宋体" w:cs="宋体" w:hint="eastAsia"/>
          <w:sz w:val="32"/>
          <w:szCs w:val="32"/>
          <w:u w:val="single"/>
        </w:rPr>
        <w:tab/>
      </w:r>
      <w:r>
        <w:rPr>
          <w:rFonts w:ascii="宋体" w:eastAsia="宋体" w:hAnsi="宋体" w:cs="宋体" w:hint="eastAsia"/>
          <w:sz w:val="32"/>
          <w:szCs w:val="32"/>
          <w:u w:val="single"/>
        </w:rPr>
        <w:t>0</w:t>
      </w:r>
      <w:r>
        <w:rPr>
          <w:rFonts w:ascii="宋体" w:eastAsia="宋体" w:hAnsi="宋体" w:cs="宋体" w:hint="eastAsia"/>
          <w:sz w:val="32"/>
          <w:szCs w:val="32"/>
          <w:u w:val="single"/>
        </w:rPr>
        <w:t xml:space="preserve"> </w:t>
      </w:r>
      <w:r>
        <w:rPr>
          <w:rFonts w:ascii="宋体" w:eastAsia="宋体" w:hAnsi="宋体" w:cs="宋体" w:hint="eastAsia"/>
          <w:sz w:val="32"/>
          <w:szCs w:val="32"/>
        </w:rPr>
        <w:t>台（套）。</w:t>
      </w:r>
    </w:p>
    <w:p w:rsidR="000A6627" w:rsidRDefault="00563706">
      <w:pPr>
        <w:spacing w:line="600" w:lineRule="exact"/>
        <w:ind w:firstLineChars="200" w:firstLine="640"/>
        <w:outlineLvl w:val="2"/>
        <w:rPr>
          <w:rFonts w:ascii="宋体" w:eastAsia="宋体" w:hAnsi="宋体" w:cs="宋体"/>
          <w:sz w:val="32"/>
          <w:szCs w:val="36"/>
        </w:rPr>
      </w:pPr>
      <w:r>
        <w:rPr>
          <w:rFonts w:ascii="宋体" w:eastAsia="宋体" w:hAnsi="宋体" w:cs="宋体" w:hint="eastAsia"/>
          <w:sz w:val="32"/>
          <w:szCs w:val="36"/>
        </w:rPr>
        <w:t>十四、项目绩效目标情况说明</w:t>
      </w:r>
      <w:r>
        <w:rPr>
          <w:rFonts w:ascii="宋体" w:eastAsia="宋体" w:hAnsi="宋体" w:cs="宋体" w:hint="eastAsia"/>
          <w:sz w:val="32"/>
          <w:szCs w:val="36"/>
        </w:rPr>
        <w:t xml:space="preserve"> </w:t>
      </w:r>
    </w:p>
    <w:p w:rsidR="000A6627" w:rsidRDefault="00563706">
      <w:pPr>
        <w:spacing w:line="600" w:lineRule="exact"/>
        <w:ind w:firstLineChars="200" w:firstLine="640"/>
        <w:rPr>
          <w:rFonts w:ascii="宋体" w:eastAsia="宋体" w:hAnsi="宋体" w:cs="宋体"/>
          <w:sz w:val="32"/>
          <w:szCs w:val="32"/>
        </w:rPr>
      </w:pPr>
      <w:r>
        <w:rPr>
          <w:rFonts w:ascii="宋体" w:eastAsia="宋体" w:hAnsi="宋体" w:cs="宋体" w:hint="eastAsia"/>
          <w:sz w:val="32"/>
          <w:szCs w:val="32"/>
          <w:u w:val="single"/>
        </w:rPr>
        <w:t>住房和城乡建设局</w:t>
      </w:r>
      <w:r>
        <w:rPr>
          <w:rFonts w:ascii="宋体" w:eastAsia="宋体" w:hAnsi="宋体" w:cs="宋体" w:hint="eastAsia"/>
          <w:sz w:val="32"/>
          <w:szCs w:val="32"/>
          <w:u w:val="single"/>
        </w:rPr>
        <w:t>2026</w:t>
      </w:r>
      <w:r>
        <w:rPr>
          <w:rFonts w:ascii="宋体" w:eastAsia="宋体" w:hAnsi="宋体" w:cs="宋体" w:hint="eastAsia"/>
          <w:sz w:val="32"/>
          <w:szCs w:val="32"/>
        </w:rPr>
        <w:t>年度填报绩效目标的预算项目</w:t>
      </w:r>
      <w:r>
        <w:rPr>
          <w:rFonts w:ascii="宋体" w:eastAsia="宋体" w:hAnsi="宋体" w:cs="宋体" w:hint="eastAsia"/>
          <w:sz w:val="32"/>
          <w:szCs w:val="32"/>
          <w:u w:val="single"/>
        </w:rPr>
        <w:tab/>
      </w:r>
      <w:r>
        <w:rPr>
          <w:rFonts w:ascii="宋体" w:eastAsia="宋体" w:hAnsi="宋体" w:cs="宋体" w:hint="eastAsia"/>
          <w:sz w:val="32"/>
          <w:szCs w:val="32"/>
          <w:u w:val="single"/>
        </w:rPr>
        <w:t>6</w:t>
      </w:r>
      <w:r>
        <w:rPr>
          <w:rFonts w:ascii="宋体" w:eastAsia="宋体" w:hAnsi="宋体" w:cs="宋体" w:hint="eastAsia"/>
          <w:sz w:val="32"/>
          <w:szCs w:val="32"/>
          <w:u w:val="single"/>
        </w:rPr>
        <w:t xml:space="preserve"> </w:t>
      </w:r>
      <w:r>
        <w:rPr>
          <w:rFonts w:ascii="宋体" w:eastAsia="宋体" w:hAnsi="宋体" w:cs="宋体" w:hint="eastAsia"/>
          <w:sz w:val="32"/>
          <w:szCs w:val="32"/>
        </w:rPr>
        <w:t>个，公开项目</w:t>
      </w:r>
      <w:r>
        <w:rPr>
          <w:rFonts w:ascii="宋体" w:eastAsia="宋体" w:hAnsi="宋体" w:cs="宋体" w:hint="eastAsia"/>
          <w:sz w:val="32"/>
          <w:szCs w:val="32"/>
          <w:u w:val="single"/>
        </w:rPr>
        <w:tab/>
      </w:r>
      <w:r>
        <w:rPr>
          <w:rFonts w:ascii="宋体" w:eastAsia="宋体" w:hAnsi="宋体" w:cs="宋体" w:hint="eastAsia"/>
          <w:sz w:val="32"/>
          <w:szCs w:val="32"/>
          <w:u w:val="single"/>
        </w:rPr>
        <w:t>6</w:t>
      </w:r>
      <w:r>
        <w:rPr>
          <w:rFonts w:ascii="宋体" w:eastAsia="宋体" w:hAnsi="宋体" w:cs="宋体" w:hint="eastAsia"/>
          <w:sz w:val="32"/>
          <w:szCs w:val="32"/>
          <w:u w:val="single"/>
        </w:rPr>
        <w:t xml:space="preserve"> </w:t>
      </w:r>
      <w:r>
        <w:rPr>
          <w:rFonts w:ascii="宋体" w:eastAsia="宋体" w:hAnsi="宋体" w:cs="宋体" w:hint="eastAsia"/>
          <w:sz w:val="32"/>
          <w:szCs w:val="32"/>
        </w:rPr>
        <w:t>个，公开项目占全部预算项目的</w:t>
      </w:r>
      <w:r>
        <w:rPr>
          <w:rFonts w:ascii="宋体" w:eastAsia="宋体" w:hAnsi="宋体" w:cs="宋体" w:hint="eastAsia"/>
          <w:sz w:val="32"/>
          <w:szCs w:val="32"/>
        </w:rPr>
        <w:t>100</w:t>
      </w:r>
      <w:r>
        <w:rPr>
          <w:rFonts w:ascii="宋体" w:eastAsia="宋体" w:hAnsi="宋体" w:cs="宋体" w:hint="eastAsia"/>
          <w:sz w:val="32"/>
          <w:szCs w:val="32"/>
        </w:rPr>
        <w:t>%</w:t>
      </w:r>
      <w:r>
        <w:rPr>
          <w:rFonts w:ascii="宋体" w:eastAsia="宋体" w:hAnsi="宋体" w:cs="宋体" w:hint="eastAsia"/>
          <w:sz w:val="32"/>
          <w:szCs w:val="32"/>
        </w:rPr>
        <w:t>。公开填报绩效目标的项目预算</w:t>
      </w:r>
      <w:r>
        <w:rPr>
          <w:rFonts w:ascii="宋体" w:eastAsia="宋体" w:hAnsi="宋体" w:cs="宋体" w:hint="eastAsia"/>
          <w:sz w:val="32"/>
          <w:szCs w:val="32"/>
          <w:u w:val="single"/>
        </w:rPr>
        <w:tab/>
      </w:r>
      <w:r>
        <w:rPr>
          <w:rFonts w:ascii="宋体" w:eastAsia="宋体" w:hAnsi="宋体" w:cs="宋体" w:hint="eastAsia"/>
          <w:sz w:val="32"/>
          <w:szCs w:val="32"/>
          <w:u w:val="single"/>
        </w:rPr>
        <w:t>3791</w:t>
      </w:r>
      <w:r>
        <w:rPr>
          <w:rFonts w:ascii="宋体" w:eastAsia="宋体" w:hAnsi="宋体" w:cs="宋体" w:hint="eastAsia"/>
          <w:sz w:val="32"/>
          <w:szCs w:val="32"/>
          <w:u w:val="single"/>
        </w:rPr>
        <w:t xml:space="preserve">  </w:t>
      </w:r>
      <w:r>
        <w:rPr>
          <w:rFonts w:ascii="宋体" w:eastAsia="宋体" w:hAnsi="宋体" w:cs="宋体" w:hint="eastAsia"/>
          <w:sz w:val="32"/>
          <w:szCs w:val="32"/>
        </w:rPr>
        <w:t>万元，占全部项目预算的</w:t>
      </w:r>
      <w:r>
        <w:rPr>
          <w:rFonts w:ascii="宋体" w:eastAsia="宋体" w:hAnsi="宋体" w:cs="宋体" w:hint="eastAsia"/>
          <w:sz w:val="32"/>
          <w:szCs w:val="32"/>
        </w:rPr>
        <w:t>100</w:t>
      </w:r>
      <w:r>
        <w:rPr>
          <w:rFonts w:ascii="宋体" w:eastAsia="宋体" w:hAnsi="宋体" w:cs="宋体" w:hint="eastAsia"/>
          <w:sz w:val="32"/>
          <w:szCs w:val="32"/>
        </w:rPr>
        <w:t>%</w:t>
      </w:r>
      <w:r>
        <w:rPr>
          <w:rFonts w:ascii="宋体" w:eastAsia="宋体" w:hAnsi="宋体" w:cs="宋体" w:hint="eastAsia"/>
          <w:sz w:val="32"/>
          <w:szCs w:val="32"/>
        </w:rPr>
        <w:t>。</w:t>
      </w:r>
      <w:r>
        <w:rPr>
          <w:rFonts w:ascii="宋体" w:eastAsia="宋体" w:hAnsi="宋体" w:cs="宋体" w:hint="eastAsia"/>
          <w:sz w:val="32"/>
          <w:szCs w:val="32"/>
        </w:rPr>
        <w:t xml:space="preserve"> </w:t>
      </w:r>
    </w:p>
    <w:tbl>
      <w:tblPr>
        <w:tblW w:w="8927" w:type="dxa"/>
        <w:tblLayout w:type="fixed"/>
        <w:tblCellMar>
          <w:left w:w="0" w:type="dxa"/>
          <w:right w:w="0" w:type="dxa"/>
        </w:tblCellMar>
        <w:tblLook w:val="04A0"/>
      </w:tblPr>
      <w:tblGrid>
        <w:gridCol w:w="405"/>
        <w:gridCol w:w="404"/>
        <w:gridCol w:w="819"/>
        <w:gridCol w:w="1613"/>
        <w:gridCol w:w="496"/>
        <w:gridCol w:w="803"/>
        <w:gridCol w:w="497"/>
        <w:gridCol w:w="322"/>
        <w:gridCol w:w="497"/>
        <w:gridCol w:w="338"/>
        <w:gridCol w:w="497"/>
        <w:gridCol w:w="322"/>
        <w:gridCol w:w="497"/>
        <w:gridCol w:w="214"/>
        <w:gridCol w:w="389"/>
        <w:gridCol w:w="108"/>
        <w:gridCol w:w="209"/>
        <w:gridCol w:w="389"/>
        <w:gridCol w:w="108"/>
      </w:tblGrid>
      <w:tr w:rsidR="000A6627">
        <w:trPr>
          <w:gridAfter w:val="2"/>
          <w:wAfter w:w="497" w:type="dxa"/>
          <w:trHeight w:val="675"/>
        </w:trPr>
        <w:tc>
          <w:tcPr>
            <w:tcW w:w="7724" w:type="dxa"/>
            <w:gridSpan w:val="14"/>
            <w:tcBorders>
              <w:top w:val="nil"/>
              <w:left w:val="nil"/>
              <w:bottom w:val="nil"/>
              <w:right w:val="nil"/>
            </w:tcBorders>
            <w:shd w:val="clear" w:color="auto" w:fill="auto"/>
            <w:tcMar>
              <w:top w:w="15" w:type="dxa"/>
              <w:left w:w="15" w:type="dxa"/>
              <w:right w:w="15" w:type="dxa"/>
            </w:tcMar>
            <w:vAlign w:val="center"/>
          </w:tcPr>
          <w:p w:rsidR="000A6627" w:rsidRDefault="00563706">
            <w:pPr>
              <w:widowControl/>
              <w:jc w:val="left"/>
              <w:textAlignment w:val="center"/>
              <w:rPr>
                <w:rFonts w:ascii="方正小标宋简体" w:eastAsia="方正小标宋简体" w:hAnsi="方正小标宋简体" w:cs="方正小标宋简体"/>
                <w:color w:val="000000"/>
                <w:sz w:val="52"/>
                <w:szCs w:val="52"/>
              </w:rPr>
            </w:pPr>
            <w:r>
              <w:rPr>
                <w:rFonts w:ascii="黑体" w:eastAsia="黑体" w:hAnsi="宋体" w:cs="黑体" w:hint="eastAsia"/>
                <w:color w:val="000000"/>
                <w:kern w:val="0"/>
                <w:sz w:val="28"/>
                <w:szCs w:val="28"/>
                <w:lang/>
              </w:rPr>
              <w:t>附件</w:t>
            </w:r>
          </w:p>
        </w:tc>
        <w:tc>
          <w:tcPr>
            <w:tcW w:w="706" w:type="dxa"/>
            <w:gridSpan w:val="3"/>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方正小标宋简体" w:eastAsia="方正小标宋简体" w:hAnsi="方正小标宋简体" w:cs="方正小标宋简体"/>
                <w:color w:val="000000"/>
                <w:kern w:val="0"/>
                <w:sz w:val="52"/>
                <w:szCs w:val="52"/>
                <w:lang/>
              </w:rPr>
            </w:pPr>
          </w:p>
        </w:tc>
      </w:tr>
      <w:tr w:rsidR="000A6627">
        <w:trPr>
          <w:gridAfter w:val="2"/>
          <w:wAfter w:w="497" w:type="dxa"/>
          <w:trHeight w:val="285"/>
        </w:trPr>
        <w:tc>
          <w:tcPr>
            <w:tcW w:w="8430" w:type="dxa"/>
            <w:gridSpan w:val="17"/>
            <w:tcBorders>
              <w:top w:val="nil"/>
              <w:left w:val="nil"/>
              <w:bottom w:val="nil"/>
              <w:right w:val="nil"/>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kern w:val="0"/>
                <w:sz w:val="24"/>
                <w:szCs w:val="24"/>
                <w:lang/>
              </w:rPr>
            </w:pPr>
            <w:r>
              <w:rPr>
                <w:rFonts w:ascii="方正小标宋简体" w:eastAsia="方正小标宋简体" w:hAnsi="方正小标宋简体" w:cs="方正小标宋简体"/>
                <w:color w:val="000000"/>
                <w:kern w:val="0"/>
                <w:sz w:val="52"/>
                <w:szCs w:val="52"/>
                <w:lang/>
              </w:rPr>
              <w:lastRenderedPageBreak/>
              <w:t>项目支出绩效目标申报表</w:t>
            </w:r>
          </w:p>
        </w:tc>
      </w:tr>
      <w:tr w:rsidR="000A6627">
        <w:trPr>
          <w:gridAfter w:val="2"/>
          <w:wAfter w:w="497" w:type="dxa"/>
          <w:trHeight w:val="90"/>
        </w:trPr>
        <w:tc>
          <w:tcPr>
            <w:tcW w:w="8430" w:type="dxa"/>
            <w:gridSpan w:val="17"/>
            <w:tcBorders>
              <w:top w:val="nil"/>
              <w:left w:val="nil"/>
              <w:bottom w:val="single" w:sz="4" w:space="0" w:color="000000"/>
              <w:right w:val="nil"/>
            </w:tcBorders>
            <w:shd w:val="clear" w:color="auto" w:fill="auto"/>
            <w:noWrap/>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r>
              <w:rPr>
                <w:rFonts w:eastAsia="宋体" w:hint="eastAsia"/>
                <w:color w:val="000000"/>
                <w:kern w:val="0"/>
                <w:sz w:val="24"/>
                <w:szCs w:val="24"/>
                <w:lang/>
              </w:rPr>
              <w:t>2026</w:t>
            </w:r>
            <w:r>
              <w:rPr>
                <w:rFonts w:ascii="宋体" w:eastAsia="宋体" w:hAnsi="宋体" w:cs="宋体" w:hint="eastAsia"/>
                <w:color w:val="000000"/>
                <w:kern w:val="0"/>
                <w:sz w:val="24"/>
                <w:szCs w:val="24"/>
                <w:lang/>
              </w:rPr>
              <w:t>年度）</w:t>
            </w:r>
          </w:p>
        </w:tc>
      </w:tr>
      <w:tr w:rsidR="000A6627">
        <w:trPr>
          <w:gridAfter w:val="2"/>
          <w:wAfter w:w="497" w:type="dxa"/>
          <w:trHeight w:val="480"/>
        </w:trPr>
        <w:tc>
          <w:tcPr>
            <w:tcW w:w="1628" w:type="dxa"/>
            <w:gridSpan w:val="3"/>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项目名称</w:t>
            </w:r>
          </w:p>
        </w:tc>
        <w:tc>
          <w:tcPr>
            <w:tcW w:w="6096" w:type="dxa"/>
            <w:gridSpan w:val="11"/>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项目前期费、管理费</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gridAfter w:val="2"/>
          <w:wAfter w:w="497" w:type="dxa"/>
          <w:trHeight w:val="465"/>
        </w:trPr>
        <w:tc>
          <w:tcPr>
            <w:tcW w:w="1628" w:type="dxa"/>
            <w:gridSpan w:val="3"/>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本级部门及代码</w:t>
            </w:r>
          </w:p>
        </w:tc>
        <w:tc>
          <w:tcPr>
            <w:tcW w:w="2912"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莫力达瓦达斡尔族自治旗住房和城乡建设局</w:t>
            </w:r>
            <w:r>
              <w:rPr>
                <w:rFonts w:ascii="宋体" w:eastAsia="宋体" w:hAnsi="宋体" w:cs="宋体" w:hint="eastAsia"/>
                <w:color w:val="000000"/>
                <w:kern w:val="0"/>
                <w:sz w:val="24"/>
                <w:szCs w:val="24"/>
                <w:lang/>
              </w:rPr>
              <w:t>406</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实施单位</w:t>
            </w:r>
          </w:p>
        </w:tc>
        <w:tc>
          <w:tcPr>
            <w:tcW w:w="1530"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莫力达瓦达斡尔族自治旗住房和城乡建设局</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gridAfter w:val="2"/>
          <w:wAfter w:w="497" w:type="dxa"/>
          <w:trHeight w:val="480"/>
        </w:trPr>
        <w:tc>
          <w:tcPr>
            <w:tcW w:w="1628" w:type="dxa"/>
            <w:gridSpan w:val="3"/>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项目属性</w:t>
            </w:r>
          </w:p>
        </w:tc>
        <w:tc>
          <w:tcPr>
            <w:tcW w:w="2912"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项目期</w:t>
            </w:r>
          </w:p>
        </w:tc>
        <w:tc>
          <w:tcPr>
            <w:tcW w:w="1530"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2026</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gridAfter w:val="2"/>
          <w:wAfter w:w="497" w:type="dxa"/>
          <w:trHeight w:val="450"/>
        </w:trPr>
        <w:tc>
          <w:tcPr>
            <w:tcW w:w="162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项目资金</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（万元）</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中期资金总额：</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nil"/>
              <w:right w:val="nil"/>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年度资金总额：</w:t>
            </w:r>
          </w:p>
        </w:tc>
        <w:tc>
          <w:tcPr>
            <w:tcW w:w="1530"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righ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10</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right"/>
              <w:textAlignment w:val="center"/>
              <w:rPr>
                <w:rFonts w:ascii="宋体" w:eastAsia="宋体" w:hAnsi="宋体" w:cs="宋体"/>
                <w:color w:val="000000"/>
                <w:kern w:val="0"/>
                <w:sz w:val="24"/>
                <w:szCs w:val="24"/>
                <w:lang/>
              </w:rPr>
            </w:pPr>
          </w:p>
        </w:tc>
      </w:tr>
      <w:tr w:rsidR="000A6627">
        <w:trPr>
          <w:gridAfter w:val="2"/>
          <w:wAfter w:w="497" w:type="dxa"/>
          <w:trHeight w:val="450"/>
        </w:trPr>
        <w:tc>
          <w:tcPr>
            <w:tcW w:w="1628"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其中：财政拨款</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nil"/>
              <w:right w:val="nil"/>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其中：财政拨款</w:t>
            </w:r>
          </w:p>
        </w:tc>
        <w:tc>
          <w:tcPr>
            <w:tcW w:w="1530"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jc w:val="right"/>
              <w:rPr>
                <w:rFonts w:ascii="宋体" w:eastAsia="宋体" w:hAnsi="宋体" w:cs="宋体"/>
                <w:color w:val="000000"/>
                <w:sz w:val="24"/>
                <w:szCs w:val="24"/>
              </w:rPr>
            </w:pPr>
            <w:r>
              <w:rPr>
                <w:rFonts w:ascii="宋体" w:eastAsia="宋体" w:hAnsi="宋体" w:cs="宋体" w:hint="eastAsia"/>
                <w:color w:val="000000"/>
                <w:sz w:val="24"/>
                <w:szCs w:val="24"/>
              </w:rPr>
              <w:t>10</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right"/>
              <w:rPr>
                <w:rFonts w:ascii="宋体" w:eastAsia="宋体" w:hAnsi="宋体" w:cs="宋体"/>
                <w:color w:val="000000"/>
                <w:sz w:val="24"/>
                <w:szCs w:val="24"/>
              </w:rPr>
            </w:pPr>
          </w:p>
        </w:tc>
      </w:tr>
      <w:tr w:rsidR="000A6627">
        <w:trPr>
          <w:gridAfter w:val="2"/>
          <w:wAfter w:w="497" w:type="dxa"/>
          <w:trHeight w:val="450"/>
        </w:trPr>
        <w:tc>
          <w:tcPr>
            <w:tcW w:w="1628"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Style w:val="font31"/>
                <w:rFonts w:hint="default"/>
                <w:lang/>
              </w:rPr>
              <w:t xml:space="preserve">       </w:t>
            </w:r>
            <w:r>
              <w:rPr>
                <w:rStyle w:val="font31"/>
                <w:rFonts w:hint="default"/>
                <w:lang/>
              </w:rPr>
              <w:t>其他资金</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nil"/>
              <w:right w:val="nil"/>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Style w:val="font31"/>
                <w:rFonts w:hint="default"/>
                <w:lang/>
              </w:rPr>
              <w:t xml:space="preserve"> </w:t>
            </w:r>
            <w:r>
              <w:rPr>
                <w:rStyle w:val="font31"/>
                <w:rFonts w:hint="default"/>
                <w:lang/>
              </w:rPr>
              <w:t>其他资金</w:t>
            </w:r>
          </w:p>
        </w:tc>
        <w:tc>
          <w:tcPr>
            <w:tcW w:w="1530"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right"/>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right"/>
              <w:rPr>
                <w:rFonts w:ascii="宋体" w:eastAsia="宋体" w:hAnsi="宋体" w:cs="宋体"/>
                <w:color w:val="000000"/>
                <w:sz w:val="24"/>
                <w:szCs w:val="24"/>
              </w:rPr>
            </w:pPr>
          </w:p>
        </w:tc>
      </w:tr>
      <w:tr w:rsidR="000A6627">
        <w:trPr>
          <w:gridAfter w:val="2"/>
          <w:wAfter w:w="497" w:type="dxa"/>
          <w:trHeight w:val="495"/>
        </w:trPr>
        <w:tc>
          <w:tcPr>
            <w:tcW w:w="4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总</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体</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目</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标</w:t>
            </w:r>
          </w:p>
        </w:tc>
        <w:tc>
          <w:tcPr>
            <w:tcW w:w="4135"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中期目标（</w:t>
            </w:r>
            <w:r>
              <w:rPr>
                <w:rFonts w:ascii="宋体" w:eastAsia="宋体" w:hAnsi="宋体" w:cs="宋体" w:hint="eastAsia"/>
                <w:color w:val="000000"/>
                <w:kern w:val="0"/>
                <w:sz w:val="24"/>
                <w:szCs w:val="24"/>
                <w:lang/>
              </w:rPr>
              <w:t>20</w:t>
            </w:r>
            <w:r>
              <w:rPr>
                <w:rFonts w:ascii="宋体" w:eastAsia="宋体" w:hAnsi="宋体" w:cs="宋体" w:hint="eastAsia"/>
                <w:color w:val="000000"/>
                <w:kern w:val="0"/>
                <w:sz w:val="24"/>
                <w:szCs w:val="24"/>
                <w:lang/>
              </w:rPr>
              <w:t>××年—</w:t>
            </w:r>
            <w:r>
              <w:rPr>
                <w:rFonts w:ascii="宋体" w:eastAsia="宋体" w:hAnsi="宋体" w:cs="宋体" w:hint="eastAsia"/>
                <w:color w:val="000000"/>
                <w:kern w:val="0"/>
                <w:sz w:val="24"/>
                <w:szCs w:val="24"/>
                <w:lang/>
              </w:rPr>
              <w:t>20</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t>+n</w:t>
            </w:r>
            <w:r>
              <w:rPr>
                <w:rStyle w:val="font31"/>
                <w:rFonts w:hint="default"/>
                <w:lang/>
              </w:rPr>
              <w:t>年）</w:t>
            </w:r>
          </w:p>
        </w:tc>
        <w:tc>
          <w:tcPr>
            <w:tcW w:w="3184" w:type="dxa"/>
            <w:gridSpan w:val="8"/>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年度目标</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gridAfter w:val="2"/>
          <w:wAfter w:w="497" w:type="dxa"/>
          <w:trHeight w:val="147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135"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0A6627" w:rsidRDefault="00563706">
            <w:pPr>
              <w:widowControl/>
              <w:jc w:val="left"/>
              <w:textAlignment w:val="top"/>
              <w:rPr>
                <w:rFonts w:ascii="宋体" w:eastAsia="宋体" w:hAnsi="宋体" w:cs="宋体"/>
                <w:color w:val="000000"/>
                <w:sz w:val="24"/>
                <w:szCs w:val="24"/>
              </w:rPr>
            </w:pP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3</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w:t>
            </w:r>
          </w:p>
        </w:tc>
        <w:tc>
          <w:tcPr>
            <w:tcW w:w="3184" w:type="dxa"/>
            <w:gridSpan w:val="8"/>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0A6627" w:rsidRDefault="00563706">
            <w:pPr>
              <w:widowControl/>
              <w:jc w:val="left"/>
              <w:textAlignment w:val="top"/>
              <w:rPr>
                <w:rFonts w:ascii="宋体" w:eastAsia="宋体" w:hAnsi="宋体" w:cs="宋体"/>
                <w:color w:val="000000"/>
                <w:sz w:val="24"/>
                <w:szCs w:val="24"/>
              </w:rPr>
            </w:pP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通过对项目管理相关费用进行统一支配，以保障施工企业安全生产费用的合理计取和有效投入、有效防范和减少安全事故的发生，安全生产费计提费用以建筑安装工程、市政公用工程工程造价为依据计入招标控制价，并入《内蒙古自治区建设工程费用定额》（</w:t>
            </w:r>
            <w:r>
              <w:rPr>
                <w:rFonts w:ascii="宋体" w:eastAsia="宋体" w:hAnsi="宋体" w:cs="宋体" w:hint="eastAsia"/>
                <w:color w:val="000000"/>
                <w:kern w:val="0"/>
                <w:sz w:val="24"/>
                <w:szCs w:val="24"/>
                <w:lang/>
              </w:rPr>
              <w:t>DNM-200-2017</w:t>
            </w:r>
            <w:r>
              <w:rPr>
                <w:rFonts w:ascii="宋体" w:eastAsia="宋体" w:hAnsi="宋体" w:cs="宋体" w:hint="eastAsia"/>
                <w:color w:val="000000"/>
                <w:kern w:val="0"/>
                <w:sz w:val="24"/>
                <w:szCs w:val="24"/>
                <w:lang/>
              </w:rPr>
              <w:t>）其他项目费，市政公用工程计提比例为</w:t>
            </w:r>
            <w:r>
              <w:rPr>
                <w:rFonts w:ascii="宋体" w:eastAsia="宋体" w:hAnsi="宋体" w:cs="宋体" w:hint="eastAsia"/>
                <w:color w:val="000000"/>
                <w:kern w:val="0"/>
                <w:sz w:val="24"/>
                <w:szCs w:val="24"/>
                <w:lang/>
              </w:rPr>
              <w:t>1.5%</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3</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0A6627" w:rsidRDefault="000A6627">
            <w:pPr>
              <w:widowControl/>
              <w:jc w:val="left"/>
              <w:textAlignment w:val="top"/>
              <w:rPr>
                <w:rFonts w:ascii="宋体" w:eastAsia="宋体" w:hAnsi="宋体" w:cs="宋体"/>
                <w:color w:val="000000"/>
                <w:kern w:val="0"/>
                <w:sz w:val="24"/>
                <w:szCs w:val="24"/>
                <w:lang/>
              </w:rPr>
            </w:pPr>
          </w:p>
        </w:tc>
      </w:tr>
      <w:tr w:rsidR="000A6627">
        <w:trPr>
          <w:gridAfter w:val="2"/>
          <w:wAfter w:w="497" w:type="dxa"/>
          <w:trHeight w:val="555"/>
        </w:trPr>
        <w:tc>
          <w:tcPr>
            <w:tcW w:w="4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绩</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效</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标</w:t>
            </w: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一级</w:t>
            </w:r>
            <w:r>
              <w:rPr>
                <w:rFonts w:ascii="宋体" w:eastAsia="宋体" w:hAnsi="宋体" w:cs="宋体" w:hint="eastAsia"/>
                <w:color w:val="000000"/>
                <w:kern w:val="0"/>
                <w:sz w:val="20"/>
                <w:szCs w:val="20"/>
                <w:lang/>
              </w:rPr>
              <w:br/>
            </w:r>
            <w:r>
              <w:rPr>
                <w:rFonts w:ascii="宋体" w:eastAsia="宋体" w:hAnsi="宋体" w:cs="宋体" w:hint="eastAsia"/>
                <w:color w:val="000000"/>
                <w:kern w:val="0"/>
                <w:sz w:val="20"/>
                <w:szCs w:val="20"/>
                <w:lang/>
              </w:rPr>
              <w:t>指标</w:t>
            </w:r>
          </w:p>
        </w:tc>
        <w:tc>
          <w:tcPr>
            <w:tcW w:w="8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二级指标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三级指标</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指标值</w:t>
            </w:r>
          </w:p>
        </w:tc>
        <w:tc>
          <w:tcPr>
            <w:tcW w:w="81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二级指标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三级指标</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指标值</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gridAfter w:val="2"/>
          <w:wAfter w:w="497" w:type="dxa"/>
          <w:trHeight w:val="66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产</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出</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标</w:t>
            </w: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数量指标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数量指标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r>
              <w:rPr>
                <w:rFonts w:ascii="宋体" w:eastAsia="宋体" w:hAnsi="宋体" w:cs="宋体" w:hint="eastAsia"/>
                <w:color w:val="000000"/>
                <w:kern w:val="0"/>
                <w:lang/>
              </w:rPr>
              <w:t>市政道路工程面积数量</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righ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20000</w:t>
            </w:r>
            <w:r>
              <w:rPr>
                <w:rFonts w:ascii="宋体" w:eastAsia="宋体" w:hAnsi="宋体" w:cs="宋体" w:hint="eastAsia"/>
                <w:color w:val="000000"/>
                <w:kern w:val="0"/>
                <w:sz w:val="24"/>
                <w:szCs w:val="24"/>
                <w:lang/>
              </w:rPr>
              <w:t>平方米</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right"/>
              <w:textAlignment w:val="center"/>
              <w:rPr>
                <w:rFonts w:ascii="宋体" w:eastAsia="宋体" w:hAnsi="宋体" w:cs="宋体"/>
                <w:color w:val="000000"/>
                <w:kern w:val="0"/>
                <w:sz w:val="24"/>
                <w:szCs w:val="24"/>
                <w:lang/>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：市政道路一类工程面</w:t>
            </w:r>
            <w:r>
              <w:rPr>
                <w:rFonts w:ascii="宋体" w:eastAsia="宋体" w:hAnsi="宋体" w:cs="宋体" w:hint="eastAsia"/>
                <w:color w:val="000000"/>
                <w:kern w:val="0"/>
                <w:sz w:val="24"/>
                <w:szCs w:val="24"/>
                <w:lang/>
              </w:rPr>
              <w:lastRenderedPageBreak/>
              <w:t>积数量</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rPr>
                <w:rFonts w:ascii="宋体" w:eastAsia="宋体" w:hAnsi="宋体" w:cs="宋体"/>
                <w:color w:val="000000"/>
                <w:sz w:val="24"/>
                <w:szCs w:val="24"/>
              </w:rPr>
            </w:pPr>
            <w:r>
              <w:rPr>
                <w:rFonts w:ascii="宋体" w:eastAsia="宋体" w:hAnsi="宋体" w:cs="宋体" w:hint="eastAsia"/>
                <w:color w:val="000000"/>
                <w:sz w:val="24"/>
                <w:szCs w:val="24"/>
              </w:rPr>
              <w:lastRenderedPageBreak/>
              <w:t>10000</w:t>
            </w:r>
            <w:r>
              <w:rPr>
                <w:rFonts w:ascii="宋体" w:eastAsia="宋体" w:hAnsi="宋体" w:cs="宋体" w:hint="eastAsia"/>
                <w:color w:val="000000"/>
                <w:sz w:val="24"/>
                <w:szCs w:val="24"/>
              </w:rPr>
              <w:t>平方</w:t>
            </w:r>
            <w:r>
              <w:rPr>
                <w:rFonts w:ascii="宋体" w:eastAsia="宋体" w:hAnsi="宋体" w:cs="宋体" w:hint="eastAsia"/>
                <w:color w:val="000000"/>
                <w:sz w:val="24"/>
                <w:szCs w:val="24"/>
              </w:rPr>
              <w:lastRenderedPageBreak/>
              <w:t>米</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质量指标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质量指标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：项目前期费管理费合格率</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100%</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right"/>
              <w:textAlignment w:val="center"/>
              <w:rPr>
                <w:rFonts w:ascii="宋体" w:eastAsia="宋体" w:hAnsi="宋体" w:cs="宋体"/>
                <w:color w:val="000000"/>
                <w:kern w:val="0"/>
                <w:sz w:val="24"/>
                <w:szCs w:val="24"/>
                <w:lang/>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：项目前期费管理费分类准确率</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rPr>
                <w:rFonts w:ascii="宋体" w:eastAsia="宋体" w:hAnsi="宋体" w:cs="宋体"/>
                <w:color w:val="000000"/>
                <w:sz w:val="24"/>
                <w:szCs w:val="24"/>
              </w:rPr>
            </w:pPr>
            <w:r>
              <w:rPr>
                <w:rFonts w:ascii="宋体" w:eastAsia="宋体" w:hAnsi="宋体" w:cs="宋体" w:hint="eastAsia"/>
                <w:color w:val="000000"/>
                <w:sz w:val="24"/>
                <w:szCs w:val="24"/>
              </w:rPr>
              <w:t>100%</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时效指标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时效指标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：项目审批与办理及时性</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righ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及时</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right"/>
              <w:textAlignment w:val="center"/>
              <w:rPr>
                <w:rFonts w:ascii="宋体" w:eastAsia="宋体" w:hAnsi="宋体" w:cs="宋体"/>
                <w:color w:val="000000"/>
                <w:kern w:val="0"/>
                <w:sz w:val="24"/>
                <w:szCs w:val="24"/>
                <w:lang/>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：项目管理相关费用支配时间</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rPr>
                <w:rFonts w:ascii="宋体" w:eastAsia="宋体" w:hAnsi="宋体" w:cs="宋体"/>
                <w:color w:val="000000"/>
                <w:sz w:val="24"/>
                <w:szCs w:val="24"/>
              </w:rPr>
            </w:pPr>
            <w:r>
              <w:rPr>
                <w:rFonts w:ascii="宋体" w:eastAsia="宋体" w:hAnsi="宋体" w:cs="宋体" w:hint="eastAsia"/>
                <w:color w:val="000000"/>
                <w:sz w:val="24"/>
                <w:szCs w:val="24"/>
              </w:rPr>
              <w:t>2026</w:t>
            </w:r>
            <w:r>
              <w:rPr>
                <w:rFonts w:ascii="宋体" w:eastAsia="宋体" w:hAnsi="宋体" w:cs="宋体" w:hint="eastAsia"/>
                <w:color w:val="000000"/>
                <w:sz w:val="24"/>
                <w:szCs w:val="24"/>
              </w:rPr>
              <w:t>年</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54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成本指标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成本指标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：项目前期费管理费成本</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righ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10</w:t>
            </w:r>
            <w:r>
              <w:rPr>
                <w:rFonts w:ascii="宋体" w:eastAsia="宋体" w:hAnsi="宋体" w:cs="宋体" w:hint="eastAsia"/>
                <w:color w:val="000000"/>
                <w:kern w:val="0"/>
                <w:sz w:val="24"/>
                <w:szCs w:val="24"/>
                <w:lang/>
              </w:rPr>
              <w:t>万元</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right"/>
              <w:textAlignment w:val="center"/>
              <w:rPr>
                <w:rFonts w:ascii="宋体" w:eastAsia="宋体" w:hAnsi="宋体" w:cs="宋体"/>
                <w:color w:val="000000"/>
                <w:kern w:val="0"/>
                <w:sz w:val="24"/>
                <w:szCs w:val="24"/>
                <w:lang/>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：成本节约率</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rPr>
                <w:rFonts w:ascii="宋体" w:eastAsia="宋体" w:hAnsi="宋体" w:cs="宋体"/>
                <w:color w:val="000000"/>
                <w:sz w:val="24"/>
                <w:szCs w:val="24"/>
              </w:rPr>
            </w:pPr>
            <w:r>
              <w:rPr>
                <w:rFonts w:ascii="宋体" w:eastAsia="宋体" w:hAnsi="宋体" w:cs="宋体" w:hint="eastAsia"/>
                <w:color w:val="000000"/>
                <w:sz w:val="24"/>
                <w:szCs w:val="24"/>
              </w:rPr>
              <w:t>98%</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left"/>
              <w:rPr>
                <w:rFonts w:ascii="宋体" w:eastAsia="宋体" w:hAnsi="宋体" w:cs="宋体"/>
                <w:color w:val="000000"/>
                <w:sz w:val="24"/>
                <w:szCs w:val="24"/>
              </w:rPr>
            </w:pP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效</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标</w:t>
            </w: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经济效益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经济效益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社会效益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社会效益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：保障财政资金高效利用优化公共资产配置</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rPr>
                <w:rFonts w:ascii="宋体" w:eastAsia="宋体" w:hAnsi="宋体" w:cs="宋体"/>
                <w:color w:val="000000"/>
                <w:sz w:val="24"/>
                <w:szCs w:val="24"/>
              </w:rPr>
            </w:pPr>
            <w:r>
              <w:rPr>
                <w:rFonts w:ascii="宋体" w:eastAsia="宋体" w:hAnsi="宋体" w:cs="宋体" w:hint="eastAsia"/>
                <w:color w:val="000000"/>
                <w:sz w:val="24"/>
                <w:szCs w:val="24"/>
              </w:rPr>
              <w:t>保障</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生态效益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生态效益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可持续影响</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可持续影响</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：构建长效管理机制规范发展</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rPr>
                <w:rFonts w:ascii="宋体" w:eastAsia="宋体" w:hAnsi="宋体" w:cs="宋体"/>
                <w:color w:val="000000"/>
                <w:sz w:val="24"/>
                <w:szCs w:val="24"/>
              </w:rPr>
            </w:pPr>
            <w:r>
              <w:rPr>
                <w:rFonts w:ascii="宋体" w:eastAsia="宋体" w:hAnsi="宋体" w:cs="宋体" w:hint="eastAsia"/>
                <w:color w:val="000000"/>
                <w:sz w:val="24"/>
                <w:szCs w:val="24"/>
              </w:rPr>
              <w:t>持续构建</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left"/>
              <w:rPr>
                <w:rFonts w:ascii="宋体" w:eastAsia="宋体" w:hAnsi="宋体" w:cs="宋体"/>
                <w:color w:val="000000"/>
                <w:sz w:val="24"/>
                <w:szCs w:val="24"/>
              </w:rPr>
            </w:pP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60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满意度指标</w:t>
            </w: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服务对象</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满意度指标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服务对象</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满意度指标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：建设单位满意度</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righ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98%</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right"/>
              <w:textAlignment w:val="center"/>
              <w:rPr>
                <w:rFonts w:ascii="宋体" w:eastAsia="宋体" w:hAnsi="宋体" w:cs="宋体"/>
                <w:color w:val="000000"/>
                <w:kern w:val="0"/>
                <w:sz w:val="24"/>
                <w:szCs w:val="24"/>
                <w:lang/>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left"/>
              <w:rPr>
                <w:rFonts w:ascii="宋体" w:eastAsia="宋体" w:hAnsi="宋体" w:cs="宋体"/>
                <w:color w:val="000000"/>
                <w:sz w:val="24"/>
                <w:szCs w:val="24"/>
              </w:rPr>
            </w:pP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1"/>
          <w:wAfter w:w="108" w:type="dxa"/>
          <w:trHeight w:val="675"/>
        </w:trPr>
        <w:tc>
          <w:tcPr>
            <w:tcW w:w="8113" w:type="dxa"/>
            <w:gridSpan w:val="15"/>
            <w:tcBorders>
              <w:top w:val="nil"/>
              <w:left w:val="nil"/>
              <w:bottom w:val="nil"/>
              <w:right w:val="nil"/>
            </w:tcBorders>
            <w:shd w:val="clear" w:color="auto" w:fill="auto"/>
            <w:tcMar>
              <w:top w:w="15" w:type="dxa"/>
              <w:left w:w="15" w:type="dxa"/>
              <w:right w:w="15" w:type="dxa"/>
            </w:tcMar>
            <w:vAlign w:val="center"/>
          </w:tcPr>
          <w:p w:rsidR="000A6627" w:rsidRDefault="00563706">
            <w:pPr>
              <w:widowControl/>
              <w:jc w:val="left"/>
              <w:textAlignment w:val="center"/>
              <w:rPr>
                <w:rFonts w:ascii="方正小标宋简体" w:eastAsia="方正小标宋简体" w:hAnsi="方正小标宋简体" w:cs="方正小标宋简体"/>
                <w:color w:val="000000"/>
                <w:sz w:val="52"/>
                <w:szCs w:val="52"/>
              </w:rPr>
            </w:pPr>
            <w:r>
              <w:rPr>
                <w:rFonts w:ascii="黑体" w:eastAsia="黑体" w:hAnsi="宋体" w:cs="黑体" w:hint="eastAsia"/>
                <w:color w:val="000000"/>
                <w:kern w:val="0"/>
                <w:sz w:val="28"/>
                <w:szCs w:val="28"/>
                <w:lang/>
              </w:rPr>
              <w:t>附件</w:t>
            </w:r>
          </w:p>
        </w:tc>
        <w:tc>
          <w:tcPr>
            <w:tcW w:w="706" w:type="dxa"/>
            <w:gridSpan w:val="3"/>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方正小标宋简体" w:eastAsia="方正小标宋简体" w:hAnsi="方正小标宋简体" w:cs="方正小标宋简体"/>
                <w:color w:val="000000"/>
                <w:kern w:val="0"/>
                <w:sz w:val="52"/>
                <w:szCs w:val="52"/>
                <w:lang/>
              </w:rPr>
            </w:pPr>
          </w:p>
        </w:tc>
      </w:tr>
      <w:tr w:rsidR="000A6627">
        <w:trPr>
          <w:gridAfter w:val="1"/>
          <w:wAfter w:w="108" w:type="dxa"/>
          <w:trHeight w:val="285"/>
        </w:trPr>
        <w:tc>
          <w:tcPr>
            <w:tcW w:w="8819" w:type="dxa"/>
            <w:gridSpan w:val="18"/>
            <w:tcBorders>
              <w:top w:val="nil"/>
              <w:left w:val="nil"/>
              <w:bottom w:val="nil"/>
              <w:right w:val="nil"/>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kern w:val="0"/>
                <w:sz w:val="24"/>
                <w:szCs w:val="24"/>
                <w:lang/>
              </w:rPr>
            </w:pPr>
            <w:r>
              <w:rPr>
                <w:rFonts w:ascii="方正小标宋简体" w:eastAsia="方正小标宋简体" w:hAnsi="方正小标宋简体" w:cs="方正小标宋简体"/>
                <w:color w:val="000000"/>
                <w:kern w:val="0"/>
                <w:sz w:val="52"/>
                <w:szCs w:val="52"/>
                <w:lang/>
              </w:rPr>
              <w:t>项目支出绩效目标申报表</w:t>
            </w:r>
          </w:p>
        </w:tc>
      </w:tr>
      <w:tr w:rsidR="000A6627">
        <w:trPr>
          <w:gridAfter w:val="1"/>
          <w:wAfter w:w="108" w:type="dxa"/>
          <w:trHeight w:val="285"/>
        </w:trPr>
        <w:tc>
          <w:tcPr>
            <w:tcW w:w="8819" w:type="dxa"/>
            <w:gridSpan w:val="18"/>
            <w:tcBorders>
              <w:top w:val="nil"/>
              <w:left w:val="nil"/>
              <w:bottom w:val="single" w:sz="4" w:space="0" w:color="000000"/>
              <w:right w:val="nil"/>
            </w:tcBorders>
            <w:shd w:val="clear" w:color="auto" w:fill="auto"/>
            <w:noWrap/>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r>
              <w:rPr>
                <w:rFonts w:eastAsia="宋体" w:hint="eastAsia"/>
                <w:color w:val="000000"/>
                <w:kern w:val="0"/>
                <w:sz w:val="24"/>
                <w:szCs w:val="24"/>
                <w:lang/>
              </w:rPr>
              <w:t>2026</w:t>
            </w:r>
            <w:r>
              <w:rPr>
                <w:rFonts w:ascii="宋体" w:eastAsia="宋体" w:hAnsi="宋体" w:cs="宋体" w:hint="eastAsia"/>
                <w:color w:val="000000"/>
                <w:kern w:val="0"/>
                <w:sz w:val="24"/>
                <w:szCs w:val="24"/>
                <w:lang/>
              </w:rPr>
              <w:t>年度）</w:t>
            </w:r>
          </w:p>
        </w:tc>
      </w:tr>
      <w:tr w:rsidR="000A6627">
        <w:trPr>
          <w:gridAfter w:val="1"/>
          <w:wAfter w:w="108" w:type="dxa"/>
          <w:trHeight w:val="480"/>
        </w:trPr>
        <w:tc>
          <w:tcPr>
            <w:tcW w:w="1628" w:type="dxa"/>
            <w:gridSpan w:val="3"/>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项目名称</w:t>
            </w:r>
          </w:p>
        </w:tc>
        <w:tc>
          <w:tcPr>
            <w:tcW w:w="6485" w:type="dxa"/>
            <w:gridSpan w:val="1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市政工程款</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gridAfter w:val="1"/>
          <w:wAfter w:w="108" w:type="dxa"/>
          <w:trHeight w:val="465"/>
        </w:trPr>
        <w:tc>
          <w:tcPr>
            <w:tcW w:w="1628" w:type="dxa"/>
            <w:gridSpan w:val="3"/>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本级部门及代码</w:t>
            </w:r>
          </w:p>
        </w:tc>
        <w:tc>
          <w:tcPr>
            <w:tcW w:w="2912"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莫力达瓦达斡尔族自治旗住房和城乡建设局</w:t>
            </w:r>
            <w:r>
              <w:rPr>
                <w:rFonts w:ascii="宋体" w:eastAsia="宋体" w:hAnsi="宋体" w:cs="宋体" w:hint="eastAsia"/>
                <w:color w:val="000000"/>
                <w:kern w:val="0"/>
                <w:sz w:val="24"/>
                <w:szCs w:val="24"/>
                <w:lang/>
              </w:rPr>
              <w:t>406</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实施单位</w:t>
            </w:r>
          </w:p>
        </w:tc>
        <w:tc>
          <w:tcPr>
            <w:tcW w:w="1919"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莫力达瓦达斡尔族自治旗住房和城乡建设局</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gridAfter w:val="1"/>
          <w:wAfter w:w="108" w:type="dxa"/>
          <w:trHeight w:val="480"/>
        </w:trPr>
        <w:tc>
          <w:tcPr>
            <w:tcW w:w="1628" w:type="dxa"/>
            <w:gridSpan w:val="3"/>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项目属性</w:t>
            </w:r>
          </w:p>
        </w:tc>
        <w:tc>
          <w:tcPr>
            <w:tcW w:w="2912"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项目期</w:t>
            </w:r>
          </w:p>
        </w:tc>
        <w:tc>
          <w:tcPr>
            <w:tcW w:w="1919"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r>
      <w:tr w:rsidR="000A6627">
        <w:trPr>
          <w:gridAfter w:val="1"/>
          <w:wAfter w:w="108" w:type="dxa"/>
          <w:trHeight w:val="450"/>
        </w:trPr>
        <w:tc>
          <w:tcPr>
            <w:tcW w:w="162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项目资金</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（万元）</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中期资金总额：</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nil"/>
              <w:right w:val="nil"/>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年度资金总额：</w:t>
            </w:r>
          </w:p>
        </w:tc>
        <w:tc>
          <w:tcPr>
            <w:tcW w:w="1919"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righ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2000</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right"/>
              <w:textAlignment w:val="center"/>
              <w:rPr>
                <w:rFonts w:ascii="宋体" w:eastAsia="宋体" w:hAnsi="宋体" w:cs="宋体"/>
                <w:color w:val="000000"/>
                <w:kern w:val="0"/>
                <w:sz w:val="24"/>
                <w:szCs w:val="24"/>
                <w:lang/>
              </w:rPr>
            </w:pPr>
          </w:p>
        </w:tc>
      </w:tr>
      <w:tr w:rsidR="000A6627">
        <w:trPr>
          <w:gridAfter w:val="1"/>
          <w:wAfter w:w="108" w:type="dxa"/>
          <w:trHeight w:val="450"/>
        </w:trPr>
        <w:tc>
          <w:tcPr>
            <w:tcW w:w="1628"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其中：财政拨款</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nil"/>
              <w:right w:val="nil"/>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其中：财政拨款</w:t>
            </w:r>
          </w:p>
        </w:tc>
        <w:tc>
          <w:tcPr>
            <w:tcW w:w="1919"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righ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2000</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right"/>
              <w:textAlignment w:val="center"/>
              <w:rPr>
                <w:rFonts w:ascii="宋体" w:eastAsia="宋体" w:hAnsi="宋体" w:cs="宋体"/>
                <w:color w:val="000000"/>
                <w:kern w:val="0"/>
                <w:sz w:val="24"/>
                <w:szCs w:val="24"/>
                <w:lang/>
              </w:rPr>
            </w:pPr>
          </w:p>
        </w:tc>
      </w:tr>
      <w:tr w:rsidR="000A6627">
        <w:trPr>
          <w:gridAfter w:val="1"/>
          <w:wAfter w:w="108" w:type="dxa"/>
          <w:trHeight w:val="450"/>
        </w:trPr>
        <w:tc>
          <w:tcPr>
            <w:tcW w:w="1628"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其他资金</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nil"/>
              <w:right w:val="nil"/>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其他资金</w:t>
            </w:r>
          </w:p>
        </w:tc>
        <w:tc>
          <w:tcPr>
            <w:tcW w:w="1919"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right"/>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right"/>
              <w:rPr>
                <w:rFonts w:ascii="宋体" w:eastAsia="宋体" w:hAnsi="宋体" w:cs="宋体"/>
                <w:color w:val="000000"/>
                <w:sz w:val="24"/>
                <w:szCs w:val="24"/>
              </w:rPr>
            </w:pPr>
          </w:p>
        </w:tc>
      </w:tr>
      <w:tr w:rsidR="000A6627">
        <w:trPr>
          <w:gridAfter w:val="1"/>
          <w:wAfter w:w="108" w:type="dxa"/>
          <w:trHeight w:val="495"/>
        </w:trPr>
        <w:tc>
          <w:tcPr>
            <w:tcW w:w="4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总</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体</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目</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标</w:t>
            </w:r>
          </w:p>
        </w:tc>
        <w:tc>
          <w:tcPr>
            <w:tcW w:w="4135"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中期目标（</w:t>
            </w:r>
            <w:r>
              <w:rPr>
                <w:rFonts w:ascii="宋体" w:eastAsia="宋体" w:hAnsi="宋体" w:cs="宋体" w:hint="eastAsia"/>
                <w:color w:val="000000"/>
                <w:kern w:val="0"/>
                <w:sz w:val="24"/>
                <w:szCs w:val="24"/>
                <w:lang/>
              </w:rPr>
              <w:t>2025</w:t>
            </w:r>
            <w:r>
              <w:rPr>
                <w:rFonts w:ascii="宋体" w:eastAsia="宋体" w:hAnsi="宋体" w:cs="宋体" w:hint="eastAsia"/>
                <w:color w:val="000000"/>
                <w:kern w:val="0"/>
                <w:sz w:val="24"/>
                <w:szCs w:val="24"/>
                <w:lang/>
              </w:rPr>
              <w:t>年）</w:t>
            </w:r>
          </w:p>
        </w:tc>
        <w:tc>
          <w:tcPr>
            <w:tcW w:w="3573" w:type="dxa"/>
            <w:gridSpan w:val="9"/>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2026</w:t>
            </w:r>
            <w:r>
              <w:rPr>
                <w:rFonts w:ascii="宋体" w:eastAsia="宋体" w:hAnsi="宋体" w:cs="宋体" w:hint="eastAsia"/>
                <w:color w:val="000000"/>
                <w:kern w:val="0"/>
                <w:sz w:val="24"/>
                <w:szCs w:val="24"/>
                <w:lang/>
              </w:rPr>
              <w:t>年度目标</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gridAfter w:val="1"/>
          <w:wAfter w:w="108" w:type="dxa"/>
          <w:trHeight w:val="147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135"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0A6627" w:rsidRDefault="00563706">
            <w:pPr>
              <w:widowControl/>
              <w:jc w:val="left"/>
              <w:textAlignment w:val="top"/>
              <w:rPr>
                <w:rFonts w:ascii="宋体" w:eastAsia="宋体" w:hAnsi="宋体" w:cs="宋体"/>
                <w:color w:val="000000"/>
                <w:sz w:val="24"/>
                <w:szCs w:val="24"/>
              </w:rPr>
            </w:pP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3</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w:t>
            </w:r>
          </w:p>
        </w:tc>
        <w:tc>
          <w:tcPr>
            <w:tcW w:w="3573" w:type="dxa"/>
            <w:gridSpan w:val="9"/>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0A6627" w:rsidRDefault="00563706">
            <w:pPr>
              <w:widowControl/>
              <w:jc w:val="left"/>
              <w:textAlignment w:val="top"/>
              <w:rPr>
                <w:rFonts w:ascii="宋体" w:eastAsia="宋体" w:hAnsi="宋体" w:cs="宋体"/>
                <w:color w:val="000000"/>
                <w:sz w:val="20"/>
                <w:szCs w:val="20"/>
              </w:rPr>
            </w:pPr>
            <w:r>
              <w:rPr>
                <w:rFonts w:ascii="宋体" w:eastAsia="宋体" w:hAnsi="宋体" w:cs="宋体" w:hint="eastAsia"/>
                <w:color w:val="000000"/>
                <w:kern w:val="0"/>
                <w:sz w:val="20"/>
                <w:szCs w:val="20"/>
                <w:lang/>
              </w:rPr>
              <w:br/>
              <w:t xml:space="preserve"> </w:t>
            </w:r>
            <w:r>
              <w:rPr>
                <w:rFonts w:ascii="宋体" w:eastAsia="宋体" w:hAnsi="宋体" w:cs="宋体" w:hint="eastAsia"/>
                <w:color w:val="000000"/>
                <w:kern w:val="0"/>
                <w:sz w:val="20"/>
                <w:szCs w:val="20"/>
                <w:lang/>
              </w:rPr>
              <w:t>目标</w:t>
            </w:r>
            <w:r>
              <w:rPr>
                <w:rFonts w:ascii="宋体" w:eastAsia="宋体" w:hAnsi="宋体" w:cs="宋体" w:hint="eastAsia"/>
                <w:color w:val="000000"/>
                <w:kern w:val="0"/>
                <w:sz w:val="20"/>
                <w:szCs w:val="20"/>
                <w:lang/>
              </w:rPr>
              <w:t>1</w:t>
            </w:r>
            <w:r>
              <w:rPr>
                <w:rFonts w:ascii="宋体" w:eastAsia="宋体" w:hAnsi="宋体" w:cs="宋体" w:hint="eastAsia"/>
                <w:color w:val="000000"/>
                <w:kern w:val="0"/>
                <w:sz w:val="20"/>
                <w:szCs w:val="20"/>
                <w:lang/>
              </w:rPr>
              <w:t>：对莫力达瓦达斡尔族自治旗市政工程款进行统一管理与支付，保障年度市政基础设施建设任务按计划落地，同时实现资金使用合规、高效且控制成本，最终提升城市功能与民生福祉。</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0A6627" w:rsidRDefault="000A6627">
            <w:pPr>
              <w:widowControl/>
              <w:jc w:val="left"/>
              <w:textAlignment w:val="top"/>
              <w:rPr>
                <w:rFonts w:ascii="宋体" w:eastAsia="宋体" w:hAnsi="宋体" w:cs="宋体"/>
                <w:color w:val="000000"/>
                <w:kern w:val="0"/>
                <w:sz w:val="20"/>
                <w:szCs w:val="20"/>
                <w:lang/>
              </w:rPr>
            </w:pPr>
          </w:p>
        </w:tc>
      </w:tr>
      <w:tr w:rsidR="000A6627">
        <w:trPr>
          <w:gridAfter w:val="1"/>
          <w:wAfter w:w="108" w:type="dxa"/>
          <w:trHeight w:val="680"/>
        </w:trPr>
        <w:tc>
          <w:tcPr>
            <w:tcW w:w="4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绩</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效</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标</w:t>
            </w: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一级</w:t>
            </w:r>
            <w:r>
              <w:rPr>
                <w:rFonts w:ascii="宋体" w:eastAsia="宋体" w:hAnsi="宋体" w:cs="宋体" w:hint="eastAsia"/>
                <w:color w:val="000000"/>
                <w:kern w:val="0"/>
                <w:sz w:val="20"/>
                <w:szCs w:val="20"/>
                <w:lang/>
              </w:rPr>
              <w:br/>
            </w:r>
            <w:r>
              <w:rPr>
                <w:rFonts w:ascii="宋体" w:eastAsia="宋体" w:hAnsi="宋体" w:cs="宋体" w:hint="eastAsia"/>
                <w:color w:val="000000"/>
                <w:kern w:val="0"/>
                <w:sz w:val="20"/>
                <w:szCs w:val="20"/>
                <w:lang/>
              </w:rPr>
              <w:t>指标</w:t>
            </w:r>
          </w:p>
        </w:tc>
        <w:tc>
          <w:tcPr>
            <w:tcW w:w="8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二级指标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三级指标</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指标值</w:t>
            </w:r>
          </w:p>
        </w:tc>
        <w:tc>
          <w:tcPr>
            <w:tcW w:w="81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二级指标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三级指标</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指标值</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gridAfter w:val="1"/>
          <w:wAfter w:w="108" w:type="dxa"/>
          <w:trHeight w:val="90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产</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出</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标</w:t>
            </w: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数量指标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数量指标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指标</w:t>
            </w:r>
            <w:r>
              <w:rPr>
                <w:rFonts w:ascii="宋体" w:eastAsia="宋体" w:hAnsi="宋体" w:cs="宋体" w:hint="eastAsia"/>
                <w:color w:val="000000"/>
                <w:kern w:val="0"/>
                <w:sz w:val="20"/>
                <w:szCs w:val="20"/>
                <w:lang/>
              </w:rPr>
              <w:t>1</w:t>
            </w:r>
            <w:r>
              <w:rPr>
                <w:rFonts w:ascii="宋体" w:eastAsia="宋体" w:hAnsi="宋体" w:cs="宋体" w:hint="eastAsia"/>
                <w:color w:val="000000"/>
                <w:kern w:val="0"/>
                <w:sz w:val="20"/>
                <w:szCs w:val="20"/>
                <w:lang/>
              </w:rPr>
              <w:t>：以前年度工程项目。</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100%</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0"/>
                <w:szCs w:val="20"/>
                <w:lang/>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指标</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质量指标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质量指标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指标</w:t>
            </w:r>
            <w:r>
              <w:rPr>
                <w:rFonts w:ascii="宋体" w:eastAsia="宋体" w:hAnsi="宋体" w:cs="宋体" w:hint="eastAsia"/>
                <w:color w:val="000000"/>
                <w:kern w:val="0"/>
                <w:sz w:val="20"/>
                <w:szCs w:val="20"/>
                <w:lang/>
              </w:rPr>
              <w:t>1</w:t>
            </w:r>
            <w:r>
              <w:rPr>
                <w:rFonts w:ascii="宋体" w:eastAsia="宋体" w:hAnsi="宋体" w:cs="宋体" w:hint="eastAsia"/>
                <w:color w:val="000000"/>
                <w:kern w:val="0"/>
                <w:sz w:val="20"/>
                <w:szCs w:val="20"/>
                <w:lang/>
              </w:rPr>
              <w:t>：完成支付市政工程资金尾欠款合格率</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100%</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0"/>
                <w:szCs w:val="20"/>
                <w:lang/>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指标</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：完成支付市政工程资金尾欠款通过率</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jc w:val="center"/>
              <w:rPr>
                <w:rFonts w:ascii="宋体" w:eastAsia="宋体" w:hAnsi="宋体" w:cs="宋体"/>
                <w:color w:val="000000"/>
                <w:sz w:val="20"/>
                <w:szCs w:val="20"/>
              </w:rPr>
            </w:pPr>
            <w:r>
              <w:rPr>
                <w:rFonts w:ascii="宋体" w:eastAsia="宋体" w:hAnsi="宋体" w:cs="宋体" w:hint="eastAsia"/>
                <w:color w:val="000000"/>
                <w:sz w:val="20"/>
                <w:szCs w:val="20"/>
              </w:rPr>
              <w:t>100%</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时效指标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时效指标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指标</w:t>
            </w:r>
            <w:r>
              <w:rPr>
                <w:rFonts w:ascii="宋体" w:eastAsia="宋体" w:hAnsi="宋体" w:cs="宋体" w:hint="eastAsia"/>
                <w:color w:val="000000"/>
                <w:kern w:val="0"/>
                <w:sz w:val="20"/>
                <w:szCs w:val="20"/>
                <w:lang/>
              </w:rPr>
              <w:t>1</w:t>
            </w:r>
            <w:r>
              <w:rPr>
                <w:rFonts w:ascii="宋体" w:eastAsia="宋体" w:hAnsi="宋体" w:cs="宋体" w:hint="eastAsia"/>
                <w:color w:val="000000"/>
                <w:kern w:val="0"/>
                <w:sz w:val="20"/>
                <w:szCs w:val="20"/>
                <w:lang/>
              </w:rPr>
              <w:t>：市政工程款及时率</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jc w:val="center"/>
              <w:rPr>
                <w:rFonts w:ascii="宋体" w:eastAsia="宋体" w:hAnsi="宋体" w:cs="宋体"/>
                <w:color w:val="000000"/>
                <w:sz w:val="20"/>
                <w:szCs w:val="20"/>
              </w:rPr>
            </w:pPr>
            <w:r>
              <w:rPr>
                <w:rFonts w:ascii="宋体" w:eastAsia="宋体" w:hAnsi="宋体" w:cs="宋体" w:hint="eastAsia"/>
                <w:color w:val="000000"/>
                <w:sz w:val="20"/>
                <w:szCs w:val="20"/>
              </w:rPr>
              <w:t>100%</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指标</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：市政工程款及时性</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jc w:val="center"/>
              <w:rPr>
                <w:rFonts w:ascii="宋体" w:eastAsia="宋体" w:hAnsi="宋体" w:cs="宋体"/>
                <w:color w:val="000000"/>
                <w:sz w:val="20"/>
                <w:szCs w:val="20"/>
              </w:rPr>
            </w:pPr>
            <w:r>
              <w:rPr>
                <w:rFonts w:ascii="宋体" w:eastAsia="宋体" w:hAnsi="宋体" w:cs="宋体" w:hint="eastAsia"/>
                <w:color w:val="000000"/>
                <w:sz w:val="20"/>
                <w:szCs w:val="20"/>
              </w:rPr>
              <w:t>及时</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成本指标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成本指标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指标</w:t>
            </w:r>
            <w:r>
              <w:rPr>
                <w:rFonts w:ascii="宋体" w:eastAsia="宋体" w:hAnsi="宋体" w:cs="宋体" w:hint="eastAsia"/>
                <w:color w:val="000000"/>
                <w:kern w:val="0"/>
                <w:sz w:val="20"/>
                <w:szCs w:val="20"/>
                <w:lang/>
              </w:rPr>
              <w:t>1</w:t>
            </w:r>
            <w:r>
              <w:rPr>
                <w:rFonts w:ascii="宋体" w:eastAsia="宋体" w:hAnsi="宋体" w:cs="宋体" w:hint="eastAsia"/>
                <w:color w:val="000000"/>
                <w:kern w:val="0"/>
                <w:sz w:val="20"/>
                <w:szCs w:val="20"/>
                <w:lang/>
              </w:rPr>
              <w:t>：市政工程款成本控制标准</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jc w:val="center"/>
              <w:rPr>
                <w:rFonts w:ascii="宋体" w:eastAsia="宋体" w:hAnsi="宋体" w:cs="宋体"/>
                <w:color w:val="000000"/>
                <w:sz w:val="20"/>
                <w:szCs w:val="20"/>
              </w:rPr>
            </w:pPr>
            <w:r>
              <w:rPr>
                <w:rFonts w:ascii="宋体" w:eastAsia="宋体" w:hAnsi="宋体" w:cs="宋体" w:hint="eastAsia"/>
                <w:color w:val="000000"/>
                <w:sz w:val="20"/>
                <w:szCs w:val="20"/>
              </w:rPr>
              <w:t>2000</w:t>
            </w:r>
            <w:r>
              <w:rPr>
                <w:rFonts w:ascii="宋体" w:eastAsia="宋体" w:hAnsi="宋体" w:cs="宋体" w:hint="eastAsia"/>
                <w:color w:val="000000"/>
                <w:sz w:val="20"/>
                <w:szCs w:val="20"/>
              </w:rPr>
              <w:t>万元</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指标</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：市政工程款成本节约率</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jc w:val="center"/>
              <w:rPr>
                <w:rFonts w:ascii="宋体" w:eastAsia="宋体" w:hAnsi="宋体" w:cs="宋体"/>
                <w:color w:val="000000"/>
                <w:sz w:val="20"/>
                <w:szCs w:val="20"/>
              </w:rPr>
            </w:pPr>
            <w:r>
              <w:rPr>
                <w:rFonts w:ascii="宋体" w:eastAsia="宋体" w:hAnsi="宋体" w:cs="宋体" w:hint="eastAsia"/>
                <w:color w:val="000000"/>
                <w:sz w:val="20"/>
                <w:szCs w:val="20"/>
              </w:rPr>
              <w:t>100%</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left"/>
              <w:rPr>
                <w:rFonts w:ascii="宋体" w:eastAsia="宋体" w:hAnsi="宋体" w:cs="宋体"/>
                <w:color w:val="000000"/>
                <w:sz w:val="20"/>
                <w:szCs w:val="20"/>
              </w:rPr>
            </w:pP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效</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标</w:t>
            </w: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经济效益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无</w:t>
            </w: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经济效益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指标</w:t>
            </w:r>
            <w:r>
              <w:rPr>
                <w:rFonts w:ascii="宋体" w:eastAsia="宋体" w:hAnsi="宋体" w:cs="宋体" w:hint="eastAsia"/>
                <w:color w:val="000000"/>
                <w:kern w:val="0"/>
                <w:sz w:val="20"/>
                <w:szCs w:val="20"/>
                <w:lang/>
              </w:rPr>
              <w:t>1</w:t>
            </w:r>
            <w:r>
              <w:rPr>
                <w:rFonts w:ascii="宋体" w:eastAsia="宋体" w:hAnsi="宋体" w:cs="宋体" w:hint="eastAsia"/>
                <w:color w:val="000000"/>
                <w:kern w:val="0"/>
                <w:sz w:val="20"/>
                <w:szCs w:val="20"/>
                <w:lang/>
              </w:rPr>
              <w:t>：</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无</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0"/>
                <w:szCs w:val="20"/>
                <w:lang/>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指标</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r>
      <w:tr w:rsidR="000A6627">
        <w:trPr>
          <w:gridAfter w:val="1"/>
          <w:wAfter w:w="108" w:type="dxa"/>
          <w:trHeight w:val="7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社会效益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社会效益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指标</w:t>
            </w:r>
            <w:r>
              <w:rPr>
                <w:rFonts w:ascii="宋体" w:eastAsia="宋体" w:hAnsi="宋体" w:cs="宋体" w:hint="eastAsia"/>
                <w:color w:val="000000"/>
                <w:kern w:val="0"/>
                <w:sz w:val="20"/>
                <w:szCs w:val="20"/>
                <w:lang/>
              </w:rPr>
              <w:t>1</w:t>
            </w:r>
            <w:r>
              <w:rPr>
                <w:rFonts w:ascii="宋体" w:eastAsia="宋体" w:hAnsi="宋体" w:cs="宋体" w:hint="eastAsia"/>
                <w:color w:val="000000"/>
                <w:kern w:val="0"/>
                <w:sz w:val="20"/>
                <w:szCs w:val="20"/>
                <w:lang/>
              </w:rPr>
              <w:t>：使人民群众的生活质量、环境质量、生产条件得到进一步改善。</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改善</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0"/>
                <w:szCs w:val="20"/>
                <w:lang/>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指标</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r>
      <w:tr w:rsidR="000A6627">
        <w:trPr>
          <w:gridAfter w:val="1"/>
          <w:wAfter w:w="108" w:type="dxa"/>
          <w:trHeight w:val="88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生态效益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生态效益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指标</w:t>
            </w:r>
            <w:r>
              <w:rPr>
                <w:rFonts w:ascii="宋体" w:eastAsia="宋体" w:hAnsi="宋体" w:cs="宋体" w:hint="eastAsia"/>
                <w:color w:val="000000"/>
                <w:kern w:val="0"/>
                <w:sz w:val="20"/>
                <w:szCs w:val="20"/>
                <w:lang/>
              </w:rPr>
              <w:t>1</w:t>
            </w:r>
            <w:r>
              <w:rPr>
                <w:rFonts w:ascii="宋体" w:eastAsia="宋体" w:hAnsi="宋体" w:cs="宋体" w:hint="eastAsia"/>
                <w:color w:val="000000"/>
                <w:kern w:val="0"/>
                <w:sz w:val="20"/>
                <w:szCs w:val="20"/>
                <w:lang/>
              </w:rPr>
              <w:t>：</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指标</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可持续</w:t>
            </w:r>
            <w:r>
              <w:rPr>
                <w:rFonts w:ascii="宋体" w:eastAsia="宋体" w:hAnsi="宋体" w:cs="宋体" w:hint="eastAsia"/>
                <w:color w:val="000000"/>
                <w:kern w:val="0"/>
                <w:sz w:val="24"/>
                <w:szCs w:val="24"/>
                <w:lang/>
              </w:rPr>
              <w:lastRenderedPageBreak/>
              <w:t>影响</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lastRenderedPageBreak/>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可持续</w:t>
            </w:r>
            <w:r>
              <w:rPr>
                <w:rFonts w:ascii="宋体" w:eastAsia="宋体" w:hAnsi="宋体" w:cs="宋体" w:hint="eastAsia"/>
                <w:color w:val="000000"/>
                <w:kern w:val="0"/>
                <w:sz w:val="24"/>
                <w:szCs w:val="24"/>
                <w:lang/>
              </w:rPr>
              <w:lastRenderedPageBreak/>
              <w:t>影响</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lastRenderedPageBreak/>
              <w:t xml:space="preserve"> </w:t>
            </w:r>
            <w:r>
              <w:rPr>
                <w:rFonts w:ascii="宋体" w:eastAsia="宋体" w:hAnsi="宋体" w:cs="宋体" w:hint="eastAsia"/>
                <w:color w:val="000000"/>
                <w:kern w:val="0"/>
                <w:sz w:val="20"/>
                <w:szCs w:val="20"/>
                <w:lang/>
              </w:rPr>
              <w:t>指标</w:t>
            </w:r>
            <w:r>
              <w:rPr>
                <w:rFonts w:ascii="宋体" w:eastAsia="宋体" w:hAnsi="宋体" w:cs="宋体" w:hint="eastAsia"/>
                <w:color w:val="000000"/>
                <w:kern w:val="0"/>
                <w:sz w:val="20"/>
                <w:szCs w:val="20"/>
                <w:lang/>
              </w:rPr>
              <w:t>1</w:t>
            </w:r>
            <w:r>
              <w:rPr>
                <w:rFonts w:ascii="宋体" w:eastAsia="宋体" w:hAnsi="宋体" w:cs="宋体" w:hint="eastAsia"/>
                <w:color w:val="000000"/>
                <w:kern w:val="0"/>
                <w:sz w:val="20"/>
                <w:szCs w:val="20"/>
                <w:lang/>
              </w:rPr>
              <w:t>：持续提高</w:t>
            </w:r>
            <w:r>
              <w:rPr>
                <w:rFonts w:ascii="宋体" w:eastAsia="宋体" w:hAnsi="宋体" w:cs="宋体" w:hint="eastAsia"/>
                <w:color w:val="000000"/>
                <w:kern w:val="0"/>
                <w:sz w:val="20"/>
                <w:szCs w:val="20"/>
                <w:lang/>
              </w:rPr>
              <w:lastRenderedPageBreak/>
              <w:t>居民生活质量</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jc w:val="center"/>
              <w:rPr>
                <w:rFonts w:ascii="宋体" w:eastAsia="宋体" w:hAnsi="宋体" w:cs="宋体"/>
                <w:color w:val="000000"/>
                <w:sz w:val="20"/>
                <w:szCs w:val="20"/>
              </w:rPr>
            </w:pPr>
            <w:r>
              <w:rPr>
                <w:rFonts w:ascii="宋体" w:eastAsia="宋体" w:hAnsi="宋体" w:cs="宋体" w:hint="eastAsia"/>
                <w:color w:val="000000"/>
                <w:sz w:val="20"/>
                <w:szCs w:val="20"/>
              </w:rPr>
              <w:lastRenderedPageBreak/>
              <w:t>持续提高</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指标</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left"/>
              <w:rPr>
                <w:rFonts w:ascii="宋体" w:eastAsia="宋体" w:hAnsi="宋体" w:cs="宋体"/>
                <w:color w:val="000000"/>
                <w:sz w:val="20"/>
                <w:szCs w:val="20"/>
              </w:rPr>
            </w:pP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0"/>
                <w:szCs w:val="20"/>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满意度指标</w:t>
            </w: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服务对象</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满意度指标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服务对象</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满意度指标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指标</w:t>
            </w:r>
            <w:r>
              <w:rPr>
                <w:rFonts w:ascii="宋体" w:eastAsia="宋体" w:hAnsi="宋体" w:cs="宋体" w:hint="eastAsia"/>
                <w:color w:val="000000"/>
                <w:kern w:val="0"/>
                <w:sz w:val="20"/>
                <w:szCs w:val="20"/>
                <w:lang/>
              </w:rPr>
              <w:t>1</w:t>
            </w:r>
            <w:r>
              <w:rPr>
                <w:rFonts w:ascii="宋体" w:eastAsia="宋体" w:hAnsi="宋体" w:cs="宋体" w:hint="eastAsia"/>
                <w:color w:val="000000"/>
                <w:kern w:val="0"/>
                <w:sz w:val="20"/>
                <w:szCs w:val="20"/>
                <w:lang/>
              </w:rPr>
              <w:t>：群众满意度</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满意</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0"/>
                <w:szCs w:val="20"/>
                <w:lang/>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指标</w:t>
            </w:r>
            <w:r>
              <w:rPr>
                <w:rFonts w:ascii="宋体" w:eastAsia="宋体" w:hAnsi="宋体" w:cs="宋体" w:hint="eastAsia"/>
                <w:color w:val="000000"/>
                <w:kern w:val="0"/>
                <w:sz w:val="20"/>
                <w:szCs w:val="20"/>
                <w:lang/>
              </w:rPr>
              <w:t>2</w:t>
            </w:r>
            <w:r>
              <w:rPr>
                <w:rFonts w:ascii="宋体" w:eastAsia="宋体" w:hAnsi="宋体" w:cs="宋体" w:hint="eastAsia"/>
                <w:color w:val="000000"/>
                <w:kern w:val="0"/>
                <w:sz w:val="20"/>
                <w:szCs w:val="20"/>
                <w:lang/>
              </w:rPr>
              <w:t>：</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 xml:space="preserve"> </w:t>
            </w:r>
            <w:r>
              <w:rPr>
                <w:rFonts w:ascii="宋体" w:eastAsia="宋体" w:hAnsi="宋体" w:cs="宋体" w:hint="eastAsia"/>
                <w:color w:val="000000"/>
                <w:kern w:val="0"/>
                <w:sz w:val="20"/>
                <w:szCs w:val="20"/>
                <w:lang/>
              </w:rPr>
              <w:t>……</w:t>
            </w: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1"/>
          <w:wAfter w:w="108"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left"/>
              <w:rPr>
                <w:rFonts w:ascii="宋体" w:eastAsia="宋体" w:hAnsi="宋体" w:cs="宋体"/>
                <w:color w:val="000000"/>
                <w:sz w:val="24"/>
                <w:szCs w:val="24"/>
              </w:rPr>
            </w:pPr>
          </w:p>
        </w:tc>
        <w:tc>
          <w:tcPr>
            <w:tcW w:w="1100"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675"/>
        </w:trPr>
        <w:tc>
          <w:tcPr>
            <w:tcW w:w="8221" w:type="dxa"/>
            <w:gridSpan w:val="16"/>
            <w:tcBorders>
              <w:top w:val="nil"/>
              <w:left w:val="nil"/>
              <w:bottom w:val="nil"/>
              <w:right w:val="nil"/>
            </w:tcBorders>
            <w:shd w:val="clear" w:color="auto" w:fill="auto"/>
            <w:tcMar>
              <w:top w:w="15" w:type="dxa"/>
              <w:left w:w="15" w:type="dxa"/>
              <w:right w:w="15" w:type="dxa"/>
            </w:tcMar>
            <w:vAlign w:val="center"/>
          </w:tcPr>
          <w:p w:rsidR="000A6627" w:rsidRDefault="00563706">
            <w:pPr>
              <w:widowControl/>
              <w:jc w:val="left"/>
              <w:textAlignment w:val="center"/>
              <w:rPr>
                <w:rFonts w:ascii="方正小标宋简体" w:eastAsia="方正小标宋简体" w:hAnsi="方正小标宋简体" w:cs="方正小标宋简体"/>
                <w:color w:val="000000"/>
                <w:sz w:val="52"/>
                <w:szCs w:val="52"/>
              </w:rPr>
            </w:pPr>
            <w:r>
              <w:rPr>
                <w:rFonts w:ascii="黑体" w:eastAsia="黑体" w:hAnsi="宋体" w:cs="黑体" w:hint="eastAsia"/>
                <w:color w:val="000000"/>
                <w:kern w:val="0"/>
                <w:sz w:val="28"/>
                <w:szCs w:val="28"/>
                <w:lang/>
              </w:rPr>
              <w:t>附件</w:t>
            </w:r>
          </w:p>
        </w:tc>
        <w:tc>
          <w:tcPr>
            <w:tcW w:w="706" w:type="dxa"/>
            <w:gridSpan w:val="3"/>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方正小标宋简体" w:eastAsia="方正小标宋简体" w:hAnsi="方正小标宋简体" w:cs="方正小标宋简体"/>
                <w:color w:val="000000"/>
                <w:kern w:val="0"/>
                <w:sz w:val="52"/>
                <w:szCs w:val="52"/>
                <w:lang/>
              </w:rPr>
            </w:pPr>
          </w:p>
        </w:tc>
      </w:tr>
      <w:tr w:rsidR="000A6627">
        <w:trPr>
          <w:trHeight w:val="285"/>
        </w:trPr>
        <w:tc>
          <w:tcPr>
            <w:tcW w:w="8927" w:type="dxa"/>
            <w:gridSpan w:val="19"/>
            <w:tcBorders>
              <w:top w:val="nil"/>
              <w:left w:val="nil"/>
              <w:bottom w:val="nil"/>
              <w:right w:val="nil"/>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kern w:val="0"/>
                <w:sz w:val="24"/>
                <w:szCs w:val="24"/>
                <w:lang/>
              </w:rPr>
            </w:pPr>
            <w:r>
              <w:rPr>
                <w:rFonts w:ascii="方正小标宋简体" w:eastAsia="方正小标宋简体" w:hAnsi="方正小标宋简体" w:cs="方正小标宋简体"/>
                <w:color w:val="000000"/>
                <w:kern w:val="0"/>
                <w:sz w:val="52"/>
                <w:szCs w:val="52"/>
                <w:lang/>
              </w:rPr>
              <w:t>项目支出绩效目标申报表</w:t>
            </w:r>
          </w:p>
        </w:tc>
      </w:tr>
      <w:tr w:rsidR="000A6627">
        <w:trPr>
          <w:trHeight w:val="285"/>
        </w:trPr>
        <w:tc>
          <w:tcPr>
            <w:tcW w:w="8927" w:type="dxa"/>
            <w:gridSpan w:val="19"/>
            <w:tcBorders>
              <w:top w:val="nil"/>
              <w:left w:val="nil"/>
              <w:bottom w:val="single" w:sz="4" w:space="0" w:color="000000"/>
              <w:right w:val="nil"/>
            </w:tcBorders>
            <w:shd w:val="clear" w:color="auto" w:fill="auto"/>
            <w:noWrap/>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r>
              <w:rPr>
                <w:rFonts w:eastAsia="宋体" w:hint="eastAsia"/>
                <w:color w:val="000000"/>
                <w:kern w:val="0"/>
                <w:sz w:val="24"/>
                <w:szCs w:val="24"/>
                <w:lang/>
              </w:rPr>
              <w:t>2026</w:t>
            </w:r>
            <w:r>
              <w:rPr>
                <w:rFonts w:ascii="宋体" w:eastAsia="宋体" w:hAnsi="宋体" w:cs="宋体" w:hint="eastAsia"/>
                <w:color w:val="000000"/>
                <w:kern w:val="0"/>
                <w:sz w:val="24"/>
                <w:szCs w:val="24"/>
                <w:lang/>
              </w:rPr>
              <w:t>年度）</w:t>
            </w:r>
          </w:p>
        </w:tc>
      </w:tr>
      <w:tr w:rsidR="000A6627">
        <w:trPr>
          <w:trHeight w:val="480"/>
        </w:trPr>
        <w:tc>
          <w:tcPr>
            <w:tcW w:w="1628" w:type="dxa"/>
            <w:gridSpan w:val="3"/>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项目名称</w:t>
            </w:r>
          </w:p>
        </w:tc>
        <w:tc>
          <w:tcPr>
            <w:tcW w:w="6593" w:type="dxa"/>
            <w:gridSpan w:val="1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莫力达瓦达斡尔族自治旗污水处理厂运行经费</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trHeight w:val="660"/>
        </w:trPr>
        <w:tc>
          <w:tcPr>
            <w:tcW w:w="1628" w:type="dxa"/>
            <w:gridSpan w:val="3"/>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本级部门及代码</w:t>
            </w:r>
          </w:p>
        </w:tc>
        <w:tc>
          <w:tcPr>
            <w:tcW w:w="3409"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莫力达瓦达斡尔族自治旗住房和城乡建设局</w:t>
            </w:r>
            <w:r>
              <w:rPr>
                <w:rFonts w:ascii="宋体" w:eastAsia="宋体" w:hAnsi="宋体" w:cs="宋体" w:hint="eastAsia"/>
                <w:color w:val="000000"/>
                <w:kern w:val="0"/>
                <w:sz w:val="24"/>
                <w:szCs w:val="24"/>
                <w:lang/>
              </w:rPr>
              <w:t>406</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实施单位</w:t>
            </w:r>
          </w:p>
        </w:tc>
        <w:tc>
          <w:tcPr>
            <w:tcW w:w="1530"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莫力达瓦达斡尔族自治旗住房和城乡建设局（污水处理厂）</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trHeight w:val="480"/>
        </w:trPr>
        <w:tc>
          <w:tcPr>
            <w:tcW w:w="1628" w:type="dxa"/>
            <w:gridSpan w:val="3"/>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项目属性</w:t>
            </w:r>
          </w:p>
        </w:tc>
        <w:tc>
          <w:tcPr>
            <w:tcW w:w="3409"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经常性专项</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项目期</w:t>
            </w:r>
          </w:p>
        </w:tc>
        <w:tc>
          <w:tcPr>
            <w:tcW w:w="1530"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2026</w:t>
            </w:r>
            <w:r>
              <w:rPr>
                <w:rFonts w:ascii="宋体" w:eastAsia="宋体" w:hAnsi="宋体" w:cs="宋体" w:hint="eastAsia"/>
                <w:color w:val="000000"/>
                <w:kern w:val="0"/>
                <w:sz w:val="24"/>
                <w:szCs w:val="24"/>
                <w:lang/>
              </w:rPr>
              <w:t>年</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trHeight w:val="450"/>
        </w:trPr>
        <w:tc>
          <w:tcPr>
            <w:tcW w:w="162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项目资金</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（万元）</w:t>
            </w: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中期资金总额：</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nil"/>
              <w:right w:val="nil"/>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年度资金总额：</w:t>
            </w:r>
          </w:p>
        </w:tc>
        <w:tc>
          <w:tcPr>
            <w:tcW w:w="1530"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righ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330</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right"/>
              <w:textAlignment w:val="center"/>
              <w:rPr>
                <w:rFonts w:ascii="宋体" w:eastAsia="宋体" w:hAnsi="宋体" w:cs="宋体"/>
                <w:color w:val="000000"/>
                <w:kern w:val="0"/>
                <w:sz w:val="24"/>
                <w:szCs w:val="24"/>
                <w:lang/>
              </w:rPr>
            </w:pPr>
          </w:p>
        </w:tc>
      </w:tr>
      <w:tr w:rsidR="000A6627">
        <w:trPr>
          <w:trHeight w:val="450"/>
        </w:trPr>
        <w:tc>
          <w:tcPr>
            <w:tcW w:w="1628"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其中：财政拨款</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nil"/>
              <w:right w:val="nil"/>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其中：财政拨款</w:t>
            </w:r>
          </w:p>
        </w:tc>
        <w:tc>
          <w:tcPr>
            <w:tcW w:w="1530"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right"/>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right"/>
              <w:rPr>
                <w:rFonts w:ascii="宋体" w:eastAsia="宋体" w:hAnsi="宋体" w:cs="宋体"/>
                <w:color w:val="000000"/>
                <w:sz w:val="24"/>
                <w:szCs w:val="24"/>
              </w:rPr>
            </w:pPr>
          </w:p>
        </w:tc>
      </w:tr>
      <w:tr w:rsidR="000A6627">
        <w:trPr>
          <w:trHeight w:val="450"/>
        </w:trPr>
        <w:tc>
          <w:tcPr>
            <w:tcW w:w="1628"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Style w:val="font41"/>
                <w:rFonts w:hint="default"/>
                <w:lang/>
              </w:rPr>
              <w:t xml:space="preserve">       </w:t>
            </w:r>
            <w:r>
              <w:rPr>
                <w:rStyle w:val="font41"/>
                <w:rFonts w:hint="default"/>
                <w:lang/>
              </w:rPr>
              <w:t>其他资金</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nil"/>
              <w:right w:val="nil"/>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Style w:val="font41"/>
                <w:rFonts w:hint="default"/>
                <w:lang/>
              </w:rPr>
              <w:t xml:space="preserve"> </w:t>
            </w:r>
            <w:r>
              <w:rPr>
                <w:rStyle w:val="font41"/>
                <w:rFonts w:hint="default"/>
                <w:lang/>
              </w:rPr>
              <w:t>其他资金</w:t>
            </w:r>
          </w:p>
        </w:tc>
        <w:tc>
          <w:tcPr>
            <w:tcW w:w="1530"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right"/>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right"/>
              <w:rPr>
                <w:rFonts w:ascii="宋体" w:eastAsia="宋体" w:hAnsi="宋体" w:cs="宋体"/>
                <w:color w:val="000000"/>
                <w:sz w:val="24"/>
                <w:szCs w:val="24"/>
              </w:rPr>
            </w:pPr>
          </w:p>
        </w:tc>
      </w:tr>
      <w:tr w:rsidR="000A6627">
        <w:trPr>
          <w:trHeight w:val="495"/>
        </w:trPr>
        <w:tc>
          <w:tcPr>
            <w:tcW w:w="4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总</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体</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目</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标</w:t>
            </w:r>
          </w:p>
        </w:tc>
        <w:tc>
          <w:tcPr>
            <w:tcW w:w="4632" w:type="dxa"/>
            <w:gridSpan w:val="6"/>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中期目标（</w:t>
            </w:r>
            <w:r>
              <w:rPr>
                <w:rFonts w:ascii="宋体" w:eastAsia="宋体" w:hAnsi="宋体" w:cs="宋体" w:hint="eastAsia"/>
                <w:color w:val="000000"/>
                <w:kern w:val="0"/>
                <w:sz w:val="24"/>
                <w:szCs w:val="24"/>
                <w:lang/>
              </w:rPr>
              <w:t>20</w:t>
            </w:r>
            <w:r>
              <w:rPr>
                <w:rFonts w:ascii="宋体" w:eastAsia="宋体" w:hAnsi="宋体" w:cs="宋体" w:hint="eastAsia"/>
                <w:color w:val="000000"/>
                <w:kern w:val="0"/>
                <w:sz w:val="24"/>
                <w:szCs w:val="24"/>
                <w:lang/>
              </w:rPr>
              <w:t>××年—</w:t>
            </w:r>
            <w:r>
              <w:rPr>
                <w:rFonts w:ascii="宋体" w:eastAsia="宋体" w:hAnsi="宋体" w:cs="宋体" w:hint="eastAsia"/>
                <w:color w:val="000000"/>
                <w:kern w:val="0"/>
                <w:sz w:val="24"/>
                <w:szCs w:val="24"/>
                <w:lang/>
              </w:rPr>
              <w:t>20</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t>+n</w:t>
            </w:r>
            <w:r>
              <w:rPr>
                <w:rStyle w:val="font41"/>
                <w:rFonts w:hint="default"/>
                <w:lang/>
              </w:rPr>
              <w:t>年）</w:t>
            </w:r>
          </w:p>
        </w:tc>
        <w:tc>
          <w:tcPr>
            <w:tcW w:w="3184" w:type="dxa"/>
            <w:gridSpan w:val="9"/>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年度目标</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trHeight w:val="147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632" w:type="dxa"/>
            <w:gridSpan w:val="6"/>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0A6627" w:rsidRDefault="00563706">
            <w:pPr>
              <w:widowControl/>
              <w:jc w:val="left"/>
              <w:textAlignment w:val="top"/>
              <w:rPr>
                <w:rFonts w:ascii="宋体" w:eastAsia="宋体" w:hAnsi="宋体" w:cs="宋体"/>
                <w:color w:val="000000"/>
                <w:sz w:val="24"/>
                <w:szCs w:val="24"/>
              </w:rPr>
            </w:pP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3</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w:t>
            </w:r>
          </w:p>
        </w:tc>
        <w:tc>
          <w:tcPr>
            <w:tcW w:w="3184" w:type="dxa"/>
            <w:gridSpan w:val="9"/>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0A6627" w:rsidRDefault="00563706">
            <w:pPr>
              <w:widowControl/>
              <w:jc w:val="left"/>
              <w:textAlignment w:val="top"/>
              <w:rPr>
                <w:rFonts w:ascii="宋体" w:eastAsia="宋体" w:hAnsi="宋体" w:cs="宋体"/>
                <w:color w:val="000000"/>
                <w:sz w:val="24"/>
                <w:szCs w:val="24"/>
              </w:rPr>
            </w:pP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：处理水量满足城市安全正常排水需求，出水水质达到排放标准，完成市里下达的节能减排指标。</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：通过科学统筹污水处理厂运行经费，优化成本管控与设备运维管理，完成污水处理厂全年稳定达标运行，保障</w:t>
            </w:r>
            <w:r>
              <w:rPr>
                <w:rFonts w:ascii="宋体" w:eastAsia="宋体" w:hAnsi="宋体" w:cs="宋体" w:hint="eastAsia"/>
                <w:color w:val="000000"/>
                <w:kern w:val="0"/>
                <w:sz w:val="24"/>
                <w:szCs w:val="24"/>
                <w:lang/>
              </w:rPr>
              <w:lastRenderedPageBreak/>
              <w:t>污水日处理量达到设计标准，出水水质符合国家及地方排放标。</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0A6627" w:rsidRDefault="000A6627">
            <w:pPr>
              <w:widowControl/>
              <w:jc w:val="left"/>
              <w:textAlignment w:val="top"/>
              <w:rPr>
                <w:rFonts w:ascii="宋体" w:eastAsia="宋体" w:hAnsi="宋体" w:cs="宋体"/>
                <w:color w:val="000000"/>
                <w:kern w:val="0"/>
                <w:sz w:val="24"/>
                <w:szCs w:val="24"/>
                <w:lang/>
              </w:rPr>
            </w:pPr>
          </w:p>
        </w:tc>
      </w:tr>
      <w:tr w:rsidR="000A6627">
        <w:trPr>
          <w:trHeight w:val="555"/>
        </w:trPr>
        <w:tc>
          <w:tcPr>
            <w:tcW w:w="4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lastRenderedPageBreak/>
              <w:t>绩</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效</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标</w:t>
            </w: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一级</w:t>
            </w:r>
            <w:r>
              <w:rPr>
                <w:rFonts w:ascii="宋体" w:eastAsia="宋体" w:hAnsi="宋体" w:cs="宋体" w:hint="eastAsia"/>
                <w:color w:val="000000"/>
                <w:kern w:val="0"/>
                <w:sz w:val="20"/>
                <w:szCs w:val="20"/>
                <w:lang/>
              </w:rPr>
              <w:br/>
            </w:r>
            <w:r>
              <w:rPr>
                <w:rFonts w:ascii="宋体" w:eastAsia="宋体" w:hAnsi="宋体" w:cs="宋体" w:hint="eastAsia"/>
                <w:color w:val="000000"/>
                <w:kern w:val="0"/>
                <w:sz w:val="20"/>
                <w:szCs w:val="20"/>
                <w:lang/>
              </w:rPr>
              <w:t>指标</w:t>
            </w:r>
          </w:p>
        </w:tc>
        <w:tc>
          <w:tcPr>
            <w:tcW w:w="8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二级指标</w:t>
            </w: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三级指标</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指标值</w:t>
            </w:r>
          </w:p>
        </w:tc>
        <w:tc>
          <w:tcPr>
            <w:tcW w:w="81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二级指标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三级指标</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指标值</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产</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出</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标</w:t>
            </w: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数量指标</w:t>
            </w: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数量指标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：污水处理厂人员配置</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rPr>
                <w:rFonts w:ascii="宋体" w:eastAsia="宋体" w:hAnsi="宋体" w:cs="宋体"/>
                <w:color w:val="000000"/>
                <w:sz w:val="24"/>
                <w:szCs w:val="24"/>
              </w:rPr>
            </w:pPr>
            <w:r>
              <w:rPr>
                <w:rFonts w:ascii="宋体" w:eastAsia="宋体" w:hAnsi="宋体" w:cs="宋体" w:hint="eastAsia"/>
                <w:color w:val="000000"/>
                <w:sz w:val="24"/>
                <w:szCs w:val="24"/>
              </w:rPr>
              <w:t>22</w:t>
            </w:r>
            <w:r>
              <w:rPr>
                <w:rFonts w:ascii="宋体" w:eastAsia="宋体" w:hAnsi="宋体" w:cs="宋体" w:hint="eastAsia"/>
                <w:color w:val="000000"/>
                <w:sz w:val="24"/>
                <w:szCs w:val="24"/>
              </w:rPr>
              <w:t>人</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：平均每月处理污水量数量</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rPr>
                <w:rFonts w:ascii="宋体" w:eastAsia="宋体" w:hAnsi="宋体" w:cs="宋体"/>
                <w:color w:val="000000"/>
                <w:sz w:val="24"/>
                <w:szCs w:val="24"/>
              </w:rPr>
            </w:pPr>
            <w:r>
              <w:rPr>
                <w:rFonts w:ascii="宋体" w:eastAsia="宋体" w:hAnsi="宋体" w:cs="宋体" w:hint="eastAsia"/>
                <w:color w:val="000000"/>
                <w:sz w:val="24"/>
                <w:szCs w:val="24"/>
              </w:rPr>
              <w:t>175000</w:t>
            </w:r>
            <w:r>
              <w:rPr>
                <w:rFonts w:ascii="宋体" w:eastAsia="宋体" w:hAnsi="宋体" w:cs="宋体" w:hint="eastAsia"/>
                <w:color w:val="000000"/>
                <w:sz w:val="24"/>
                <w:szCs w:val="24"/>
              </w:rPr>
              <w:t>吨</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质量指标</w:t>
            </w: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质量指标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：出水水质达标</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达标</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left"/>
              <w:textAlignment w:val="center"/>
              <w:rPr>
                <w:rFonts w:ascii="宋体" w:eastAsia="宋体" w:hAnsi="宋体" w:cs="宋体"/>
                <w:color w:val="000000"/>
                <w:kern w:val="0"/>
                <w:sz w:val="24"/>
                <w:szCs w:val="24"/>
                <w:lang/>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：化学需氧量处置率</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rPr>
                <w:rFonts w:ascii="宋体" w:eastAsia="宋体" w:hAnsi="宋体" w:cs="宋体"/>
                <w:color w:val="000000"/>
                <w:sz w:val="24"/>
                <w:szCs w:val="24"/>
              </w:rPr>
            </w:pPr>
            <w:r>
              <w:rPr>
                <w:rFonts w:ascii="宋体" w:eastAsia="宋体" w:hAnsi="宋体" w:cs="宋体" w:hint="eastAsia"/>
                <w:color w:val="000000"/>
                <w:sz w:val="24"/>
                <w:szCs w:val="24"/>
              </w:rPr>
              <w:t>100%</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时效指标</w:t>
            </w: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时效指标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：水质化验及时性</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rPr>
                <w:rFonts w:ascii="宋体" w:eastAsia="宋体" w:hAnsi="宋体" w:cs="宋体"/>
                <w:color w:val="000000"/>
                <w:sz w:val="24"/>
                <w:szCs w:val="24"/>
              </w:rPr>
            </w:pPr>
            <w:r>
              <w:rPr>
                <w:rFonts w:ascii="宋体" w:eastAsia="宋体" w:hAnsi="宋体" w:cs="宋体" w:hint="eastAsia"/>
                <w:color w:val="000000"/>
                <w:sz w:val="24"/>
                <w:szCs w:val="24"/>
              </w:rPr>
              <w:t>及时</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300" w:type="dxa"/>
            <w:gridSpan w:val="2"/>
            <w:tcBorders>
              <w:top w:val="nil"/>
              <w:left w:val="nil"/>
              <w:bottom w:val="nil"/>
              <w:right w:val="nil"/>
            </w:tcBorders>
            <w:shd w:val="clear" w:color="auto" w:fill="auto"/>
            <w:noWrap/>
            <w:tcMar>
              <w:top w:w="15" w:type="dxa"/>
              <w:left w:w="15" w:type="dxa"/>
              <w:right w:w="15" w:type="dxa"/>
            </w:tcMar>
            <w:vAlign w:val="bottom"/>
          </w:tcPr>
          <w:p w:rsidR="000A6627" w:rsidRDefault="000A6627">
            <w:pPr>
              <w:rPr>
                <w:rFonts w:ascii="宋体" w:eastAsia="宋体" w:hAnsi="宋体" w:cs="宋体"/>
                <w:color w:val="000000"/>
                <w:sz w:val="22"/>
                <w:szCs w:val="22"/>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：污水处理完成及时率</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rPr>
                <w:rFonts w:ascii="宋体" w:eastAsia="宋体" w:hAnsi="宋体" w:cs="宋体"/>
                <w:color w:val="000000"/>
                <w:sz w:val="24"/>
                <w:szCs w:val="24"/>
              </w:rPr>
            </w:pPr>
            <w:r>
              <w:rPr>
                <w:rFonts w:ascii="宋体" w:eastAsia="宋体" w:hAnsi="宋体" w:cs="宋体" w:hint="eastAsia"/>
                <w:color w:val="000000"/>
                <w:sz w:val="24"/>
                <w:szCs w:val="24"/>
              </w:rPr>
              <w:t>100%</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成本指标</w:t>
            </w: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成本指标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：污水处理费成本节约率</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rPr>
                <w:rFonts w:ascii="宋体" w:eastAsia="宋体" w:hAnsi="宋体" w:cs="宋体"/>
                <w:color w:val="000000"/>
                <w:sz w:val="24"/>
                <w:szCs w:val="24"/>
              </w:rPr>
            </w:pPr>
            <w:r>
              <w:rPr>
                <w:rFonts w:ascii="宋体" w:eastAsia="宋体" w:hAnsi="宋体" w:cs="宋体" w:hint="eastAsia"/>
                <w:color w:val="000000"/>
                <w:sz w:val="24"/>
                <w:szCs w:val="24"/>
              </w:rPr>
              <w:t>100%</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：污水处理费成本控制标准</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rPr>
                <w:rFonts w:ascii="宋体" w:eastAsia="宋体" w:hAnsi="宋体" w:cs="宋体"/>
                <w:color w:val="000000"/>
                <w:sz w:val="24"/>
                <w:szCs w:val="24"/>
              </w:rPr>
            </w:pPr>
            <w:r>
              <w:rPr>
                <w:rFonts w:ascii="宋体" w:eastAsia="宋体" w:hAnsi="宋体" w:cs="宋体" w:hint="eastAsia"/>
                <w:color w:val="000000"/>
                <w:sz w:val="24"/>
                <w:szCs w:val="24"/>
              </w:rPr>
              <w:t>330</w:t>
            </w:r>
            <w:r>
              <w:rPr>
                <w:rFonts w:ascii="宋体" w:eastAsia="宋体" w:hAnsi="宋体" w:cs="宋体" w:hint="eastAsia"/>
                <w:color w:val="000000"/>
                <w:sz w:val="24"/>
                <w:szCs w:val="24"/>
              </w:rPr>
              <w:t>万元</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left"/>
              <w:rPr>
                <w:rFonts w:ascii="宋体" w:eastAsia="宋体" w:hAnsi="宋体" w:cs="宋体"/>
                <w:color w:val="000000"/>
                <w:sz w:val="24"/>
                <w:szCs w:val="24"/>
              </w:rPr>
            </w:pP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81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left"/>
              <w:rPr>
                <w:rFonts w:ascii="宋体" w:eastAsia="宋体" w:hAnsi="宋体" w:cs="宋体"/>
                <w:color w:val="000000"/>
                <w:sz w:val="24"/>
                <w:szCs w:val="24"/>
              </w:rPr>
            </w:pP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效</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标</w:t>
            </w: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经济效益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经济效益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社会效益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社会效益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：减少污水排放量保障全旗环境安全</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保障</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left"/>
              <w:textAlignment w:val="center"/>
              <w:rPr>
                <w:rFonts w:ascii="宋体" w:eastAsia="宋体" w:hAnsi="宋体" w:cs="宋体"/>
                <w:color w:val="000000"/>
                <w:kern w:val="0"/>
                <w:sz w:val="24"/>
                <w:szCs w:val="24"/>
                <w:lang/>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66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生态效益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生态效益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left"/>
              <w:textAlignment w:val="cente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left"/>
              <w:textAlignment w:val="center"/>
              <w:rPr>
                <w:rFonts w:ascii="宋体" w:eastAsia="宋体" w:hAnsi="宋体" w:cs="宋体"/>
                <w:color w:val="000000"/>
                <w:kern w:val="0"/>
                <w:sz w:val="24"/>
                <w:szCs w:val="24"/>
                <w:lang/>
              </w:rPr>
            </w:pPr>
          </w:p>
        </w:tc>
      </w:tr>
      <w:tr w:rsidR="000A6627">
        <w:trPr>
          <w:trHeight w:val="6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left"/>
              <w:textAlignment w:val="cente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left"/>
              <w:textAlignment w:val="center"/>
              <w:rPr>
                <w:rFonts w:ascii="宋体" w:eastAsia="宋体" w:hAnsi="宋体" w:cs="宋体"/>
                <w:color w:val="000000"/>
                <w:kern w:val="0"/>
                <w:sz w:val="24"/>
                <w:szCs w:val="24"/>
                <w:lang/>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88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可持续影响</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可持续影响</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：持续提高居民生活质量</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rPr>
                <w:rFonts w:ascii="宋体" w:eastAsia="宋体" w:hAnsi="宋体" w:cs="宋体"/>
                <w:color w:val="000000"/>
                <w:sz w:val="24"/>
                <w:szCs w:val="24"/>
              </w:rPr>
            </w:pPr>
            <w:r>
              <w:rPr>
                <w:rFonts w:ascii="宋体" w:eastAsia="宋体" w:hAnsi="宋体" w:cs="宋体" w:hint="eastAsia"/>
                <w:color w:val="000000"/>
                <w:sz w:val="24"/>
                <w:szCs w:val="24"/>
              </w:rPr>
              <w:t>持续提高</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81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left"/>
              <w:rPr>
                <w:rFonts w:ascii="宋体" w:eastAsia="宋体" w:hAnsi="宋体" w:cs="宋体"/>
                <w:color w:val="000000"/>
                <w:sz w:val="24"/>
                <w:szCs w:val="24"/>
              </w:rPr>
            </w:pP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满意度指标</w:t>
            </w: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服务对象</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满意度指标</w:t>
            </w: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服务对象</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满意度指标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：群众满意度</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righ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100%</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right"/>
              <w:textAlignment w:val="center"/>
              <w:rPr>
                <w:rFonts w:ascii="宋体" w:eastAsia="宋体" w:hAnsi="宋体" w:cs="宋体"/>
                <w:color w:val="000000"/>
                <w:kern w:val="0"/>
                <w:sz w:val="24"/>
                <w:szCs w:val="24"/>
                <w:lang/>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210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left"/>
              <w:rPr>
                <w:rFonts w:ascii="宋体" w:eastAsia="宋体" w:hAnsi="宋体" w:cs="宋体"/>
                <w:color w:val="000000"/>
                <w:sz w:val="24"/>
                <w:szCs w:val="24"/>
              </w:rPr>
            </w:pPr>
          </w:p>
        </w:tc>
        <w:tc>
          <w:tcPr>
            <w:tcW w:w="71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675"/>
        </w:trPr>
        <w:tc>
          <w:tcPr>
            <w:tcW w:w="7724" w:type="dxa"/>
            <w:gridSpan w:val="14"/>
            <w:tcBorders>
              <w:top w:val="nil"/>
              <w:left w:val="nil"/>
              <w:bottom w:val="nil"/>
              <w:right w:val="nil"/>
            </w:tcBorders>
            <w:shd w:val="clear" w:color="auto" w:fill="auto"/>
            <w:tcMar>
              <w:top w:w="15" w:type="dxa"/>
              <w:left w:w="15" w:type="dxa"/>
              <w:right w:w="15" w:type="dxa"/>
            </w:tcMar>
            <w:vAlign w:val="center"/>
          </w:tcPr>
          <w:p w:rsidR="000A6627" w:rsidRDefault="00563706">
            <w:pPr>
              <w:widowControl/>
              <w:jc w:val="left"/>
              <w:textAlignment w:val="center"/>
              <w:rPr>
                <w:rFonts w:ascii="方正小标宋简体" w:eastAsia="方正小标宋简体" w:hAnsi="方正小标宋简体" w:cs="方正小标宋简体"/>
                <w:color w:val="000000"/>
                <w:sz w:val="52"/>
                <w:szCs w:val="52"/>
              </w:rPr>
            </w:pPr>
            <w:r>
              <w:rPr>
                <w:rFonts w:ascii="黑体" w:eastAsia="黑体" w:hAnsi="宋体" w:cs="黑体" w:hint="eastAsia"/>
                <w:color w:val="000000"/>
                <w:kern w:val="0"/>
                <w:sz w:val="28"/>
                <w:szCs w:val="28"/>
                <w:lang/>
              </w:rPr>
              <w:t>附件</w:t>
            </w:r>
          </w:p>
        </w:tc>
        <w:tc>
          <w:tcPr>
            <w:tcW w:w="706" w:type="dxa"/>
            <w:gridSpan w:val="3"/>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方正小标宋简体" w:eastAsia="方正小标宋简体" w:hAnsi="方正小标宋简体" w:cs="方正小标宋简体"/>
                <w:color w:val="000000"/>
                <w:kern w:val="0"/>
                <w:sz w:val="52"/>
                <w:szCs w:val="52"/>
                <w:lang/>
              </w:rPr>
            </w:pPr>
          </w:p>
        </w:tc>
      </w:tr>
      <w:tr w:rsidR="000A6627">
        <w:trPr>
          <w:gridAfter w:val="2"/>
          <w:wAfter w:w="497" w:type="dxa"/>
          <w:trHeight w:val="285"/>
        </w:trPr>
        <w:tc>
          <w:tcPr>
            <w:tcW w:w="8430" w:type="dxa"/>
            <w:gridSpan w:val="17"/>
            <w:tcBorders>
              <w:top w:val="nil"/>
              <w:left w:val="nil"/>
              <w:bottom w:val="nil"/>
              <w:right w:val="nil"/>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kern w:val="0"/>
                <w:sz w:val="24"/>
                <w:szCs w:val="24"/>
                <w:lang/>
              </w:rPr>
            </w:pPr>
            <w:r>
              <w:rPr>
                <w:rFonts w:ascii="方正小标宋简体" w:eastAsia="方正小标宋简体" w:hAnsi="方正小标宋简体" w:cs="方正小标宋简体"/>
                <w:color w:val="000000"/>
                <w:kern w:val="0"/>
                <w:sz w:val="52"/>
                <w:szCs w:val="52"/>
                <w:lang/>
              </w:rPr>
              <w:t>项目支出绩效目标申报表</w:t>
            </w:r>
          </w:p>
        </w:tc>
      </w:tr>
      <w:tr w:rsidR="000A6627">
        <w:trPr>
          <w:gridAfter w:val="2"/>
          <w:wAfter w:w="497" w:type="dxa"/>
          <w:trHeight w:val="285"/>
        </w:trPr>
        <w:tc>
          <w:tcPr>
            <w:tcW w:w="8430" w:type="dxa"/>
            <w:gridSpan w:val="17"/>
            <w:tcBorders>
              <w:top w:val="nil"/>
              <w:left w:val="nil"/>
              <w:bottom w:val="single" w:sz="4" w:space="0" w:color="000000"/>
              <w:right w:val="nil"/>
            </w:tcBorders>
            <w:shd w:val="clear" w:color="auto" w:fill="auto"/>
            <w:noWrap/>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r>
              <w:rPr>
                <w:rFonts w:eastAsia="宋体" w:hint="eastAsia"/>
                <w:color w:val="000000"/>
                <w:kern w:val="0"/>
                <w:sz w:val="24"/>
                <w:szCs w:val="24"/>
                <w:lang/>
              </w:rPr>
              <w:t>2026</w:t>
            </w:r>
            <w:r>
              <w:rPr>
                <w:rFonts w:ascii="宋体" w:eastAsia="宋体" w:hAnsi="宋体" w:cs="宋体" w:hint="eastAsia"/>
                <w:color w:val="000000"/>
                <w:kern w:val="0"/>
                <w:sz w:val="24"/>
                <w:szCs w:val="24"/>
                <w:lang/>
              </w:rPr>
              <w:t>年度）</w:t>
            </w:r>
          </w:p>
        </w:tc>
      </w:tr>
      <w:tr w:rsidR="000A6627">
        <w:trPr>
          <w:gridAfter w:val="2"/>
          <w:wAfter w:w="497" w:type="dxa"/>
          <w:trHeight w:val="480"/>
        </w:trPr>
        <w:tc>
          <w:tcPr>
            <w:tcW w:w="1628" w:type="dxa"/>
            <w:gridSpan w:val="3"/>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项目名称</w:t>
            </w:r>
          </w:p>
        </w:tc>
        <w:tc>
          <w:tcPr>
            <w:tcW w:w="6096" w:type="dxa"/>
            <w:gridSpan w:val="11"/>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亚世行水毁项目贷款还本付息</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gridAfter w:val="2"/>
          <w:wAfter w:w="497" w:type="dxa"/>
          <w:trHeight w:val="465"/>
        </w:trPr>
        <w:tc>
          <w:tcPr>
            <w:tcW w:w="1628" w:type="dxa"/>
            <w:gridSpan w:val="3"/>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本级部门及代码</w:t>
            </w:r>
          </w:p>
        </w:tc>
        <w:tc>
          <w:tcPr>
            <w:tcW w:w="2912"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莫力达瓦达斡尔族自治旗</w:t>
            </w:r>
            <w:r w:rsidR="00AE387C">
              <w:rPr>
                <w:rFonts w:ascii="宋体" w:eastAsia="宋体" w:hAnsi="宋体" w:cs="宋体" w:hint="eastAsia"/>
                <w:color w:val="000000"/>
                <w:kern w:val="0"/>
                <w:sz w:val="24"/>
                <w:szCs w:val="24"/>
                <w:lang/>
              </w:rPr>
              <w:t>住房和城乡建设局</w:t>
            </w:r>
            <w:r>
              <w:rPr>
                <w:rFonts w:ascii="宋体" w:eastAsia="宋体" w:hAnsi="宋体" w:cs="宋体" w:hint="eastAsia"/>
                <w:color w:val="000000"/>
                <w:kern w:val="0"/>
                <w:sz w:val="24"/>
                <w:szCs w:val="24"/>
                <w:lang/>
              </w:rPr>
              <w:t>406</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实施单位</w:t>
            </w:r>
          </w:p>
        </w:tc>
        <w:tc>
          <w:tcPr>
            <w:tcW w:w="1530"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莫力达瓦达斡尔族自治旗</w:t>
            </w:r>
            <w:r w:rsidR="00AE387C">
              <w:rPr>
                <w:rFonts w:ascii="宋体" w:eastAsia="宋体" w:hAnsi="宋体" w:cs="宋体" w:hint="eastAsia"/>
                <w:color w:val="000000"/>
                <w:kern w:val="0"/>
                <w:sz w:val="24"/>
                <w:szCs w:val="24"/>
                <w:lang/>
              </w:rPr>
              <w:t>住房和城乡建设局</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gridAfter w:val="2"/>
          <w:wAfter w:w="497" w:type="dxa"/>
          <w:trHeight w:val="480"/>
        </w:trPr>
        <w:tc>
          <w:tcPr>
            <w:tcW w:w="1628" w:type="dxa"/>
            <w:gridSpan w:val="3"/>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项目属性</w:t>
            </w:r>
          </w:p>
        </w:tc>
        <w:tc>
          <w:tcPr>
            <w:tcW w:w="2912"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延续项目</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项目期</w:t>
            </w:r>
          </w:p>
        </w:tc>
        <w:tc>
          <w:tcPr>
            <w:tcW w:w="1530"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2026</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gridAfter w:val="2"/>
          <w:wAfter w:w="497" w:type="dxa"/>
          <w:trHeight w:val="450"/>
        </w:trPr>
        <w:tc>
          <w:tcPr>
            <w:tcW w:w="162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项目资金</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（万元）</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中期资金总额：</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nil"/>
              <w:right w:val="nil"/>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年度资金总额：</w:t>
            </w:r>
          </w:p>
        </w:tc>
        <w:tc>
          <w:tcPr>
            <w:tcW w:w="1530"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righ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70</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right"/>
              <w:textAlignment w:val="center"/>
              <w:rPr>
                <w:rFonts w:ascii="宋体" w:eastAsia="宋体" w:hAnsi="宋体" w:cs="宋体"/>
                <w:color w:val="000000"/>
                <w:kern w:val="0"/>
                <w:sz w:val="24"/>
                <w:szCs w:val="24"/>
                <w:lang/>
              </w:rPr>
            </w:pPr>
          </w:p>
        </w:tc>
      </w:tr>
      <w:tr w:rsidR="000A6627">
        <w:trPr>
          <w:gridAfter w:val="2"/>
          <w:wAfter w:w="497" w:type="dxa"/>
          <w:trHeight w:val="450"/>
        </w:trPr>
        <w:tc>
          <w:tcPr>
            <w:tcW w:w="1628"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其中：财政拨款</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nil"/>
              <w:right w:val="nil"/>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其中：财政拨款</w:t>
            </w:r>
          </w:p>
        </w:tc>
        <w:tc>
          <w:tcPr>
            <w:tcW w:w="1530"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righ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70</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right"/>
              <w:textAlignment w:val="center"/>
              <w:rPr>
                <w:rFonts w:ascii="宋体" w:eastAsia="宋体" w:hAnsi="宋体" w:cs="宋体"/>
                <w:color w:val="000000"/>
                <w:kern w:val="0"/>
                <w:sz w:val="24"/>
                <w:szCs w:val="24"/>
                <w:lang/>
              </w:rPr>
            </w:pPr>
          </w:p>
        </w:tc>
      </w:tr>
      <w:tr w:rsidR="000A6627">
        <w:trPr>
          <w:gridAfter w:val="2"/>
          <w:wAfter w:w="497" w:type="dxa"/>
          <w:trHeight w:val="450"/>
        </w:trPr>
        <w:tc>
          <w:tcPr>
            <w:tcW w:w="1628"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其他资金</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nil"/>
              <w:right w:val="nil"/>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其他资金</w:t>
            </w:r>
          </w:p>
        </w:tc>
        <w:tc>
          <w:tcPr>
            <w:tcW w:w="1530"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right"/>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right"/>
              <w:rPr>
                <w:rFonts w:ascii="宋体" w:eastAsia="宋体" w:hAnsi="宋体" w:cs="宋体"/>
                <w:color w:val="000000"/>
                <w:sz w:val="24"/>
                <w:szCs w:val="24"/>
              </w:rPr>
            </w:pPr>
          </w:p>
        </w:tc>
      </w:tr>
      <w:tr w:rsidR="000A6627">
        <w:trPr>
          <w:gridAfter w:val="2"/>
          <w:wAfter w:w="497" w:type="dxa"/>
          <w:trHeight w:val="495"/>
        </w:trPr>
        <w:tc>
          <w:tcPr>
            <w:tcW w:w="4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总</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lastRenderedPageBreak/>
              <w:t>体</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目</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标</w:t>
            </w:r>
          </w:p>
        </w:tc>
        <w:tc>
          <w:tcPr>
            <w:tcW w:w="4135"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lastRenderedPageBreak/>
              <w:t>中期目标（</w:t>
            </w:r>
            <w:r>
              <w:rPr>
                <w:rFonts w:ascii="宋体" w:eastAsia="宋体" w:hAnsi="宋体" w:cs="宋体" w:hint="eastAsia"/>
                <w:color w:val="000000"/>
                <w:kern w:val="0"/>
                <w:sz w:val="24"/>
                <w:szCs w:val="24"/>
                <w:lang/>
              </w:rPr>
              <w:t>20</w:t>
            </w:r>
            <w:r>
              <w:rPr>
                <w:rFonts w:ascii="宋体" w:eastAsia="宋体" w:hAnsi="宋体" w:cs="宋体" w:hint="eastAsia"/>
                <w:color w:val="000000"/>
                <w:kern w:val="0"/>
                <w:sz w:val="24"/>
                <w:szCs w:val="24"/>
                <w:lang/>
              </w:rPr>
              <w:t>××年—</w:t>
            </w:r>
            <w:r>
              <w:rPr>
                <w:rFonts w:ascii="宋体" w:eastAsia="宋体" w:hAnsi="宋体" w:cs="宋体" w:hint="eastAsia"/>
                <w:color w:val="000000"/>
                <w:kern w:val="0"/>
                <w:sz w:val="24"/>
                <w:szCs w:val="24"/>
                <w:lang/>
              </w:rPr>
              <w:t>20</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t>+n</w:t>
            </w:r>
            <w:r>
              <w:rPr>
                <w:rFonts w:ascii="宋体" w:eastAsia="宋体" w:hAnsi="宋体" w:cs="宋体" w:hint="eastAsia"/>
                <w:color w:val="000000"/>
                <w:kern w:val="0"/>
                <w:sz w:val="24"/>
                <w:szCs w:val="24"/>
                <w:lang/>
              </w:rPr>
              <w:t>年）</w:t>
            </w:r>
          </w:p>
        </w:tc>
        <w:tc>
          <w:tcPr>
            <w:tcW w:w="3184" w:type="dxa"/>
            <w:gridSpan w:val="8"/>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年度目标</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gridAfter w:val="2"/>
          <w:wAfter w:w="497" w:type="dxa"/>
          <w:trHeight w:val="147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135"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0A6627" w:rsidRDefault="00563706">
            <w:pPr>
              <w:widowControl/>
              <w:jc w:val="left"/>
              <w:textAlignment w:val="top"/>
              <w:rPr>
                <w:rFonts w:ascii="宋体" w:eastAsia="宋体" w:hAnsi="宋体" w:cs="宋体"/>
                <w:color w:val="000000"/>
                <w:sz w:val="24"/>
                <w:szCs w:val="24"/>
              </w:rPr>
            </w:pP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3</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w:t>
            </w:r>
          </w:p>
        </w:tc>
        <w:tc>
          <w:tcPr>
            <w:tcW w:w="3184" w:type="dxa"/>
            <w:gridSpan w:val="8"/>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0A6627" w:rsidRDefault="00563706">
            <w:pPr>
              <w:widowControl/>
              <w:jc w:val="left"/>
              <w:textAlignment w:val="top"/>
              <w:rPr>
                <w:rFonts w:ascii="宋体" w:eastAsia="宋体" w:hAnsi="宋体" w:cs="宋体"/>
                <w:color w:val="000000"/>
                <w:kern w:val="0"/>
                <w:sz w:val="24"/>
                <w:szCs w:val="24"/>
                <w:lang/>
              </w:rPr>
            </w:pP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：开展亚行水毁贷款利息支付工作，完成莫力达瓦达斡尔族自治旗住房和城乡建设局按照财政局发放的催款通知书，完成当年预算指标，及时偿还债务本金及利息，避免债务风险。</w:t>
            </w:r>
          </w:p>
          <w:p w:rsidR="000A6627" w:rsidRDefault="00563706">
            <w:pPr>
              <w:widowControl/>
              <w:jc w:val="left"/>
              <w:textAlignment w:val="top"/>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3</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0A6627" w:rsidRDefault="000A6627">
            <w:pPr>
              <w:widowControl/>
              <w:jc w:val="left"/>
              <w:textAlignment w:val="top"/>
              <w:rPr>
                <w:rFonts w:ascii="宋体" w:eastAsia="宋体" w:hAnsi="宋体" w:cs="宋体"/>
                <w:color w:val="000000"/>
                <w:kern w:val="0"/>
                <w:sz w:val="24"/>
                <w:szCs w:val="24"/>
                <w:lang/>
              </w:rPr>
            </w:pPr>
          </w:p>
        </w:tc>
      </w:tr>
      <w:tr w:rsidR="000A6627">
        <w:trPr>
          <w:gridAfter w:val="2"/>
          <w:wAfter w:w="497" w:type="dxa"/>
          <w:trHeight w:val="555"/>
        </w:trPr>
        <w:tc>
          <w:tcPr>
            <w:tcW w:w="4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lastRenderedPageBreak/>
              <w:t>绩</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效</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标</w:t>
            </w:r>
          </w:p>
        </w:tc>
        <w:tc>
          <w:tcPr>
            <w:tcW w:w="4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一级</w:t>
            </w:r>
            <w:r>
              <w:rPr>
                <w:rFonts w:ascii="宋体" w:eastAsia="宋体" w:hAnsi="宋体" w:cs="宋体" w:hint="eastAsia"/>
                <w:color w:val="000000"/>
                <w:kern w:val="0"/>
                <w:sz w:val="20"/>
                <w:szCs w:val="20"/>
                <w:lang/>
              </w:rPr>
              <w:br/>
            </w:r>
            <w:r>
              <w:rPr>
                <w:rFonts w:ascii="宋体" w:eastAsia="宋体" w:hAnsi="宋体" w:cs="宋体" w:hint="eastAsia"/>
                <w:color w:val="000000"/>
                <w:kern w:val="0"/>
                <w:sz w:val="20"/>
                <w:szCs w:val="20"/>
                <w:lang/>
              </w:rPr>
              <w:t>指标</w:t>
            </w:r>
          </w:p>
        </w:tc>
        <w:tc>
          <w:tcPr>
            <w:tcW w:w="8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二级指标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三级指标</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指标值</w:t>
            </w:r>
          </w:p>
        </w:tc>
        <w:tc>
          <w:tcPr>
            <w:tcW w:w="81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二级指标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三级指标</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指标值</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产</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出</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标</w:t>
            </w: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数量指标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数量指标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亚行水毁贷款利息支出数量</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笔</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right"/>
              <w:textAlignment w:val="center"/>
              <w:rPr>
                <w:rFonts w:ascii="宋体" w:eastAsia="宋体" w:hAnsi="宋体" w:cs="宋体"/>
                <w:color w:val="000000"/>
                <w:kern w:val="0"/>
                <w:sz w:val="24"/>
                <w:szCs w:val="24"/>
                <w:lang/>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：贷款利息偿还项目数量</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rPr>
                <w:rFonts w:ascii="宋体" w:eastAsia="宋体" w:hAnsi="宋体" w:cs="宋体"/>
                <w:color w:val="000000"/>
                <w:sz w:val="24"/>
                <w:szCs w:val="24"/>
              </w:rPr>
            </w:pPr>
            <w:r>
              <w:rPr>
                <w:rFonts w:ascii="宋体" w:eastAsia="宋体" w:hAnsi="宋体" w:cs="宋体" w:hint="eastAsia"/>
                <w:color w:val="000000"/>
                <w:sz w:val="24"/>
                <w:szCs w:val="24"/>
              </w:rPr>
              <w:t>1</w:t>
            </w:r>
            <w:r>
              <w:rPr>
                <w:rFonts w:ascii="宋体" w:eastAsia="宋体" w:hAnsi="宋体" w:cs="宋体" w:hint="eastAsia"/>
                <w:color w:val="000000"/>
                <w:sz w:val="24"/>
                <w:szCs w:val="24"/>
              </w:rPr>
              <w:t>个</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质量指标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质量指标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：亚行水毁贷款本息达标率</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100%</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right"/>
              <w:textAlignment w:val="center"/>
              <w:rPr>
                <w:rFonts w:ascii="宋体" w:eastAsia="宋体" w:hAnsi="宋体" w:cs="宋体"/>
                <w:color w:val="000000"/>
                <w:kern w:val="0"/>
                <w:sz w:val="24"/>
                <w:szCs w:val="24"/>
                <w:lang/>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：亚行水毁贷款本息还款率</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rPr>
                <w:rFonts w:ascii="宋体" w:eastAsia="宋体" w:hAnsi="宋体" w:cs="宋体"/>
                <w:color w:val="000000"/>
                <w:sz w:val="24"/>
                <w:szCs w:val="24"/>
              </w:rPr>
            </w:pPr>
            <w:r>
              <w:rPr>
                <w:rFonts w:ascii="宋体" w:eastAsia="宋体" w:hAnsi="宋体" w:cs="宋体" w:hint="eastAsia"/>
                <w:color w:val="000000"/>
                <w:sz w:val="24"/>
                <w:szCs w:val="24"/>
              </w:rPr>
              <w:t>100%</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时效指标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时效指标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：还款本金及本息及时率</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100%</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left"/>
              <w:textAlignment w:val="center"/>
              <w:rPr>
                <w:rFonts w:ascii="宋体" w:eastAsia="宋体" w:hAnsi="宋体" w:cs="宋体"/>
                <w:color w:val="000000"/>
                <w:kern w:val="0"/>
                <w:sz w:val="24"/>
                <w:szCs w:val="24"/>
                <w:lang/>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：水毁贷款本金及利息及时性</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rPr>
                <w:rFonts w:ascii="宋体" w:eastAsia="宋体" w:hAnsi="宋体" w:cs="宋体"/>
                <w:color w:val="000000"/>
                <w:sz w:val="24"/>
                <w:szCs w:val="24"/>
              </w:rPr>
            </w:pPr>
            <w:r>
              <w:rPr>
                <w:rFonts w:ascii="宋体" w:eastAsia="宋体" w:hAnsi="宋体" w:cs="宋体" w:hint="eastAsia"/>
                <w:color w:val="000000"/>
                <w:sz w:val="24"/>
                <w:szCs w:val="24"/>
              </w:rPr>
              <w:t>及时</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成本指标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成本指标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：亚行贷款水毁成本节约率</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100%</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left"/>
              <w:textAlignment w:val="center"/>
              <w:rPr>
                <w:rFonts w:ascii="宋体" w:eastAsia="宋体" w:hAnsi="宋体" w:cs="宋体"/>
                <w:color w:val="000000"/>
                <w:kern w:val="0"/>
                <w:sz w:val="24"/>
                <w:szCs w:val="24"/>
                <w:lang/>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：亚行贷款水毁成本</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rPr>
                <w:rFonts w:ascii="宋体" w:eastAsia="宋体" w:hAnsi="宋体" w:cs="宋体"/>
                <w:color w:val="000000"/>
                <w:sz w:val="24"/>
                <w:szCs w:val="24"/>
              </w:rPr>
            </w:pPr>
            <w:r>
              <w:rPr>
                <w:rFonts w:ascii="宋体" w:eastAsia="宋体" w:hAnsi="宋体" w:cs="宋体" w:hint="eastAsia"/>
                <w:color w:val="000000"/>
                <w:sz w:val="24"/>
                <w:szCs w:val="24"/>
              </w:rPr>
              <w:t>70</w:t>
            </w:r>
            <w:r>
              <w:rPr>
                <w:rFonts w:ascii="宋体" w:eastAsia="宋体" w:hAnsi="宋体" w:cs="宋体" w:hint="eastAsia"/>
                <w:color w:val="000000"/>
                <w:sz w:val="24"/>
                <w:szCs w:val="24"/>
              </w:rPr>
              <w:t>万元</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left"/>
              <w:rPr>
                <w:rFonts w:ascii="宋体" w:eastAsia="宋体" w:hAnsi="宋体" w:cs="宋体"/>
                <w:color w:val="000000"/>
                <w:sz w:val="24"/>
                <w:szCs w:val="24"/>
              </w:rPr>
            </w:pP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效</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标</w:t>
            </w: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经济效益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经济效益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right"/>
              <w:textAlignment w:val="cente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right"/>
              <w:textAlignment w:val="center"/>
              <w:rPr>
                <w:rFonts w:ascii="宋体" w:eastAsia="宋体" w:hAnsi="宋体" w:cs="宋体"/>
                <w:color w:val="000000"/>
                <w:kern w:val="0"/>
                <w:sz w:val="24"/>
                <w:szCs w:val="24"/>
                <w:lang/>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社会效益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社会效益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：提高居民生活质量和幸福指数</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rPr>
                <w:rFonts w:ascii="宋体" w:eastAsia="宋体" w:hAnsi="宋体" w:cs="宋体"/>
                <w:color w:val="000000"/>
                <w:sz w:val="24"/>
                <w:szCs w:val="24"/>
              </w:rPr>
            </w:pPr>
            <w:r>
              <w:rPr>
                <w:rFonts w:ascii="宋体" w:eastAsia="宋体" w:hAnsi="宋体" w:cs="宋体" w:hint="eastAsia"/>
                <w:color w:val="000000"/>
                <w:sz w:val="24"/>
                <w:szCs w:val="24"/>
              </w:rPr>
              <w:t>提高</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生态效益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生态效益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：无</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可持续影响</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可持续影响</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：保障社会和谐稳定可持续发展</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rPr>
                <w:rFonts w:ascii="宋体" w:eastAsia="宋体" w:hAnsi="宋体" w:cs="宋体"/>
                <w:color w:val="000000"/>
                <w:sz w:val="24"/>
                <w:szCs w:val="24"/>
              </w:rPr>
            </w:pPr>
            <w:r>
              <w:rPr>
                <w:rFonts w:ascii="宋体" w:eastAsia="宋体" w:hAnsi="宋体" w:cs="宋体" w:hint="eastAsia"/>
                <w:color w:val="000000"/>
                <w:sz w:val="24"/>
                <w:szCs w:val="24"/>
              </w:rPr>
              <w:t>持</w:t>
            </w:r>
            <w:r>
              <w:rPr>
                <w:rFonts w:ascii="宋体" w:eastAsia="宋体" w:hAnsi="宋体" w:cs="宋体" w:hint="eastAsia"/>
                <w:color w:val="000000"/>
                <w:sz w:val="24"/>
                <w:szCs w:val="24"/>
              </w:rPr>
              <w:t>续保障</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1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left"/>
              <w:rPr>
                <w:rFonts w:ascii="宋体" w:eastAsia="宋体" w:hAnsi="宋体" w:cs="宋体"/>
                <w:color w:val="000000"/>
                <w:sz w:val="24"/>
                <w:szCs w:val="24"/>
              </w:rPr>
            </w:pP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满意度指标</w:t>
            </w: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服务对象</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满意度指标</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服务对象</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满意度指标</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：居民满意度</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rPr>
                <w:rFonts w:ascii="宋体" w:eastAsia="宋体" w:hAnsi="宋体" w:cs="宋体"/>
                <w:color w:val="000000"/>
                <w:sz w:val="24"/>
                <w:szCs w:val="24"/>
              </w:rPr>
            </w:pPr>
            <w:r>
              <w:rPr>
                <w:rFonts w:ascii="宋体" w:eastAsia="宋体" w:hAnsi="宋体" w:cs="宋体" w:hint="eastAsia"/>
                <w:color w:val="000000"/>
                <w:sz w:val="24"/>
                <w:szCs w:val="24"/>
              </w:rPr>
              <w:t>100%</w:t>
            </w: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2"/>
          <w:wAfter w:w="497" w:type="dxa"/>
          <w:trHeight w:val="420"/>
        </w:trPr>
        <w:tc>
          <w:tcPr>
            <w:tcW w:w="4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0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29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81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654"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left"/>
              <w:rPr>
                <w:rFonts w:ascii="宋体" w:eastAsia="宋体" w:hAnsi="宋体" w:cs="宋体"/>
                <w:color w:val="000000"/>
                <w:sz w:val="24"/>
                <w:szCs w:val="24"/>
              </w:rPr>
            </w:pPr>
          </w:p>
        </w:tc>
        <w:tc>
          <w:tcPr>
            <w:tcW w:w="71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bl>
    <w:p w:rsidR="000A6627" w:rsidRDefault="000A6627">
      <w:pPr>
        <w:pStyle w:val="20"/>
        <w:spacing w:after="0" w:line="600" w:lineRule="exact"/>
        <w:rPr>
          <w:rFonts w:ascii="方正小标宋简体" w:eastAsia="方正小标宋简体" w:hAnsi="方正小标宋简体" w:cs="方正小标宋简体" w:hint="default"/>
          <w:sz w:val="36"/>
          <w:szCs w:val="36"/>
        </w:rPr>
      </w:pPr>
    </w:p>
    <w:tbl>
      <w:tblPr>
        <w:tblW w:w="8535" w:type="dxa"/>
        <w:tblLayout w:type="fixed"/>
        <w:tblCellMar>
          <w:left w:w="0" w:type="dxa"/>
          <w:right w:w="0" w:type="dxa"/>
        </w:tblCellMar>
        <w:tblLook w:val="04A0"/>
      </w:tblPr>
      <w:tblGrid>
        <w:gridCol w:w="387"/>
        <w:gridCol w:w="388"/>
        <w:gridCol w:w="769"/>
        <w:gridCol w:w="1497"/>
        <w:gridCol w:w="457"/>
        <w:gridCol w:w="767"/>
        <w:gridCol w:w="475"/>
        <w:gridCol w:w="306"/>
        <w:gridCol w:w="463"/>
        <w:gridCol w:w="313"/>
        <w:gridCol w:w="466"/>
        <w:gridCol w:w="301"/>
        <w:gridCol w:w="607"/>
        <w:gridCol w:w="263"/>
        <w:gridCol w:w="470"/>
        <w:gridCol w:w="174"/>
        <w:gridCol w:w="432"/>
      </w:tblGrid>
      <w:tr w:rsidR="000A6627">
        <w:trPr>
          <w:gridAfter w:val="1"/>
          <w:wAfter w:w="432" w:type="dxa"/>
          <w:trHeight w:val="375"/>
        </w:trPr>
        <w:tc>
          <w:tcPr>
            <w:tcW w:w="775" w:type="dxa"/>
            <w:gridSpan w:val="2"/>
            <w:tcBorders>
              <w:top w:val="nil"/>
              <w:left w:val="nil"/>
              <w:bottom w:val="nil"/>
              <w:right w:val="nil"/>
            </w:tcBorders>
            <w:shd w:val="clear" w:color="auto" w:fill="auto"/>
            <w:noWrap/>
            <w:tcMar>
              <w:top w:w="15" w:type="dxa"/>
              <w:left w:w="15" w:type="dxa"/>
              <w:right w:w="15" w:type="dxa"/>
            </w:tcMar>
            <w:vAlign w:val="center"/>
          </w:tcPr>
          <w:p w:rsidR="000A6627" w:rsidRDefault="00563706">
            <w:pPr>
              <w:widowControl/>
              <w:jc w:val="left"/>
              <w:textAlignment w:val="center"/>
              <w:rPr>
                <w:rFonts w:ascii="黑体" w:eastAsia="黑体" w:hAnsi="宋体" w:cs="黑体"/>
                <w:color w:val="000000"/>
                <w:sz w:val="28"/>
                <w:szCs w:val="28"/>
              </w:rPr>
            </w:pPr>
            <w:r>
              <w:rPr>
                <w:rFonts w:ascii="黑体" w:eastAsia="黑体" w:hAnsi="宋体" w:cs="黑体" w:hint="eastAsia"/>
                <w:color w:val="000000"/>
                <w:kern w:val="0"/>
                <w:sz w:val="28"/>
                <w:szCs w:val="28"/>
                <w:lang/>
              </w:rPr>
              <w:t>附件</w:t>
            </w:r>
          </w:p>
        </w:tc>
        <w:tc>
          <w:tcPr>
            <w:tcW w:w="769" w:type="dxa"/>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黑体" w:eastAsia="黑体" w:hAnsi="宋体" w:cs="黑体"/>
                <w:color w:val="000000"/>
                <w:sz w:val="24"/>
                <w:szCs w:val="24"/>
              </w:rPr>
            </w:pPr>
          </w:p>
        </w:tc>
        <w:tc>
          <w:tcPr>
            <w:tcW w:w="1497" w:type="dxa"/>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黑体" w:eastAsia="黑体" w:hAnsi="宋体" w:cs="黑体"/>
                <w:color w:val="000000"/>
                <w:sz w:val="24"/>
                <w:szCs w:val="24"/>
              </w:rPr>
            </w:pPr>
          </w:p>
        </w:tc>
        <w:tc>
          <w:tcPr>
            <w:tcW w:w="1224" w:type="dxa"/>
            <w:gridSpan w:val="2"/>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81" w:type="dxa"/>
            <w:gridSpan w:val="2"/>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76" w:type="dxa"/>
            <w:gridSpan w:val="2"/>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67" w:type="dxa"/>
            <w:gridSpan w:val="2"/>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870" w:type="dxa"/>
            <w:gridSpan w:val="2"/>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644" w:type="dxa"/>
            <w:gridSpan w:val="2"/>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1"/>
          <w:wAfter w:w="432" w:type="dxa"/>
          <w:trHeight w:val="285"/>
        </w:trPr>
        <w:tc>
          <w:tcPr>
            <w:tcW w:w="7459" w:type="dxa"/>
            <w:gridSpan w:val="14"/>
            <w:tcBorders>
              <w:top w:val="nil"/>
              <w:left w:val="nil"/>
              <w:bottom w:val="nil"/>
              <w:right w:val="nil"/>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方正小标宋简体" w:eastAsia="方正小标宋简体" w:hAnsi="方正小标宋简体" w:cs="方正小标宋简体"/>
                <w:color w:val="000000"/>
                <w:kern w:val="0"/>
                <w:sz w:val="52"/>
                <w:szCs w:val="52"/>
                <w:lang/>
              </w:rPr>
              <w:t>项目支出绩效目标申报表</w:t>
            </w:r>
          </w:p>
        </w:tc>
        <w:tc>
          <w:tcPr>
            <w:tcW w:w="644" w:type="dxa"/>
            <w:gridSpan w:val="2"/>
            <w:tcBorders>
              <w:top w:val="nil"/>
              <w:left w:val="nil"/>
              <w:bottom w:val="nil"/>
              <w:right w:val="nil"/>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gridAfter w:val="1"/>
          <w:wAfter w:w="432" w:type="dxa"/>
          <w:trHeight w:val="285"/>
        </w:trPr>
        <w:tc>
          <w:tcPr>
            <w:tcW w:w="7459" w:type="dxa"/>
            <w:gridSpan w:val="14"/>
            <w:tcBorders>
              <w:top w:val="nil"/>
              <w:left w:val="nil"/>
              <w:bottom w:val="single" w:sz="4" w:space="0" w:color="000000"/>
              <w:right w:val="nil"/>
            </w:tcBorders>
            <w:shd w:val="clear" w:color="auto" w:fill="auto"/>
            <w:noWrap/>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r>
              <w:rPr>
                <w:rFonts w:eastAsia="宋体" w:hint="eastAsia"/>
                <w:color w:val="000000"/>
                <w:kern w:val="0"/>
                <w:sz w:val="24"/>
                <w:szCs w:val="24"/>
                <w:lang/>
              </w:rPr>
              <w:t>2026</w:t>
            </w:r>
            <w:r>
              <w:rPr>
                <w:rFonts w:ascii="宋体" w:eastAsia="宋体" w:hAnsi="宋体" w:cs="宋体" w:hint="eastAsia"/>
                <w:color w:val="000000"/>
                <w:kern w:val="0"/>
                <w:sz w:val="24"/>
                <w:szCs w:val="24"/>
                <w:lang/>
              </w:rPr>
              <w:t>年度）</w:t>
            </w:r>
          </w:p>
        </w:tc>
        <w:tc>
          <w:tcPr>
            <w:tcW w:w="644" w:type="dxa"/>
            <w:gridSpan w:val="2"/>
            <w:tcBorders>
              <w:top w:val="nil"/>
              <w:left w:val="nil"/>
              <w:bottom w:val="nil"/>
              <w:right w:val="nil"/>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sz w:val="24"/>
                <w:szCs w:val="24"/>
              </w:rPr>
            </w:pPr>
          </w:p>
        </w:tc>
      </w:tr>
      <w:tr w:rsidR="000A6627">
        <w:trPr>
          <w:gridAfter w:val="1"/>
          <w:wAfter w:w="432" w:type="dxa"/>
          <w:trHeight w:val="480"/>
        </w:trPr>
        <w:tc>
          <w:tcPr>
            <w:tcW w:w="1544" w:type="dxa"/>
            <w:gridSpan w:val="3"/>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项目名称</w:t>
            </w:r>
          </w:p>
        </w:tc>
        <w:tc>
          <w:tcPr>
            <w:tcW w:w="5915" w:type="dxa"/>
            <w:gridSpan w:val="11"/>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莫力达瓦达斡尔族自治旗尼尔基镇供热管网改善及设施工程</w:t>
            </w: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gridAfter w:val="1"/>
          <w:wAfter w:w="432" w:type="dxa"/>
          <w:trHeight w:val="465"/>
        </w:trPr>
        <w:tc>
          <w:tcPr>
            <w:tcW w:w="1544" w:type="dxa"/>
            <w:gridSpan w:val="3"/>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本级部门及代码</w:t>
            </w:r>
          </w:p>
        </w:tc>
        <w:tc>
          <w:tcPr>
            <w:tcW w:w="272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莫力达瓦达斡尔族自治旗</w:t>
            </w:r>
            <w:r w:rsidR="00AE387C">
              <w:rPr>
                <w:rFonts w:ascii="宋体" w:eastAsia="宋体" w:hAnsi="宋体" w:cs="宋体" w:hint="eastAsia"/>
                <w:color w:val="000000"/>
                <w:kern w:val="0"/>
                <w:sz w:val="24"/>
                <w:szCs w:val="24"/>
                <w:lang/>
              </w:rPr>
              <w:t>住房和城乡建设局</w:t>
            </w:r>
            <w:r>
              <w:rPr>
                <w:rFonts w:ascii="宋体" w:eastAsia="宋体" w:hAnsi="宋体" w:cs="宋体" w:hint="eastAsia"/>
                <w:color w:val="000000"/>
                <w:kern w:val="0"/>
                <w:sz w:val="24"/>
                <w:szCs w:val="24"/>
                <w:lang/>
              </w:rPr>
              <w:t>406</w:t>
            </w:r>
          </w:p>
        </w:tc>
        <w:tc>
          <w:tcPr>
            <w:tcW w:w="1557"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实施单位</w:t>
            </w:r>
          </w:p>
        </w:tc>
        <w:tc>
          <w:tcPr>
            <w:tcW w:w="1637"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莫力达瓦达斡尔族自治旗</w:t>
            </w:r>
            <w:r w:rsidR="00AE387C">
              <w:rPr>
                <w:rFonts w:ascii="宋体" w:eastAsia="宋体" w:hAnsi="宋体" w:cs="宋体" w:hint="eastAsia"/>
                <w:color w:val="000000"/>
                <w:kern w:val="0"/>
                <w:sz w:val="24"/>
                <w:szCs w:val="24"/>
                <w:lang/>
              </w:rPr>
              <w:t>住房和城乡建设局</w:t>
            </w: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gridAfter w:val="1"/>
          <w:wAfter w:w="432" w:type="dxa"/>
          <w:trHeight w:val="480"/>
        </w:trPr>
        <w:tc>
          <w:tcPr>
            <w:tcW w:w="1544" w:type="dxa"/>
            <w:gridSpan w:val="3"/>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lastRenderedPageBreak/>
              <w:t>项目属性</w:t>
            </w:r>
          </w:p>
        </w:tc>
        <w:tc>
          <w:tcPr>
            <w:tcW w:w="2721"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延续项目</w:t>
            </w:r>
          </w:p>
        </w:tc>
        <w:tc>
          <w:tcPr>
            <w:tcW w:w="1557"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项目期</w:t>
            </w:r>
          </w:p>
        </w:tc>
        <w:tc>
          <w:tcPr>
            <w:tcW w:w="1637"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2026</w:t>
            </w: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gridAfter w:val="1"/>
          <w:wAfter w:w="432" w:type="dxa"/>
          <w:trHeight w:val="450"/>
        </w:trPr>
        <w:tc>
          <w:tcPr>
            <w:tcW w:w="1544"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项目资金</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（万元）</w:t>
            </w: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中期资金总额：</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557" w:type="dxa"/>
            <w:gridSpan w:val="4"/>
            <w:tcBorders>
              <w:top w:val="single" w:sz="4" w:space="0" w:color="000000"/>
              <w:left w:val="single" w:sz="4" w:space="0" w:color="000000"/>
              <w:bottom w:val="nil"/>
              <w:right w:val="nil"/>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年度资金总额：</w:t>
            </w:r>
          </w:p>
        </w:tc>
        <w:tc>
          <w:tcPr>
            <w:tcW w:w="1637"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righ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1121.51</w:t>
            </w: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right"/>
              <w:textAlignment w:val="center"/>
              <w:rPr>
                <w:rFonts w:ascii="宋体" w:eastAsia="宋体" w:hAnsi="宋体" w:cs="宋体"/>
                <w:color w:val="000000"/>
                <w:kern w:val="0"/>
                <w:sz w:val="24"/>
                <w:szCs w:val="24"/>
                <w:lang/>
              </w:rPr>
            </w:pPr>
          </w:p>
        </w:tc>
      </w:tr>
      <w:tr w:rsidR="000A6627">
        <w:trPr>
          <w:gridAfter w:val="1"/>
          <w:wAfter w:w="432" w:type="dxa"/>
          <w:trHeight w:val="450"/>
        </w:trPr>
        <w:tc>
          <w:tcPr>
            <w:tcW w:w="1544"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其中：财政拨款</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557" w:type="dxa"/>
            <w:gridSpan w:val="4"/>
            <w:tcBorders>
              <w:top w:val="single" w:sz="4" w:space="0" w:color="000000"/>
              <w:left w:val="single" w:sz="4" w:space="0" w:color="000000"/>
              <w:bottom w:val="nil"/>
              <w:right w:val="nil"/>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其中：财政拨款</w:t>
            </w:r>
          </w:p>
        </w:tc>
        <w:tc>
          <w:tcPr>
            <w:tcW w:w="1637"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righ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1121.51</w:t>
            </w: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right"/>
              <w:textAlignment w:val="center"/>
              <w:rPr>
                <w:rFonts w:ascii="宋体" w:eastAsia="宋体" w:hAnsi="宋体" w:cs="宋体"/>
                <w:color w:val="000000"/>
                <w:kern w:val="0"/>
                <w:sz w:val="24"/>
                <w:szCs w:val="24"/>
                <w:lang/>
              </w:rPr>
            </w:pPr>
          </w:p>
        </w:tc>
      </w:tr>
      <w:tr w:rsidR="000A6627">
        <w:trPr>
          <w:gridAfter w:val="1"/>
          <w:wAfter w:w="432" w:type="dxa"/>
          <w:trHeight w:val="450"/>
        </w:trPr>
        <w:tc>
          <w:tcPr>
            <w:tcW w:w="1544"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Style w:val="font51"/>
                <w:rFonts w:hint="default"/>
                <w:lang/>
              </w:rPr>
              <w:t xml:space="preserve">       </w:t>
            </w:r>
            <w:r>
              <w:rPr>
                <w:rStyle w:val="font51"/>
                <w:rFonts w:hint="default"/>
                <w:lang/>
              </w:rPr>
              <w:t>其他资金</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557" w:type="dxa"/>
            <w:gridSpan w:val="4"/>
            <w:tcBorders>
              <w:top w:val="single" w:sz="4" w:space="0" w:color="000000"/>
              <w:left w:val="single" w:sz="4" w:space="0" w:color="000000"/>
              <w:bottom w:val="nil"/>
              <w:right w:val="nil"/>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Style w:val="font51"/>
                <w:rFonts w:hint="default"/>
                <w:lang/>
              </w:rPr>
              <w:t xml:space="preserve"> </w:t>
            </w:r>
            <w:r>
              <w:rPr>
                <w:rStyle w:val="font51"/>
                <w:rFonts w:hint="default"/>
                <w:lang/>
              </w:rPr>
              <w:t>其他资金</w:t>
            </w:r>
          </w:p>
        </w:tc>
        <w:tc>
          <w:tcPr>
            <w:tcW w:w="1637"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right"/>
              <w:rPr>
                <w:rFonts w:ascii="宋体" w:eastAsia="宋体" w:hAnsi="宋体" w:cs="宋体"/>
                <w:color w:val="000000"/>
                <w:sz w:val="24"/>
                <w:szCs w:val="24"/>
              </w:rPr>
            </w:pP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right"/>
              <w:rPr>
                <w:rFonts w:ascii="宋体" w:eastAsia="宋体" w:hAnsi="宋体" w:cs="宋体"/>
                <w:color w:val="000000"/>
                <w:sz w:val="24"/>
                <w:szCs w:val="24"/>
              </w:rPr>
            </w:pPr>
          </w:p>
        </w:tc>
      </w:tr>
      <w:tr w:rsidR="000A6627">
        <w:trPr>
          <w:gridAfter w:val="1"/>
          <w:wAfter w:w="432" w:type="dxa"/>
          <w:trHeight w:val="495"/>
        </w:trPr>
        <w:tc>
          <w:tcPr>
            <w:tcW w:w="387"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总</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体</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目</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标</w:t>
            </w:r>
          </w:p>
        </w:tc>
        <w:tc>
          <w:tcPr>
            <w:tcW w:w="3878"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中期目标（</w:t>
            </w:r>
            <w:r>
              <w:rPr>
                <w:rFonts w:ascii="宋体" w:eastAsia="宋体" w:hAnsi="宋体" w:cs="宋体" w:hint="eastAsia"/>
                <w:color w:val="000000"/>
                <w:kern w:val="0"/>
                <w:sz w:val="24"/>
                <w:szCs w:val="24"/>
                <w:lang/>
              </w:rPr>
              <w:t>20</w:t>
            </w:r>
            <w:r>
              <w:rPr>
                <w:rFonts w:ascii="宋体" w:eastAsia="宋体" w:hAnsi="宋体" w:cs="宋体" w:hint="eastAsia"/>
                <w:color w:val="000000"/>
                <w:kern w:val="0"/>
                <w:sz w:val="24"/>
                <w:szCs w:val="24"/>
                <w:lang/>
              </w:rPr>
              <w:t>××年—</w:t>
            </w:r>
            <w:r>
              <w:rPr>
                <w:rFonts w:ascii="宋体" w:eastAsia="宋体" w:hAnsi="宋体" w:cs="宋体" w:hint="eastAsia"/>
                <w:color w:val="000000"/>
                <w:kern w:val="0"/>
                <w:sz w:val="24"/>
                <w:szCs w:val="24"/>
                <w:lang/>
              </w:rPr>
              <w:t>20</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t>+n</w:t>
            </w:r>
            <w:r>
              <w:rPr>
                <w:rStyle w:val="font51"/>
                <w:rFonts w:hint="default"/>
                <w:lang/>
              </w:rPr>
              <w:t>年）</w:t>
            </w:r>
          </w:p>
        </w:tc>
        <w:tc>
          <w:tcPr>
            <w:tcW w:w="3194" w:type="dxa"/>
            <w:gridSpan w:val="8"/>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年度目标</w:t>
            </w: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gridAfter w:val="1"/>
          <w:wAfter w:w="432" w:type="dxa"/>
          <w:trHeight w:val="147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78"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0A6627" w:rsidRDefault="00563706">
            <w:pPr>
              <w:widowControl/>
              <w:jc w:val="left"/>
              <w:textAlignment w:val="top"/>
              <w:rPr>
                <w:rFonts w:ascii="宋体" w:eastAsia="宋体" w:hAnsi="宋体" w:cs="宋体"/>
                <w:color w:val="000000"/>
                <w:sz w:val="24"/>
                <w:szCs w:val="24"/>
              </w:rPr>
            </w:pP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3</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w:t>
            </w:r>
          </w:p>
        </w:tc>
        <w:tc>
          <w:tcPr>
            <w:tcW w:w="3194" w:type="dxa"/>
            <w:gridSpan w:val="8"/>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0A6627" w:rsidRDefault="00563706">
            <w:pPr>
              <w:widowControl/>
              <w:jc w:val="left"/>
              <w:textAlignment w:val="top"/>
              <w:rPr>
                <w:rFonts w:ascii="宋体" w:eastAsia="宋体" w:hAnsi="宋体" w:cs="宋体"/>
                <w:color w:val="000000"/>
                <w:sz w:val="24"/>
                <w:szCs w:val="24"/>
              </w:rPr>
            </w:pP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：改建莫力达瓦达斡尔族自治旗尼尔基镇供热管网</w:t>
            </w:r>
            <w:r>
              <w:rPr>
                <w:rFonts w:ascii="宋体" w:eastAsia="宋体" w:hAnsi="宋体" w:cs="宋体" w:hint="eastAsia"/>
                <w:color w:val="000000"/>
                <w:kern w:val="0"/>
                <w:sz w:val="24"/>
                <w:szCs w:val="24"/>
                <w:lang/>
              </w:rPr>
              <w:t>20288</w:t>
            </w:r>
            <w:r>
              <w:rPr>
                <w:rFonts w:ascii="宋体" w:eastAsia="宋体" w:hAnsi="宋体" w:cs="宋体" w:hint="eastAsia"/>
                <w:color w:val="000000"/>
                <w:kern w:val="0"/>
                <w:sz w:val="24"/>
                <w:szCs w:val="24"/>
                <w:lang/>
              </w:rPr>
              <w:t>米，涉及路面开挖及恢复</w:t>
            </w:r>
            <w:r>
              <w:rPr>
                <w:rFonts w:ascii="宋体" w:eastAsia="宋体" w:hAnsi="宋体" w:cs="宋体" w:hint="eastAsia"/>
                <w:color w:val="000000"/>
                <w:kern w:val="0"/>
                <w:sz w:val="24"/>
                <w:szCs w:val="24"/>
                <w:lang/>
              </w:rPr>
              <w:t>30432</w:t>
            </w:r>
            <w:r>
              <w:rPr>
                <w:rFonts w:ascii="宋体" w:eastAsia="宋体" w:hAnsi="宋体" w:cs="宋体" w:hint="eastAsia"/>
                <w:color w:val="000000"/>
                <w:kern w:val="0"/>
                <w:sz w:val="24"/>
                <w:szCs w:val="24"/>
                <w:lang/>
              </w:rPr>
              <w:t>平方米，土方开挖及回填</w:t>
            </w:r>
            <w:r>
              <w:rPr>
                <w:rFonts w:ascii="宋体" w:eastAsia="宋体" w:hAnsi="宋体" w:cs="宋体" w:hint="eastAsia"/>
                <w:color w:val="000000"/>
                <w:kern w:val="0"/>
                <w:sz w:val="24"/>
                <w:szCs w:val="24"/>
                <w:lang/>
              </w:rPr>
              <w:t>54778</w:t>
            </w:r>
            <w:r>
              <w:rPr>
                <w:rFonts w:ascii="宋体" w:eastAsia="宋体" w:hAnsi="宋体" w:cs="宋体" w:hint="eastAsia"/>
                <w:color w:val="000000"/>
                <w:kern w:val="0"/>
                <w:sz w:val="24"/>
                <w:szCs w:val="24"/>
                <w:lang/>
              </w:rPr>
              <w:t>立方米。</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3</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w:t>
            </w: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0A6627" w:rsidRDefault="000A6627">
            <w:pPr>
              <w:widowControl/>
              <w:jc w:val="left"/>
              <w:textAlignment w:val="top"/>
              <w:rPr>
                <w:rFonts w:ascii="宋体" w:eastAsia="宋体" w:hAnsi="宋体" w:cs="宋体"/>
                <w:color w:val="000000"/>
                <w:kern w:val="0"/>
                <w:sz w:val="24"/>
                <w:szCs w:val="24"/>
                <w:lang/>
              </w:rPr>
            </w:pPr>
          </w:p>
        </w:tc>
      </w:tr>
      <w:tr w:rsidR="000A6627">
        <w:trPr>
          <w:gridAfter w:val="1"/>
          <w:wAfter w:w="432" w:type="dxa"/>
          <w:trHeight w:val="555"/>
        </w:trPr>
        <w:tc>
          <w:tcPr>
            <w:tcW w:w="387"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绩</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效</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标</w:t>
            </w:r>
          </w:p>
        </w:tc>
        <w:tc>
          <w:tcPr>
            <w:tcW w:w="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一级</w:t>
            </w:r>
            <w:r>
              <w:rPr>
                <w:rFonts w:ascii="宋体" w:eastAsia="宋体" w:hAnsi="宋体" w:cs="宋体" w:hint="eastAsia"/>
                <w:color w:val="000000"/>
                <w:kern w:val="0"/>
                <w:sz w:val="20"/>
                <w:szCs w:val="20"/>
                <w:lang/>
              </w:rPr>
              <w:br/>
            </w:r>
            <w:r>
              <w:rPr>
                <w:rFonts w:ascii="宋体" w:eastAsia="宋体" w:hAnsi="宋体" w:cs="宋体" w:hint="eastAsia"/>
                <w:color w:val="000000"/>
                <w:kern w:val="0"/>
                <w:sz w:val="20"/>
                <w:szCs w:val="20"/>
                <w:lang/>
              </w:rPr>
              <w:t>指标</w:t>
            </w:r>
          </w:p>
        </w:tc>
        <w:tc>
          <w:tcPr>
            <w:tcW w:w="7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二级指标</w:t>
            </w: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三级指标</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指标值</w:t>
            </w:r>
          </w:p>
        </w:tc>
        <w:tc>
          <w:tcPr>
            <w:tcW w:w="78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二级指标</w:t>
            </w: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三级指标</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指标值</w:t>
            </w: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gridAfter w:val="1"/>
          <w:wAfter w:w="432" w:type="dxa"/>
          <w:trHeight w:val="58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产</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出</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标</w:t>
            </w:r>
          </w:p>
        </w:tc>
        <w:tc>
          <w:tcPr>
            <w:tcW w:w="76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数量指标</w:t>
            </w: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8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数量指标</w:t>
            </w: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涉及路面开挖及恢复</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30432</w:t>
            </w: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gridAfter w:val="1"/>
          <w:wAfter w:w="432" w:type="dxa"/>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8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：供热管网</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20288</w:t>
            </w: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gridAfter w:val="1"/>
          <w:wAfter w:w="432" w:type="dxa"/>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8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r>
      <w:tr w:rsidR="000A6627">
        <w:trPr>
          <w:gridAfter w:val="1"/>
          <w:wAfter w:w="432" w:type="dxa"/>
          <w:trHeight w:val="60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质量指标</w:t>
            </w: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8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质量指标</w:t>
            </w: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：供热管网改造及设施工程合格率</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100%</w:t>
            </w: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gridAfter w:val="1"/>
          <w:wAfter w:w="432" w:type="dxa"/>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8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r>
      <w:tr w:rsidR="000A6627">
        <w:trPr>
          <w:gridAfter w:val="1"/>
          <w:wAfter w:w="432" w:type="dxa"/>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8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1"/>
          <w:wAfter w:w="432" w:type="dxa"/>
          <w:trHeight w:val="60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时效指标</w:t>
            </w: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8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时效指标</w:t>
            </w: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：供热管网改造及设施工程及时率</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100%</w:t>
            </w: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gridAfter w:val="1"/>
          <w:wAfter w:w="432" w:type="dxa"/>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8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1"/>
          <w:wAfter w:w="432" w:type="dxa"/>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8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1"/>
          <w:wAfter w:w="432" w:type="dxa"/>
          <w:trHeight w:val="60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成本指标</w:t>
            </w: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8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成本指标</w:t>
            </w: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：供热管网改造及设施工程成本控</w:t>
            </w:r>
            <w:r>
              <w:rPr>
                <w:rFonts w:ascii="宋体" w:eastAsia="宋体" w:hAnsi="宋体" w:cs="宋体" w:hint="eastAsia"/>
                <w:color w:val="000000"/>
                <w:kern w:val="0"/>
                <w:sz w:val="24"/>
                <w:szCs w:val="24"/>
                <w:lang/>
              </w:rPr>
              <w:lastRenderedPageBreak/>
              <w:t>制标准</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lastRenderedPageBreak/>
              <w:t>1121.51</w:t>
            </w:r>
            <w:r>
              <w:rPr>
                <w:rFonts w:ascii="宋体" w:eastAsia="宋体" w:hAnsi="宋体" w:cs="宋体" w:hint="eastAsia"/>
                <w:color w:val="000000"/>
                <w:kern w:val="0"/>
                <w:sz w:val="24"/>
                <w:szCs w:val="24"/>
                <w:lang/>
              </w:rPr>
              <w:t>万元</w:t>
            </w: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gridAfter w:val="1"/>
          <w:wAfter w:w="432" w:type="dxa"/>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8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1"/>
          <w:wAfter w:w="432" w:type="dxa"/>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8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1"/>
          <w:wAfter w:w="432" w:type="dxa"/>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8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left"/>
              <w:rPr>
                <w:rFonts w:ascii="宋体" w:eastAsia="宋体" w:hAnsi="宋体" w:cs="宋体"/>
                <w:color w:val="000000"/>
                <w:sz w:val="24"/>
                <w:szCs w:val="24"/>
              </w:rPr>
            </w:pP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1"/>
          <w:wAfter w:w="432" w:type="dxa"/>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效</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标</w:t>
            </w:r>
          </w:p>
        </w:tc>
        <w:tc>
          <w:tcPr>
            <w:tcW w:w="76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经济效益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8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经济效益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1"/>
          <w:wAfter w:w="432" w:type="dxa"/>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8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1"/>
          <w:wAfter w:w="432" w:type="dxa"/>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8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1"/>
          <w:wAfter w:w="432" w:type="dxa"/>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社会效益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8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社会效益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：改善人居环境</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改善</w:t>
            </w: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left"/>
              <w:textAlignment w:val="center"/>
              <w:rPr>
                <w:rFonts w:ascii="宋体" w:eastAsia="宋体" w:hAnsi="宋体" w:cs="宋体"/>
                <w:color w:val="000000"/>
                <w:kern w:val="0"/>
                <w:sz w:val="24"/>
                <w:szCs w:val="24"/>
                <w:lang/>
              </w:rPr>
            </w:pPr>
          </w:p>
        </w:tc>
      </w:tr>
      <w:tr w:rsidR="000A6627">
        <w:trPr>
          <w:gridAfter w:val="1"/>
          <w:wAfter w:w="432" w:type="dxa"/>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8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1"/>
          <w:wAfter w:w="432" w:type="dxa"/>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8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1"/>
          <w:wAfter w:w="432" w:type="dxa"/>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生态效益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8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生态效益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：无</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1"/>
          <w:wAfter w:w="432" w:type="dxa"/>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8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1"/>
          <w:wAfter w:w="432" w:type="dxa"/>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8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1"/>
          <w:wAfter w:w="432" w:type="dxa"/>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可持续影响</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8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可持续影响</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：提高居民生活质量</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提高</w:t>
            </w: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left"/>
              <w:textAlignment w:val="center"/>
              <w:rPr>
                <w:rFonts w:ascii="宋体" w:eastAsia="宋体" w:hAnsi="宋体" w:cs="宋体"/>
                <w:color w:val="000000"/>
                <w:kern w:val="0"/>
                <w:sz w:val="24"/>
                <w:szCs w:val="24"/>
                <w:lang/>
              </w:rPr>
            </w:pPr>
          </w:p>
        </w:tc>
      </w:tr>
      <w:tr w:rsidR="000A6627">
        <w:trPr>
          <w:gridAfter w:val="1"/>
          <w:wAfter w:w="432" w:type="dxa"/>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8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1"/>
          <w:wAfter w:w="432" w:type="dxa"/>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8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1"/>
          <w:wAfter w:w="432" w:type="dxa"/>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8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left"/>
              <w:rPr>
                <w:rFonts w:ascii="宋体" w:eastAsia="宋体" w:hAnsi="宋体" w:cs="宋体"/>
                <w:color w:val="000000"/>
                <w:sz w:val="24"/>
                <w:szCs w:val="24"/>
              </w:rPr>
            </w:pP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1"/>
          <w:wAfter w:w="432" w:type="dxa"/>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满意度指标</w:t>
            </w:r>
          </w:p>
        </w:tc>
        <w:tc>
          <w:tcPr>
            <w:tcW w:w="76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服务对象</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满意度指标</w:t>
            </w: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8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服务对象</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满意度指标</w:t>
            </w: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：群众满意度</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righ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100%</w:t>
            </w: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right"/>
              <w:textAlignment w:val="center"/>
              <w:rPr>
                <w:rFonts w:ascii="宋体" w:eastAsia="宋体" w:hAnsi="宋体" w:cs="宋体"/>
                <w:color w:val="000000"/>
                <w:kern w:val="0"/>
                <w:sz w:val="24"/>
                <w:szCs w:val="24"/>
                <w:lang/>
              </w:rPr>
            </w:pPr>
          </w:p>
        </w:tc>
      </w:tr>
      <w:tr w:rsidR="000A6627">
        <w:trPr>
          <w:gridAfter w:val="1"/>
          <w:wAfter w:w="432" w:type="dxa"/>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8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1"/>
          <w:wAfter w:w="432" w:type="dxa"/>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8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gridAfter w:val="1"/>
          <w:wAfter w:w="432" w:type="dxa"/>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49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22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81"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543"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left"/>
              <w:rPr>
                <w:rFonts w:ascii="宋体" w:eastAsia="宋体" w:hAnsi="宋体" w:cs="宋体"/>
                <w:color w:val="000000"/>
                <w:sz w:val="24"/>
                <w:szCs w:val="24"/>
              </w:rPr>
            </w:pPr>
          </w:p>
        </w:tc>
        <w:tc>
          <w:tcPr>
            <w:tcW w:w="870"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64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375"/>
        </w:trPr>
        <w:tc>
          <w:tcPr>
            <w:tcW w:w="775" w:type="dxa"/>
            <w:gridSpan w:val="2"/>
            <w:tcBorders>
              <w:top w:val="nil"/>
              <w:left w:val="nil"/>
              <w:bottom w:val="nil"/>
              <w:right w:val="nil"/>
            </w:tcBorders>
            <w:shd w:val="clear" w:color="auto" w:fill="auto"/>
            <w:noWrap/>
            <w:tcMar>
              <w:top w:w="15" w:type="dxa"/>
              <w:left w:w="15" w:type="dxa"/>
              <w:right w:w="15" w:type="dxa"/>
            </w:tcMar>
            <w:vAlign w:val="center"/>
          </w:tcPr>
          <w:p w:rsidR="000A6627" w:rsidRDefault="00563706">
            <w:pPr>
              <w:widowControl/>
              <w:jc w:val="left"/>
              <w:textAlignment w:val="center"/>
              <w:rPr>
                <w:rFonts w:ascii="黑体" w:eastAsia="黑体" w:hAnsi="宋体" w:cs="黑体"/>
                <w:color w:val="000000"/>
                <w:sz w:val="28"/>
                <w:szCs w:val="28"/>
              </w:rPr>
            </w:pPr>
            <w:r>
              <w:rPr>
                <w:rFonts w:ascii="黑体" w:eastAsia="黑体" w:hAnsi="宋体" w:cs="黑体" w:hint="eastAsia"/>
                <w:color w:val="000000"/>
                <w:kern w:val="0"/>
                <w:sz w:val="28"/>
                <w:szCs w:val="28"/>
                <w:lang/>
              </w:rPr>
              <w:t>附件</w:t>
            </w:r>
          </w:p>
        </w:tc>
        <w:tc>
          <w:tcPr>
            <w:tcW w:w="769" w:type="dxa"/>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黑体" w:eastAsia="黑体" w:hAnsi="宋体" w:cs="黑体"/>
                <w:color w:val="000000"/>
                <w:sz w:val="24"/>
                <w:szCs w:val="24"/>
              </w:rPr>
            </w:pPr>
          </w:p>
        </w:tc>
        <w:tc>
          <w:tcPr>
            <w:tcW w:w="1954" w:type="dxa"/>
            <w:gridSpan w:val="2"/>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黑体" w:eastAsia="黑体" w:hAnsi="宋体" w:cs="黑体"/>
                <w:color w:val="000000"/>
                <w:sz w:val="24"/>
                <w:szCs w:val="24"/>
              </w:rPr>
            </w:pPr>
          </w:p>
        </w:tc>
        <w:tc>
          <w:tcPr>
            <w:tcW w:w="1242" w:type="dxa"/>
            <w:gridSpan w:val="2"/>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69" w:type="dxa"/>
            <w:gridSpan w:val="2"/>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79" w:type="dxa"/>
            <w:gridSpan w:val="2"/>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908" w:type="dxa"/>
            <w:gridSpan w:val="2"/>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33" w:type="dxa"/>
            <w:gridSpan w:val="2"/>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606" w:type="dxa"/>
            <w:gridSpan w:val="2"/>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675"/>
        </w:trPr>
        <w:tc>
          <w:tcPr>
            <w:tcW w:w="7929" w:type="dxa"/>
            <w:gridSpan w:val="15"/>
            <w:tcBorders>
              <w:top w:val="nil"/>
              <w:left w:val="nil"/>
              <w:bottom w:val="nil"/>
              <w:right w:val="nil"/>
            </w:tcBorders>
            <w:shd w:val="clear" w:color="auto" w:fill="auto"/>
            <w:tcMar>
              <w:top w:w="15" w:type="dxa"/>
              <w:left w:w="15" w:type="dxa"/>
              <w:right w:w="15" w:type="dxa"/>
            </w:tcMar>
            <w:vAlign w:val="center"/>
          </w:tcPr>
          <w:p w:rsidR="000A6627" w:rsidRDefault="00563706">
            <w:pPr>
              <w:widowControl/>
              <w:jc w:val="center"/>
              <w:textAlignment w:val="center"/>
              <w:rPr>
                <w:rFonts w:ascii="方正小标宋简体" w:eastAsia="方正小标宋简体" w:hAnsi="方正小标宋简体" w:cs="方正小标宋简体"/>
                <w:color w:val="000000"/>
                <w:sz w:val="52"/>
                <w:szCs w:val="52"/>
              </w:rPr>
            </w:pPr>
            <w:r>
              <w:rPr>
                <w:rFonts w:ascii="方正小标宋简体" w:eastAsia="方正小标宋简体" w:hAnsi="方正小标宋简体" w:cs="方正小标宋简体"/>
                <w:color w:val="000000"/>
                <w:kern w:val="0"/>
                <w:sz w:val="52"/>
                <w:szCs w:val="52"/>
                <w:lang/>
              </w:rPr>
              <w:t>项目支出绩效目标申报表</w:t>
            </w:r>
          </w:p>
        </w:tc>
        <w:tc>
          <w:tcPr>
            <w:tcW w:w="606" w:type="dxa"/>
            <w:gridSpan w:val="2"/>
            <w:tcBorders>
              <w:top w:val="nil"/>
              <w:left w:val="nil"/>
              <w:bottom w:val="nil"/>
              <w:right w:val="nil"/>
            </w:tcBorders>
            <w:shd w:val="clear" w:color="auto" w:fill="auto"/>
            <w:tcMar>
              <w:top w:w="15" w:type="dxa"/>
              <w:left w:w="15" w:type="dxa"/>
              <w:right w:w="15" w:type="dxa"/>
            </w:tcMar>
            <w:vAlign w:val="center"/>
          </w:tcPr>
          <w:p w:rsidR="000A6627" w:rsidRDefault="000A6627">
            <w:pPr>
              <w:widowControl/>
              <w:jc w:val="center"/>
              <w:textAlignment w:val="center"/>
              <w:rPr>
                <w:rFonts w:ascii="方正小标宋简体" w:eastAsia="方正小标宋简体" w:hAnsi="方正小标宋简体" w:cs="方正小标宋简体"/>
                <w:color w:val="000000"/>
                <w:kern w:val="0"/>
                <w:sz w:val="52"/>
                <w:szCs w:val="52"/>
                <w:lang/>
              </w:rPr>
            </w:pPr>
          </w:p>
        </w:tc>
      </w:tr>
      <w:tr w:rsidR="000A6627">
        <w:trPr>
          <w:trHeight w:val="285"/>
        </w:trPr>
        <w:tc>
          <w:tcPr>
            <w:tcW w:w="7929" w:type="dxa"/>
            <w:gridSpan w:val="15"/>
            <w:tcBorders>
              <w:top w:val="nil"/>
              <w:left w:val="nil"/>
              <w:bottom w:val="nil"/>
              <w:right w:val="nil"/>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r>
              <w:rPr>
                <w:rStyle w:val="font21"/>
                <w:rFonts w:eastAsia="宋体"/>
                <w:lang/>
              </w:rPr>
              <w:t xml:space="preserve">         </w:t>
            </w:r>
            <w:r>
              <w:rPr>
                <w:rStyle w:val="font21"/>
                <w:rFonts w:eastAsia="宋体" w:hint="eastAsia"/>
                <w:lang/>
              </w:rPr>
              <w:t>2026</w:t>
            </w:r>
            <w:r>
              <w:rPr>
                <w:rStyle w:val="font11"/>
                <w:rFonts w:hint="default"/>
                <w:lang/>
              </w:rPr>
              <w:t>年度）</w:t>
            </w:r>
          </w:p>
        </w:tc>
        <w:tc>
          <w:tcPr>
            <w:tcW w:w="606" w:type="dxa"/>
            <w:gridSpan w:val="2"/>
            <w:tcBorders>
              <w:top w:val="nil"/>
              <w:left w:val="nil"/>
              <w:bottom w:val="nil"/>
              <w:right w:val="nil"/>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trHeight w:val="285"/>
        </w:trPr>
        <w:tc>
          <w:tcPr>
            <w:tcW w:w="387" w:type="dxa"/>
            <w:tcBorders>
              <w:top w:val="nil"/>
              <w:left w:val="nil"/>
              <w:bottom w:val="single" w:sz="4" w:space="0" w:color="000000"/>
              <w:right w:val="nil"/>
            </w:tcBorders>
            <w:shd w:val="clear" w:color="auto" w:fill="auto"/>
            <w:noWrap/>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388" w:type="dxa"/>
            <w:tcBorders>
              <w:top w:val="nil"/>
              <w:left w:val="nil"/>
              <w:bottom w:val="single" w:sz="4" w:space="0" w:color="000000"/>
              <w:right w:val="nil"/>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69" w:type="dxa"/>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954" w:type="dxa"/>
            <w:gridSpan w:val="2"/>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242" w:type="dxa"/>
            <w:gridSpan w:val="2"/>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69" w:type="dxa"/>
            <w:gridSpan w:val="2"/>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79" w:type="dxa"/>
            <w:gridSpan w:val="2"/>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908" w:type="dxa"/>
            <w:gridSpan w:val="2"/>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733" w:type="dxa"/>
            <w:gridSpan w:val="2"/>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606" w:type="dxa"/>
            <w:gridSpan w:val="2"/>
            <w:tcBorders>
              <w:top w:val="nil"/>
              <w:left w:val="nil"/>
              <w:bottom w:val="nil"/>
              <w:right w:val="nil"/>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480"/>
        </w:trPr>
        <w:tc>
          <w:tcPr>
            <w:tcW w:w="1544" w:type="dxa"/>
            <w:gridSpan w:val="3"/>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项目名称</w:t>
            </w:r>
          </w:p>
        </w:tc>
        <w:tc>
          <w:tcPr>
            <w:tcW w:w="6385" w:type="dxa"/>
            <w:gridSpan w:val="1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莫力达瓦达斡尔族自治旗燃气管道改造工程</w:t>
            </w: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trHeight w:val="660"/>
        </w:trPr>
        <w:tc>
          <w:tcPr>
            <w:tcW w:w="1544" w:type="dxa"/>
            <w:gridSpan w:val="3"/>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本级部门及代码</w:t>
            </w:r>
          </w:p>
        </w:tc>
        <w:tc>
          <w:tcPr>
            <w:tcW w:w="319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莫力达瓦达斡尔族自治旗住房和城乡建设局</w:t>
            </w:r>
            <w:r>
              <w:rPr>
                <w:rFonts w:ascii="宋体" w:eastAsia="宋体" w:hAnsi="宋体" w:cs="宋体" w:hint="eastAsia"/>
                <w:color w:val="000000"/>
                <w:kern w:val="0"/>
                <w:sz w:val="24"/>
                <w:szCs w:val="24"/>
                <w:lang/>
              </w:rPr>
              <w:t>406</w:t>
            </w:r>
          </w:p>
        </w:tc>
        <w:tc>
          <w:tcPr>
            <w:tcW w:w="1548"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实施单位</w:t>
            </w:r>
          </w:p>
        </w:tc>
        <w:tc>
          <w:tcPr>
            <w:tcW w:w="1641"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莫力达瓦达斡尔族自治旗</w:t>
            </w:r>
            <w:r w:rsidR="00AE387C">
              <w:rPr>
                <w:rFonts w:ascii="宋体" w:eastAsia="宋体" w:hAnsi="宋体" w:cs="宋体" w:hint="eastAsia"/>
                <w:color w:val="000000"/>
                <w:kern w:val="0"/>
                <w:sz w:val="24"/>
                <w:szCs w:val="24"/>
                <w:lang/>
              </w:rPr>
              <w:t>住房和城乡建设</w:t>
            </w:r>
            <w:r w:rsidR="00AE387C">
              <w:rPr>
                <w:rFonts w:ascii="宋体" w:eastAsia="宋体" w:hAnsi="宋体" w:cs="宋体" w:hint="eastAsia"/>
                <w:color w:val="000000"/>
                <w:kern w:val="0"/>
                <w:sz w:val="24"/>
                <w:szCs w:val="24"/>
                <w:lang/>
              </w:rPr>
              <w:lastRenderedPageBreak/>
              <w:t>局</w:t>
            </w: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trHeight w:val="480"/>
        </w:trPr>
        <w:tc>
          <w:tcPr>
            <w:tcW w:w="1544" w:type="dxa"/>
            <w:gridSpan w:val="3"/>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lastRenderedPageBreak/>
              <w:t>项目属性</w:t>
            </w:r>
          </w:p>
        </w:tc>
        <w:tc>
          <w:tcPr>
            <w:tcW w:w="319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经常性专项</w:t>
            </w:r>
          </w:p>
        </w:tc>
        <w:tc>
          <w:tcPr>
            <w:tcW w:w="1548"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项目期</w:t>
            </w:r>
          </w:p>
        </w:tc>
        <w:tc>
          <w:tcPr>
            <w:tcW w:w="1641"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2026</w:t>
            </w:r>
            <w:r>
              <w:rPr>
                <w:rFonts w:ascii="宋体" w:eastAsia="宋体" w:hAnsi="宋体" w:cs="宋体" w:hint="eastAsia"/>
                <w:color w:val="000000"/>
                <w:kern w:val="0"/>
                <w:sz w:val="24"/>
                <w:szCs w:val="24"/>
                <w:lang/>
              </w:rPr>
              <w:t>年</w:t>
            </w: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trHeight w:val="450"/>
        </w:trPr>
        <w:tc>
          <w:tcPr>
            <w:tcW w:w="1544"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项目资金</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（万元）</w:t>
            </w: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中期资金总额：</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548" w:type="dxa"/>
            <w:gridSpan w:val="4"/>
            <w:tcBorders>
              <w:top w:val="single" w:sz="4" w:space="0" w:color="000000"/>
              <w:left w:val="single" w:sz="4" w:space="0" w:color="000000"/>
              <w:bottom w:val="nil"/>
              <w:right w:val="nil"/>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年度资金总额：</w:t>
            </w:r>
          </w:p>
        </w:tc>
        <w:tc>
          <w:tcPr>
            <w:tcW w:w="1641"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righ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259.49</w:t>
            </w: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right"/>
              <w:textAlignment w:val="center"/>
              <w:rPr>
                <w:rFonts w:ascii="宋体" w:eastAsia="宋体" w:hAnsi="宋体" w:cs="宋体"/>
                <w:color w:val="000000"/>
                <w:kern w:val="0"/>
                <w:sz w:val="24"/>
                <w:szCs w:val="24"/>
                <w:lang/>
              </w:rPr>
            </w:pPr>
          </w:p>
        </w:tc>
      </w:tr>
      <w:tr w:rsidR="000A6627">
        <w:trPr>
          <w:trHeight w:val="450"/>
        </w:trPr>
        <w:tc>
          <w:tcPr>
            <w:tcW w:w="1544"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其中：财政拨款</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548" w:type="dxa"/>
            <w:gridSpan w:val="4"/>
            <w:tcBorders>
              <w:top w:val="single" w:sz="4" w:space="0" w:color="000000"/>
              <w:left w:val="single" w:sz="4" w:space="0" w:color="000000"/>
              <w:bottom w:val="nil"/>
              <w:right w:val="nil"/>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其中：财政拨款</w:t>
            </w:r>
          </w:p>
        </w:tc>
        <w:tc>
          <w:tcPr>
            <w:tcW w:w="1641"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righ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259.49</w:t>
            </w: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right"/>
              <w:textAlignment w:val="center"/>
              <w:rPr>
                <w:rFonts w:ascii="宋体" w:eastAsia="宋体" w:hAnsi="宋体" w:cs="宋体"/>
                <w:color w:val="000000"/>
                <w:kern w:val="0"/>
                <w:sz w:val="24"/>
                <w:szCs w:val="24"/>
                <w:lang/>
              </w:rPr>
            </w:pPr>
          </w:p>
        </w:tc>
      </w:tr>
      <w:tr w:rsidR="000A6627">
        <w:trPr>
          <w:trHeight w:val="450"/>
        </w:trPr>
        <w:tc>
          <w:tcPr>
            <w:tcW w:w="1544"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Style w:val="font11"/>
                <w:rFonts w:hint="default"/>
                <w:lang/>
              </w:rPr>
              <w:t xml:space="preserve">       </w:t>
            </w:r>
            <w:r>
              <w:rPr>
                <w:rStyle w:val="font11"/>
                <w:rFonts w:hint="default"/>
                <w:lang/>
              </w:rPr>
              <w:t>其他资金</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548" w:type="dxa"/>
            <w:gridSpan w:val="4"/>
            <w:tcBorders>
              <w:top w:val="single" w:sz="4" w:space="0" w:color="000000"/>
              <w:left w:val="single" w:sz="4" w:space="0" w:color="000000"/>
              <w:bottom w:val="nil"/>
              <w:right w:val="nil"/>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Style w:val="font11"/>
                <w:rFonts w:hint="default"/>
                <w:lang/>
              </w:rPr>
              <w:t xml:space="preserve"> </w:t>
            </w:r>
            <w:r>
              <w:rPr>
                <w:rStyle w:val="font11"/>
                <w:rFonts w:hint="default"/>
                <w:lang/>
              </w:rPr>
              <w:t>其他资金</w:t>
            </w:r>
          </w:p>
        </w:tc>
        <w:tc>
          <w:tcPr>
            <w:tcW w:w="1641"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right"/>
              <w:rPr>
                <w:rFonts w:ascii="宋体" w:eastAsia="宋体" w:hAnsi="宋体" w:cs="宋体"/>
                <w:color w:val="000000"/>
                <w:sz w:val="24"/>
                <w:szCs w:val="24"/>
              </w:rPr>
            </w:pP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right"/>
              <w:rPr>
                <w:rFonts w:ascii="宋体" w:eastAsia="宋体" w:hAnsi="宋体" w:cs="宋体"/>
                <w:color w:val="000000"/>
                <w:sz w:val="24"/>
                <w:szCs w:val="24"/>
              </w:rPr>
            </w:pPr>
          </w:p>
        </w:tc>
      </w:tr>
      <w:tr w:rsidR="000A6627">
        <w:trPr>
          <w:trHeight w:val="495"/>
        </w:trPr>
        <w:tc>
          <w:tcPr>
            <w:tcW w:w="387"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总</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体</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目</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标</w:t>
            </w:r>
          </w:p>
        </w:tc>
        <w:tc>
          <w:tcPr>
            <w:tcW w:w="4353" w:type="dxa"/>
            <w:gridSpan w:val="6"/>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中期目标（</w:t>
            </w:r>
            <w:r>
              <w:rPr>
                <w:rFonts w:ascii="宋体" w:eastAsia="宋体" w:hAnsi="宋体" w:cs="宋体" w:hint="eastAsia"/>
                <w:color w:val="000000"/>
                <w:kern w:val="0"/>
                <w:sz w:val="24"/>
                <w:szCs w:val="24"/>
                <w:lang/>
              </w:rPr>
              <w:t>20</w:t>
            </w:r>
            <w:r>
              <w:rPr>
                <w:rFonts w:ascii="宋体" w:eastAsia="宋体" w:hAnsi="宋体" w:cs="宋体" w:hint="eastAsia"/>
                <w:color w:val="000000"/>
                <w:kern w:val="0"/>
                <w:sz w:val="24"/>
                <w:szCs w:val="24"/>
                <w:lang/>
              </w:rPr>
              <w:t>××年—</w:t>
            </w:r>
            <w:r>
              <w:rPr>
                <w:rFonts w:ascii="宋体" w:eastAsia="宋体" w:hAnsi="宋体" w:cs="宋体" w:hint="eastAsia"/>
                <w:color w:val="000000"/>
                <w:kern w:val="0"/>
                <w:sz w:val="24"/>
                <w:szCs w:val="24"/>
                <w:lang/>
              </w:rPr>
              <w:t>20</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t>+n</w:t>
            </w:r>
            <w:r>
              <w:rPr>
                <w:rStyle w:val="font11"/>
                <w:rFonts w:hint="default"/>
                <w:lang/>
              </w:rPr>
              <w:t>年）</w:t>
            </w:r>
          </w:p>
        </w:tc>
        <w:tc>
          <w:tcPr>
            <w:tcW w:w="3189" w:type="dxa"/>
            <w:gridSpan w:val="8"/>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年度目标</w:t>
            </w: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trHeight w:val="147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4353" w:type="dxa"/>
            <w:gridSpan w:val="6"/>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0A6627" w:rsidRDefault="00563706">
            <w:pPr>
              <w:widowControl/>
              <w:jc w:val="left"/>
              <w:textAlignment w:val="top"/>
              <w:rPr>
                <w:rFonts w:ascii="宋体" w:eastAsia="宋体" w:hAnsi="宋体" w:cs="宋体"/>
                <w:color w:val="000000"/>
                <w:sz w:val="24"/>
                <w:szCs w:val="24"/>
              </w:rPr>
            </w:pP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3</w:t>
            </w:r>
            <w:r>
              <w:rPr>
                <w:rFonts w:ascii="宋体" w:eastAsia="宋体" w:hAnsi="宋体" w:cs="宋体" w:hint="eastAsia"/>
                <w:color w:val="000000"/>
                <w:kern w:val="0"/>
                <w:sz w:val="24"/>
                <w:szCs w:val="24"/>
                <w:lang/>
              </w:rPr>
              <w:t>：</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w:t>
            </w:r>
          </w:p>
        </w:tc>
        <w:tc>
          <w:tcPr>
            <w:tcW w:w="3189" w:type="dxa"/>
            <w:gridSpan w:val="8"/>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0A6627" w:rsidRDefault="00563706">
            <w:pPr>
              <w:widowControl/>
              <w:jc w:val="left"/>
              <w:textAlignment w:val="top"/>
              <w:rPr>
                <w:rFonts w:ascii="宋体" w:eastAsia="宋体" w:hAnsi="宋体" w:cs="宋体"/>
                <w:color w:val="000000"/>
                <w:sz w:val="24"/>
                <w:szCs w:val="24"/>
              </w:rPr>
            </w:pP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：本项目对莫力达瓦达斡尔族自治旗尼尔基镇</w:t>
            </w:r>
            <w:r>
              <w:rPr>
                <w:rFonts w:ascii="宋体" w:eastAsia="宋体" w:hAnsi="宋体" w:cs="宋体" w:hint="eastAsia"/>
                <w:color w:val="000000"/>
                <w:kern w:val="0"/>
                <w:sz w:val="24"/>
                <w:szCs w:val="24"/>
                <w:lang/>
              </w:rPr>
              <w:t>6</w:t>
            </w:r>
            <w:r>
              <w:rPr>
                <w:rFonts w:ascii="宋体" w:eastAsia="宋体" w:hAnsi="宋体" w:cs="宋体" w:hint="eastAsia"/>
                <w:color w:val="000000"/>
                <w:kern w:val="0"/>
                <w:sz w:val="24"/>
                <w:szCs w:val="24"/>
                <w:lang/>
              </w:rPr>
              <w:t>个小区，涉及</w:t>
            </w:r>
            <w:r>
              <w:rPr>
                <w:rFonts w:ascii="宋体" w:eastAsia="宋体" w:hAnsi="宋体" w:cs="宋体" w:hint="eastAsia"/>
                <w:color w:val="000000"/>
                <w:kern w:val="0"/>
                <w:sz w:val="24"/>
                <w:szCs w:val="24"/>
                <w:lang/>
              </w:rPr>
              <w:t>72</w:t>
            </w:r>
            <w:r>
              <w:rPr>
                <w:rFonts w:ascii="宋体" w:eastAsia="宋体" w:hAnsi="宋体" w:cs="宋体" w:hint="eastAsia"/>
                <w:color w:val="000000"/>
                <w:kern w:val="0"/>
                <w:sz w:val="24"/>
                <w:szCs w:val="24"/>
                <w:lang/>
              </w:rPr>
              <w:t>栋住宅楼</w:t>
            </w:r>
            <w:r>
              <w:rPr>
                <w:rFonts w:ascii="宋体" w:eastAsia="宋体" w:hAnsi="宋体" w:cs="宋体" w:hint="eastAsia"/>
                <w:color w:val="000000"/>
                <w:kern w:val="0"/>
                <w:sz w:val="24"/>
                <w:szCs w:val="24"/>
                <w:lang/>
              </w:rPr>
              <w:t>4257</w:t>
            </w:r>
            <w:r>
              <w:rPr>
                <w:rFonts w:ascii="宋体" w:eastAsia="宋体" w:hAnsi="宋体" w:cs="宋体" w:hint="eastAsia"/>
                <w:color w:val="000000"/>
                <w:kern w:val="0"/>
                <w:sz w:val="24"/>
                <w:szCs w:val="24"/>
                <w:lang/>
              </w:rPr>
              <w:t>户居民室内立管及庭院燃气管道改进。</w:t>
            </w:r>
            <w:r>
              <w:rPr>
                <w:rFonts w:ascii="宋体" w:eastAsia="宋体" w:hAnsi="宋体" w:cs="宋体" w:hint="eastAsia"/>
                <w:color w:val="000000"/>
                <w:kern w:val="0"/>
                <w:sz w:val="24"/>
                <w:szCs w:val="24"/>
                <w:lang/>
              </w:rPr>
              <w:br/>
              <w:t xml:space="preserve"> </w:t>
            </w:r>
            <w:r>
              <w:rPr>
                <w:rFonts w:ascii="宋体" w:eastAsia="宋体" w:hAnsi="宋体" w:cs="宋体" w:hint="eastAsia"/>
                <w:color w:val="000000"/>
                <w:kern w:val="0"/>
                <w:sz w:val="24"/>
                <w:szCs w:val="24"/>
                <w:lang/>
              </w:rPr>
              <w:t>目标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0A6627" w:rsidRDefault="000A6627">
            <w:pPr>
              <w:widowControl/>
              <w:jc w:val="left"/>
              <w:textAlignment w:val="top"/>
              <w:rPr>
                <w:rFonts w:ascii="宋体" w:eastAsia="宋体" w:hAnsi="宋体" w:cs="宋体"/>
                <w:color w:val="000000"/>
                <w:kern w:val="0"/>
                <w:sz w:val="24"/>
                <w:szCs w:val="24"/>
                <w:lang/>
              </w:rPr>
            </w:pPr>
          </w:p>
        </w:tc>
      </w:tr>
      <w:tr w:rsidR="000A6627">
        <w:trPr>
          <w:trHeight w:val="555"/>
        </w:trPr>
        <w:tc>
          <w:tcPr>
            <w:tcW w:w="387"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绩</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效</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标</w:t>
            </w:r>
          </w:p>
        </w:tc>
        <w:tc>
          <w:tcPr>
            <w:tcW w:w="38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lang/>
              </w:rPr>
              <w:t>一级</w:t>
            </w:r>
            <w:r>
              <w:rPr>
                <w:rFonts w:ascii="宋体" w:eastAsia="宋体" w:hAnsi="宋体" w:cs="宋体" w:hint="eastAsia"/>
                <w:color w:val="000000"/>
                <w:kern w:val="0"/>
                <w:sz w:val="20"/>
                <w:szCs w:val="20"/>
                <w:lang/>
              </w:rPr>
              <w:br/>
            </w:r>
            <w:r>
              <w:rPr>
                <w:rFonts w:ascii="宋体" w:eastAsia="宋体" w:hAnsi="宋体" w:cs="宋体" w:hint="eastAsia"/>
                <w:color w:val="000000"/>
                <w:kern w:val="0"/>
                <w:sz w:val="20"/>
                <w:szCs w:val="20"/>
                <w:lang/>
              </w:rPr>
              <w:t>指标</w:t>
            </w:r>
          </w:p>
        </w:tc>
        <w:tc>
          <w:tcPr>
            <w:tcW w:w="7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二级指标</w:t>
            </w: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三级指标</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指标值</w:t>
            </w:r>
          </w:p>
        </w:tc>
        <w:tc>
          <w:tcPr>
            <w:tcW w:w="76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二级指标</w:t>
            </w: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三级指标</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指标值</w:t>
            </w: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产</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出</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标</w:t>
            </w:r>
          </w:p>
        </w:tc>
        <w:tc>
          <w:tcPr>
            <w:tcW w:w="76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数量指标</w:t>
            </w: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76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数量指标</w:t>
            </w: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：改造室内燃气管道</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18000</w:t>
            </w: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76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：庭院燃气管道</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6000</w:t>
            </w: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76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质量指标</w:t>
            </w: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76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质量指标</w:t>
            </w: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：管道合同率</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合格</w:t>
            </w: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76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76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时效指标</w:t>
            </w: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76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时效指标</w:t>
            </w: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：改进管道及时率</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100%</w:t>
            </w: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242" w:type="dxa"/>
            <w:gridSpan w:val="2"/>
            <w:tcBorders>
              <w:top w:val="nil"/>
              <w:left w:val="nil"/>
              <w:bottom w:val="nil"/>
              <w:right w:val="nil"/>
            </w:tcBorders>
            <w:shd w:val="clear" w:color="auto" w:fill="auto"/>
            <w:noWrap/>
            <w:tcMar>
              <w:top w:w="15" w:type="dxa"/>
              <w:left w:w="15" w:type="dxa"/>
              <w:right w:w="15" w:type="dxa"/>
            </w:tcMar>
            <w:vAlign w:val="bottom"/>
          </w:tcPr>
          <w:p w:rsidR="000A6627" w:rsidRDefault="000A6627">
            <w:pPr>
              <w:rPr>
                <w:rFonts w:ascii="宋体" w:eastAsia="宋体" w:hAnsi="宋体" w:cs="宋体"/>
                <w:color w:val="000000"/>
                <w:sz w:val="22"/>
                <w:szCs w:val="22"/>
              </w:rPr>
            </w:pPr>
          </w:p>
        </w:tc>
        <w:tc>
          <w:tcPr>
            <w:tcW w:w="76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76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成本指标</w:t>
            </w: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76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成本指标</w:t>
            </w: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：成本控制标准</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sz w:val="24"/>
                <w:szCs w:val="24"/>
              </w:rPr>
              <w:t>259.49</w:t>
            </w:r>
            <w:r>
              <w:rPr>
                <w:rFonts w:ascii="宋体" w:eastAsia="宋体" w:hAnsi="宋体" w:cs="宋体" w:hint="eastAsia"/>
                <w:color w:val="000000"/>
                <w:sz w:val="24"/>
                <w:szCs w:val="24"/>
              </w:rPr>
              <w:t>万元</w:t>
            </w: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76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：成本节约率</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jc w:val="center"/>
              <w:rPr>
                <w:rFonts w:ascii="宋体" w:eastAsia="宋体" w:hAnsi="宋体" w:cs="宋体"/>
                <w:color w:val="000000"/>
                <w:sz w:val="24"/>
                <w:szCs w:val="24"/>
              </w:rPr>
            </w:pPr>
            <w:r>
              <w:rPr>
                <w:rFonts w:ascii="宋体" w:eastAsia="宋体" w:hAnsi="宋体" w:cs="宋体" w:hint="eastAsia"/>
                <w:color w:val="000000"/>
                <w:sz w:val="24"/>
                <w:szCs w:val="24"/>
              </w:rPr>
              <w:t>100%</w:t>
            </w: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76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left"/>
              <w:rPr>
                <w:rFonts w:ascii="宋体" w:eastAsia="宋体" w:hAnsi="宋体" w:cs="宋体"/>
                <w:color w:val="000000"/>
                <w:sz w:val="24"/>
                <w:szCs w:val="24"/>
              </w:rPr>
            </w:pP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76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left"/>
              <w:rPr>
                <w:rFonts w:ascii="宋体" w:eastAsia="宋体" w:hAnsi="宋体" w:cs="宋体"/>
                <w:color w:val="000000"/>
                <w:sz w:val="24"/>
                <w:szCs w:val="24"/>
              </w:rPr>
            </w:pP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效</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标</w:t>
            </w:r>
          </w:p>
        </w:tc>
        <w:tc>
          <w:tcPr>
            <w:tcW w:w="76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经济效益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76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经济效益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76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76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社会效益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76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社会效益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：保障全旗环境安全</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达到要求</w:t>
            </w: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76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76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r>
      <w:tr w:rsidR="000A6627">
        <w:trPr>
          <w:trHeight w:val="66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生态效益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76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生态效益</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：解决愈来愈大的污水处理量</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达到要求</w:t>
            </w: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trHeight w:val="6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76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76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r>
      <w:tr w:rsidR="000A6627">
        <w:trPr>
          <w:trHeight w:val="88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可持续影响</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76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可持续影响</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指标</w:t>
            </w: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：提高居民生活质量</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提高</w:t>
            </w: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76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76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76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left"/>
              <w:rPr>
                <w:rFonts w:ascii="宋体" w:eastAsia="宋体" w:hAnsi="宋体" w:cs="宋体"/>
                <w:color w:val="000000"/>
                <w:sz w:val="24"/>
                <w:szCs w:val="24"/>
              </w:rPr>
            </w:pP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满意度指标</w:t>
            </w:r>
          </w:p>
        </w:tc>
        <w:tc>
          <w:tcPr>
            <w:tcW w:w="76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服务对象</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满意度指标</w:t>
            </w: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2"/>
                <w:szCs w:val="22"/>
              </w:rPr>
            </w:pPr>
          </w:p>
        </w:tc>
        <w:tc>
          <w:tcPr>
            <w:tcW w:w="76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服务对象</w:t>
            </w:r>
            <w:r>
              <w:rPr>
                <w:rFonts w:ascii="宋体" w:eastAsia="宋体" w:hAnsi="宋体" w:cs="宋体" w:hint="eastAsia"/>
                <w:color w:val="000000"/>
                <w:kern w:val="0"/>
                <w:sz w:val="24"/>
                <w:szCs w:val="24"/>
                <w:lang/>
              </w:rPr>
              <w:br/>
            </w:r>
            <w:r>
              <w:rPr>
                <w:rFonts w:ascii="宋体" w:eastAsia="宋体" w:hAnsi="宋体" w:cs="宋体" w:hint="eastAsia"/>
                <w:color w:val="000000"/>
                <w:kern w:val="0"/>
                <w:sz w:val="24"/>
                <w:szCs w:val="24"/>
                <w:lang/>
              </w:rPr>
              <w:t>满意度指标</w:t>
            </w: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1</w:t>
            </w:r>
            <w:r>
              <w:rPr>
                <w:rFonts w:ascii="宋体" w:eastAsia="宋体" w:hAnsi="宋体" w:cs="宋体" w:hint="eastAsia"/>
                <w:color w:val="000000"/>
                <w:kern w:val="0"/>
                <w:sz w:val="24"/>
                <w:szCs w:val="24"/>
                <w:lang/>
              </w:rPr>
              <w:t>：群众满意度</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100%</w:t>
            </w: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widowControl/>
              <w:jc w:val="center"/>
              <w:textAlignment w:val="center"/>
              <w:rPr>
                <w:rFonts w:ascii="宋体" w:eastAsia="宋体" w:hAnsi="宋体" w:cs="宋体"/>
                <w:color w:val="000000"/>
                <w:kern w:val="0"/>
                <w:sz w:val="24"/>
                <w:szCs w:val="24"/>
                <w:lang/>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指标</w:t>
            </w:r>
            <w:r>
              <w:rPr>
                <w:rFonts w:ascii="宋体" w:eastAsia="宋体" w:hAnsi="宋体" w:cs="宋体" w:hint="eastAsia"/>
                <w:color w:val="000000"/>
                <w:kern w:val="0"/>
                <w:sz w:val="24"/>
                <w:szCs w:val="24"/>
                <w:lang/>
              </w:rPr>
              <w:t>2</w:t>
            </w:r>
            <w:r>
              <w:rPr>
                <w:rFonts w:ascii="宋体" w:eastAsia="宋体" w:hAnsi="宋体" w:cs="宋体" w:hint="eastAsia"/>
                <w:color w:val="000000"/>
                <w:kern w:val="0"/>
                <w:sz w:val="24"/>
                <w:szCs w:val="24"/>
                <w:lang/>
              </w:rPr>
              <w:t>：</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left"/>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 xml:space="preserve"> </w:t>
            </w:r>
            <w:r>
              <w:rPr>
                <w:rFonts w:ascii="宋体" w:eastAsia="宋体" w:hAnsi="宋体" w:cs="宋体" w:hint="eastAsia"/>
                <w:color w:val="000000"/>
                <w:kern w:val="0"/>
                <w:sz w:val="24"/>
                <w:szCs w:val="24"/>
                <w:lang/>
              </w:rPr>
              <w:t>……</w:t>
            </w: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r w:rsidR="000A6627">
        <w:trPr>
          <w:trHeight w:val="420"/>
        </w:trPr>
        <w:tc>
          <w:tcPr>
            <w:tcW w:w="387"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388"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95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124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center"/>
              <w:rPr>
                <w:rFonts w:ascii="宋体" w:eastAsia="宋体" w:hAnsi="宋体" w:cs="宋体"/>
                <w:color w:val="000000"/>
                <w:sz w:val="24"/>
                <w:szCs w:val="24"/>
              </w:rPr>
            </w:pPr>
          </w:p>
        </w:tc>
        <w:tc>
          <w:tcPr>
            <w:tcW w:w="769"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563706">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rPr>
              <w:t>……</w:t>
            </w:r>
          </w:p>
        </w:tc>
        <w:tc>
          <w:tcPr>
            <w:tcW w:w="16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jc w:val="left"/>
              <w:rPr>
                <w:rFonts w:ascii="宋体" w:eastAsia="宋体" w:hAnsi="宋体" w:cs="宋体"/>
                <w:color w:val="000000"/>
                <w:sz w:val="24"/>
                <w:szCs w:val="24"/>
              </w:rPr>
            </w:pPr>
          </w:p>
        </w:tc>
        <w:tc>
          <w:tcPr>
            <w:tcW w:w="733"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c>
          <w:tcPr>
            <w:tcW w:w="60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0A6627" w:rsidRDefault="000A6627">
            <w:pPr>
              <w:rPr>
                <w:rFonts w:ascii="宋体" w:eastAsia="宋体" w:hAnsi="宋体" w:cs="宋体"/>
                <w:color w:val="000000"/>
                <w:sz w:val="24"/>
                <w:szCs w:val="24"/>
              </w:rPr>
            </w:pPr>
          </w:p>
        </w:tc>
      </w:tr>
    </w:tbl>
    <w:p w:rsidR="000A6627" w:rsidRDefault="000A6627"/>
    <w:p w:rsidR="000A6627" w:rsidRDefault="00563706">
      <w:pPr>
        <w:pStyle w:val="2"/>
        <w:tabs>
          <w:tab w:val="left" w:pos="4392"/>
        </w:tabs>
        <w:adjustRightInd/>
        <w:snapToGrid/>
        <w:spacing w:before="0" w:after="0" w:line="600" w:lineRule="exact"/>
        <w:ind w:firstLineChars="0" w:firstLine="0"/>
        <w:jc w:val="center"/>
        <w:rPr>
          <w:rFonts w:asciiTheme="majorEastAsia" w:eastAsiaTheme="majorEastAsia" w:hAnsiTheme="majorEastAsia" w:cs="方正小标宋简体"/>
          <w:bCs w:val="0"/>
          <w:sz w:val="36"/>
          <w:szCs w:val="36"/>
        </w:rPr>
      </w:pPr>
      <w:bookmarkStart w:id="3" w:name="_Toc15573"/>
      <w:r>
        <w:rPr>
          <w:rFonts w:asciiTheme="majorEastAsia" w:eastAsiaTheme="majorEastAsia" w:hAnsiTheme="majorEastAsia" w:cs="方正小标宋简体" w:hint="eastAsia"/>
          <w:bCs w:val="0"/>
          <w:sz w:val="36"/>
          <w:szCs w:val="36"/>
        </w:rPr>
        <w:t>第三部分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名词解释</w:t>
      </w:r>
      <w:bookmarkEnd w:id="3"/>
    </w:p>
    <w:p w:rsidR="000A6627" w:rsidRDefault="000A6627">
      <w:pPr>
        <w:rPr>
          <w:sz w:val="36"/>
          <w:szCs w:val="36"/>
        </w:rPr>
      </w:pPr>
    </w:p>
    <w:p w:rsidR="000A6627" w:rsidRDefault="00563706">
      <w:pPr>
        <w:spacing w:line="600" w:lineRule="exact"/>
        <w:ind w:firstLineChars="200" w:firstLine="643"/>
        <w:rPr>
          <w:rFonts w:eastAsia="仿宋_GB2312" w:cstheme="minorBidi"/>
          <w:sz w:val="32"/>
          <w:szCs w:val="32"/>
        </w:rPr>
      </w:pPr>
      <w:r>
        <w:rPr>
          <w:rFonts w:eastAsia="仿宋_GB2312" w:cstheme="minorBidi" w:hint="eastAsia"/>
          <w:b/>
          <w:bCs/>
          <w:sz w:val="32"/>
          <w:szCs w:val="32"/>
        </w:rPr>
        <w:t>一、财政拨款：</w:t>
      </w:r>
      <w:r>
        <w:rPr>
          <w:rFonts w:eastAsia="仿宋_GB2312" w:cstheme="minorBidi" w:hint="eastAsia"/>
          <w:sz w:val="32"/>
          <w:szCs w:val="32"/>
        </w:rPr>
        <w:t>从同级财政部门取得的各类财政拨款，包括一般公共预算拨款、政府性基金预算拨款、国有资本经营预算拨款。</w:t>
      </w:r>
    </w:p>
    <w:p w:rsidR="000A6627" w:rsidRDefault="00563706">
      <w:pPr>
        <w:spacing w:line="600" w:lineRule="exact"/>
        <w:ind w:firstLineChars="200" w:firstLine="643"/>
      </w:pPr>
      <w:r>
        <w:rPr>
          <w:rFonts w:eastAsia="仿宋_GB2312" w:cstheme="minorBidi" w:hint="eastAsia"/>
          <w:b/>
          <w:bCs/>
          <w:sz w:val="32"/>
          <w:szCs w:val="32"/>
        </w:rPr>
        <w:t>二、一般公共预算拨款收入：</w:t>
      </w:r>
      <w:r>
        <w:rPr>
          <w:rFonts w:eastAsia="仿宋_GB2312" w:cs="仿宋" w:hint="eastAsia"/>
          <w:bCs/>
          <w:sz w:val="30"/>
          <w:szCs w:val="30"/>
        </w:rPr>
        <w:t>指财政当年拨付的资金。</w:t>
      </w:r>
    </w:p>
    <w:p w:rsidR="000A6627" w:rsidRDefault="00563706">
      <w:pPr>
        <w:spacing w:line="600" w:lineRule="exact"/>
        <w:ind w:firstLineChars="200" w:firstLine="643"/>
        <w:rPr>
          <w:rFonts w:eastAsia="仿宋_GB2312" w:cstheme="minorBidi"/>
          <w:sz w:val="32"/>
          <w:szCs w:val="32"/>
        </w:rPr>
      </w:pPr>
      <w:r>
        <w:rPr>
          <w:rFonts w:eastAsia="仿宋_GB2312" w:cstheme="minorBidi" w:hint="eastAsia"/>
          <w:b/>
          <w:bCs/>
          <w:sz w:val="32"/>
          <w:szCs w:val="32"/>
        </w:rPr>
        <w:lastRenderedPageBreak/>
        <w:t>三、财政专户管理资金：</w:t>
      </w:r>
      <w:r>
        <w:rPr>
          <w:rFonts w:eastAsia="仿宋_GB2312" w:cstheme="minorBidi" w:hint="eastAsia"/>
          <w:sz w:val="32"/>
          <w:szCs w:val="32"/>
        </w:rPr>
        <w:t>缴入财政专户、实行专项管理的高中以上学费、住宿费、高校委托培养费、函大、电大、夜大及短训班培训费等教育收费。</w:t>
      </w:r>
    </w:p>
    <w:p w:rsidR="000A6627" w:rsidRDefault="00563706">
      <w:pPr>
        <w:spacing w:line="600" w:lineRule="exact"/>
        <w:ind w:firstLineChars="200" w:firstLine="643"/>
        <w:rPr>
          <w:rFonts w:eastAsia="仿宋_GB2312" w:cstheme="minorBidi"/>
          <w:sz w:val="32"/>
          <w:szCs w:val="32"/>
        </w:rPr>
      </w:pPr>
      <w:r>
        <w:rPr>
          <w:rFonts w:eastAsia="仿宋_GB2312" w:cstheme="minorBidi" w:hint="eastAsia"/>
          <w:b/>
          <w:bCs/>
          <w:sz w:val="32"/>
          <w:szCs w:val="32"/>
        </w:rPr>
        <w:t>四、单位资金：</w:t>
      </w:r>
      <w:r>
        <w:rPr>
          <w:rFonts w:eastAsia="仿宋_GB2312" w:cstheme="minorBidi" w:hint="eastAsia"/>
          <w:sz w:val="32"/>
          <w:szCs w:val="32"/>
        </w:rPr>
        <w:t>除财政拨款收入和财政专户管理资金以外的收入，包括事业收入（不含教育收费）、上级补助收入、附属单位上缴收入、事业单位经营收入及其他收入（包含债务收入、投资收益等）。</w:t>
      </w:r>
    </w:p>
    <w:p w:rsidR="000A6627" w:rsidRDefault="00563706">
      <w:pPr>
        <w:spacing w:line="600" w:lineRule="exact"/>
        <w:ind w:firstLineChars="200" w:firstLine="643"/>
        <w:rPr>
          <w:rFonts w:eastAsia="仿宋_GB2312" w:cstheme="minorBidi"/>
          <w:sz w:val="32"/>
          <w:szCs w:val="32"/>
        </w:rPr>
      </w:pPr>
      <w:r>
        <w:rPr>
          <w:rFonts w:eastAsia="仿宋_GB2312" w:cstheme="minorBidi" w:hint="eastAsia"/>
          <w:b/>
          <w:bCs/>
          <w:sz w:val="32"/>
          <w:szCs w:val="32"/>
        </w:rPr>
        <w:t>五、基本支出：</w:t>
      </w:r>
      <w:r>
        <w:rPr>
          <w:rFonts w:eastAsia="仿宋_GB2312" w:cstheme="minorBidi" w:hint="eastAsia"/>
          <w:sz w:val="32"/>
          <w:szCs w:val="32"/>
        </w:rPr>
        <w:t>指为保障机构正常运转、完成工作任务而发生的人员支出和公用支出。</w:t>
      </w:r>
    </w:p>
    <w:p w:rsidR="000A6627" w:rsidRDefault="00563706">
      <w:pPr>
        <w:spacing w:line="600" w:lineRule="exact"/>
        <w:ind w:firstLineChars="200" w:firstLine="643"/>
        <w:rPr>
          <w:rFonts w:eastAsia="仿宋_GB2312" w:cstheme="minorBidi"/>
          <w:sz w:val="32"/>
          <w:szCs w:val="32"/>
        </w:rPr>
      </w:pPr>
      <w:r>
        <w:rPr>
          <w:rFonts w:eastAsia="仿宋_GB2312" w:cstheme="minorBidi" w:hint="eastAsia"/>
          <w:b/>
          <w:bCs/>
          <w:sz w:val="32"/>
          <w:szCs w:val="32"/>
        </w:rPr>
        <w:t>六、项目支出：</w:t>
      </w:r>
      <w:r>
        <w:rPr>
          <w:rFonts w:eastAsia="仿宋_GB2312" w:cstheme="minorBidi" w:hint="eastAsia"/>
          <w:sz w:val="32"/>
          <w:szCs w:val="32"/>
        </w:rPr>
        <w:t>指在基本支出之外为完成特定工作任务和事业发展目标所发生的支出。</w:t>
      </w:r>
    </w:p>
    <w:p w:rsidR="000A6627" w:rsidRDefault="00563706">
      <w:pPr>
        <w:spacing w:line="600" w:lineRule="exact"/>
        <w:ind w:firstLineChars="200" w:firstLine="643"/>
        <w:rPr>
          <w:rFonts w:eastAsia="仿宋_GB2312" w:cstheme="minorBidi"/>
          <w:sz w:val="32"/>
          <w:szCs w:val="32"/>
        </w:rPr>
      </w:pPr>
      <w:r>
        <w:rPr>
          <w:rFonts w:eastAsia="仿宋_GB2312" w:cstheme="minorBidi" w:hint="eastAsia"/>
          <w:b/>
          <w:bCs/>
          <w:sz w:val="32"/>
          <w:szCs w:val="32"/>
        </w:rPr>
        <w:t>七、对个人和家庭的补助：</w:t>
      </w:r>
      <w:r>
        <w:rPr>
          <w:rFonts w:eastAsia="仿宋_GB2312" w:cstheme="minorBidi" w:hint="eastAsia"/>
          <w:sz w:val="32"/>
          <w:szCs w:val="32"/>
        </w:rPr>
        <w:t>是指政府用于对个人和家庭的补助支出。</w:t>
      </w:r>
    </w:p>
    <w:p w:rsidR="000A6627" w:rsidRDefault="00563706">
      <w:pPr>
        <w:spacing w:line="600" w:lineRule="exact"/>
        <w:ind w:firstLineChars="200" w:firstLine="643"/>
        <w:rPr>
          <w:rFonts w:eastAsia="仿宋_GB2312" w:cstheme="minorBidi"/>
          <w:sz w:val="32"/>
          <w:szCs w:val="32"/>
        </w:rPr>
      </w:pPr>
      <w:r>
        <w:rPr>
          <w:rFonts w:eastAsia="仿宋_GB2312" w:cstheme="minorBidi" w:hint="eastAsia"/>
          <w:b/>
          <w:bCs/>
          <w:sz w:val="32"/>
          <w:szCs w:val="32"/>
        </w:rPr>
        <w:t>八、“三公”经费：</w:t>
      </w:r>
      <w:r>
        <w:rPr>
          <w:rFonts w:eastAsia="仿宋_GB2312" w:cstheme="minorBidi" w:hint="eastAsia"/>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w:t>
      </w:r>
      <w:r>
        <w:rPr>
          <w:rFonts w:eastAsia="仿宋_GB2312" w:cstheme="minorBidi" w:hint="eastAsia"/>
          <w:sz w:val="32"/>
          <w:szCs w:val="32"/>
        </w:rPr>
        <w:t>桥费、保险费、安全奖励费用等支出；公务接待费反映部门（单位）按规定开支的各类公务接待（含外宾接待）支出。</w:t>
      </w:r>
    </w:p>
    <w:p w:rsidR="000A6627" w:rsidRDefault="00563706">
      <w:pPr>
        <w:spacing w:line="600" w:lineRule="exact"/>
        <w:ind w:firstLineChars="200" w:firstLine="643"/>
        <w:rPr>
          <w:rFonts w:eastAsia="仿宋_GB2312" w:cstheme="minorBidi"/>
          <w:sz w:val="32"/>
          <w:szCs w:val="32"/>
        </w:rPr>
      </w:pPr>
      <w:r>
        <w:rPr>
          <w:rFonts w:eastAsia="仿宋_GB2312" w:cstheme="minorBidi" w:hint="eastAsia"/>
          <w:b/>
          <w:bCs/>
          <w:sz w:val="32"/>
          <w:szCs w:val="32"/>
        </w:rPr>
        <w:t>九、机构运行经费：</w:t>
      </w:r>
      <w:r>
        <w:rPr>
          <w:rFonts w:eastAsia="仿宋_GB2312" w:cstheme="minorBidi" w:hint="eastAsia"/>
          <w:sz w:val="32"/>
          <w:szCs w:val="32"/>
        </w:rPr>
        <w:t>指部门（单位）使用一般公共预算安排的基本支出中的日常公用经费支出，包括办公及印刷</w:t>
      </w:r>
      <w:r>
        <w:rPr>
          <w:rFonts w:eastAsia="仿宋_GB2312" w:cstheme="minorBidi" w:hint="eastAsia"/>
          <w:sz w:val="32"/>
          <w:szCs w:val="32"/>
        </w:rPr>
        <w:lastRenderedPageBreak/>
        <w:t>费、邮电费、差旅费、会议费、福利费、日常维修费、专用材料及一般设备购置费、办公用房水电费、办公用房取暖费、办公用房物业管理费、公务用车运行维护费及其他费用等。</w:t>
      </w:r>
    </w:p>
    <w:p w:rsidR="000A6627" w:rsidRDefault="00563706">
      <w:pPr>
        <w:pStyle w:val="2"/>
        <w:tabs>
          <w:tab w:val="left" w:pos="4392"/>
        </w:tabs>
        <w:adjustRightInd/>
        <w:snapToGrid/>
        <w:spacing w:before="0" w:after="0" w:line="600" w:lineRule="exact"/>
        <w:ind w:firstLineChars="0" w:firstLine="0"/>
        <w:jc w:val="center"/>
        <w:rPr>
          <w:rFonts w:ascii="方正小标宋简体" w:eastAsia="方正小标宋简体" w:hAnsi="方正小标宋简体" w:cs="方正小标宋简体"/>
          <w:sz w:val="36"/>
          <w:szCs w:val="36"/>
        </w:rPr>
      </w:pPr>
      <w:bookmarkStart w:id="4" w:name="_Toc21331"/>
      <w:r>
        <w:rPr>
          <w:rFonts w:asciiTheme="majorEastAsia" w:eastAsiaTheme="majorEastAsia" w:hAnsiTheme="majorEastAsia" w:cs="方正小标宋简体" w:hint="eastAsia"/>
          <w:bCs w:val="0"/>
          <w:sz w:val="36"/>
          <w:szCs w:val="36"/>
        </w:rPr>
        <w:t>第四部分</w:t>
      </w:r>
      <w:r>
        <w:rPr>
          <w:rFonts w:asciiTheme="majorEastAsia" w:eastAsiaTheme="majorEastAsia" w:hAnsiTheme="majorEastAsia" w:cs="方正小标宋简体" w:hint="eastAsia"/>
          <w:bCs w:val="0"/>
          <w:sz w:val="36"/>
          <w:szCs w:val="36"/>
        </w:rPr>
        <w:t xml:space="preserve">  </w:t>
      </w:r>
      <w:r>
        <w:rPr>
          <w:rFonts w:asciiTheme="majorEastAsia" w:eastAsiaTheme="majorEastAsia" w:hAnsiTheme="majorEastAsia" w:cs="方正小标宋简体" w:hint="eastAsia"/>
          <w:bCs w:val="0"/>
          <w:sz w:val="36"/>
          <w:szCs w:val="36"/>
        </w:rPr>
        <w:t>预算公开联系方式及信息反馈渠道</w:t>
      </w:r>
      <w:bookmarkEnd w:id="4"/>
    </w:p>
    <w:p w:rsidR="000A6627" w:rsidRDefault="00563706">
      <w:pPr>
        <w:snapToGrid w:val="0"/>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本单位预算公开信息反馈和联系方式：</w:t>
      </w:r>
    </w:p>
    <w:p w:rsidR="000A6627" w:rsidRDefault="00563706">
      <w:pPr>
        <w:snapToGrid w:val="0"/>
        <w:spacing w:line="600" w:lineRule="exact"/>
        <w:ind w:firstLineChars="200" w:firstLine="640"/>
        <w:rPr>
          <w:rFonts w:eastAsia="仿宋_GB2312"/>
        </w:rPr>
      </w:pPr>
      <w:r>
        <w:rPr>
          <w:rFonts w:ascii="仿宋_GB2312" w:eastAsia="仿宋_GB2312" w:hAnsi="仿宋_GB2312" w:cs="仿宋_GB2312" w:hint="eastAsia"/>
          <w:sz w:val="32"/>
          <w:szCs w:val="32"/>
        </w:rPr>
        <w:t>联系人：</w:t>
      </w:r>
      <w:r>
        <w:rPr>
          <w:rFonts w:ascii="仿宋_GB2312" w:eastAsia="仿宋_GB2312" w:hAnsi="仿宋_GB2312" w:cs="仿宋_GB2312" w:hint="eastAsia"/>
          <w:sz w:val="32"/>
          <w:szCs w:val="32"/>
        </w:rPr>
        <w:t>陈丽慧</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联系电话：</w:t>
      </w:r>
      <w:r>
        <w:rPr>
          <w:rFonts w:ascii="仿宋_GB2312" w:eastAsia="仿宋_GB2312" w:hAnsi="仿宋_GB2312" w:cs="仿宋_GB2312" w:hint="eastAsia"/>
          <w:sz w:val="32"/>
          <w:szCs w:val="32"/>
        </w:rPr>
        <w:t>0470-4626908</w:t>
      </w:r>
    </w:p>
    <w:sectPr w:rsidR="000A6627" w:rsidSect="000A6627">
      <w:headerReference w:type="default" r:id="rId10"/>
      <w:footerReference w:type="defaul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3706" w:rsidRDefault="00563706" w:rsidP="000A6627">
      <w:r>
        <w:separator/>
      </w:r>
    </w:p>
  </w:endnote>
  <w:endnote w:type="continuationSeparator" w:id="0">
    <w:p w:rsidR="00563706" w:rsidRDefault="00563706" w:rsidP="000A66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方正小标宋简体">
    <w:altName w:val="微软雅黑"/>
    <w:charset w:val="86"/>
    <w:family w:val="auto"/>
    <w:pitch w:val="default"/>
    <w:sig w:usb0="00000000" w:usb1="080E0000" w:usb2="0000000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A0204"/>
    <w:charset w:val="00"/>
    <w:family w:val="roman"/>
    <w:pitch w:val="variable"/>
    <w:sig w:usb0="E00002FF" w:usb1="4000045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627" w:rsidRDefault="000A6627">
    <w:pPr>
      <w:pStyle w:val="a7"/>
      <w:jc w:val="center"/>
    </w:pPr>
    <w:r>
      <w:pict>
        <v:shapetype id="_x0000_t202" coordsize="21600,21600" o:spt="202" path="m,l,21600r21600,l21600,xe">
          <v:stroke joinstyle="miter"/>
          <v:path gradientshapeok="t" o:connecttype="rect"/>
        </v:shapetype>
        <v:shape id="_x0000_s1026" type="#_x0000_t202" style="position:absolute;left:0;text-align:left;margin-left:204.8pt;margin-top:1.4pt;width:62.65pt;height:27.7pt;z-index:251659264;mso-position-horizontal-relative:margin"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filled="f" stroked="f" strokeweight=".5pt">
          <v:textbox inset="0,0,0,0">
            <w:txbxContent>
              <w:p w:rsidR="000A6627" w:rsidRDefault="000A6627">
                <w:pPr>
                  <w:pStyle w:val="a7"/>
                  <w:rPr>
                    <w:sz w:val="24"/>
                    <w:szCs w:val="24"/>
                  </w:rPr>
                </w:pPr>
                <w:r>
                  <w:rPr>
                    <w:sz w:val="24"/>
                    <w:szCs w:val="24"/>
                  </w:rPr>
                  <w:fldChar w:fldCharType="begin"/>
                </w:r>
                <w:r w:rsidR="00563706">
                  <w:rPr>
                    <w:sz w:val="24"/>
                    <w:szCs w:val="24"/>
                  </w:rPr>
                  <w:instrText xml:space="preserve"> PAGE  \* MERGEFORMAT </w:instrText>
                </w:r>
                <w:r>
                  <w:rPr>
                    <w:sz w:val="24"/>
                    <w:szCs w:val="24"/>
                  </w:rPr>
                  <w:fldChar w:fldCharType="separate"/>
                </w:r>
                <w:r w:rsidR="00AE387C">
                  <w:rPr>
                    <w:noProof/>
                    <w:sz w:val="24"/>
                    <w:szCs w:val="24"/>
                  </w:rPr>
                  <w:t>1</w:t>
                </w:r>
                <w:r>
                  <w:rPr>
                    <w:sz w:val="24"/>
                    <w:szCs w:val="24"/>
                  </w:rPr>
                  <w:fldChar w:fldCharType="end"/>
                </w:r>
              </w:p>
            </w:txbxContent>
          </v:textbox>
          <w10:wrap anchorx="margin"/>
        </v:shape>
      </w:pict>
    </w:r>
  </w:p>
  <w:p w:rsidR="000A6627" w:rsidRDefault="000A662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3706" w:rsidRDefault="00563706" w:rsidP="000A6627">
      <w:r>
        <w:separator/>
      </w:r>
    </w:p>
  </w:footnote>
  <w:footnote w:type="continuationSeparator" w:id="0">
    <w:p w:rsidR="00563706" w:rsidRDefault="00563706" w:rsidP="000A66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627" w:rsidRDefault="000A6627">
    <w:pPr>
      <w:ind w:left="60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ADEAAC6"/>
    <w:multiLevelType w:val="singleLevel"/>
    <w:tmpl w:val="BADEAAC6"/>
    <w:lvl w:ilvl="0">
      <w:start w:val="1"/>
      <w:numFmt w:val="decimal"/>
      <w:lvlText w:val="%1."/>
      <w:lvlJc w:val="left"/>
      <w:pPr>
        <w:tabs>
          <w:tab w:val="left" w:pos="312"/>
        </w:tabs>
      </w:pPr>
    </w:lvl>
  </w:abstractNum>
  <w:abstractNum w:abstractNumId="1">
    <w:nsid w:val="3265B7C3"/>
    <w:multiLevelType w:val="singleLevel"/>
    <w:tmpl w:val="3265B7C3"/>
    <w:lvl w:ilvl="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defaultTabStop w:val="420"/>
  <w:drawingGridVerticalSpacing w:val="156"/>
  <w:noPunctuationKerning/>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ӓ卆䵇줸ߗÆÆÆ⼤ӓ卆䵇쥔ߗÆÆ⾴ӓ卆䵇좀ߗÆÆいӓ卆䵇솜ߗÆÆピӓ卆䵇져ߗÆÆÆᐐቀӖ怐Ѝ䁛ٹᐐቐӖ怑Ѝ䁣ٹᐐበӖ怒Ѝ"/>
  </w:docVars>
  <w:rsids>
    <w:rsidRoot w:val="00881992"/>
    <w:rsid w:val="000A6627"/>
    <w:rsid w:val="00557349"/>
    <w:rsid w:val="00563706"/>
    <w:rsid w:val="00565A38"/>
    <w:rsid w:val="005B2221"/>
    <w:rsid w:val="00607C1F"/>
    <w:rsid w:val="00690340"/>
    <w:rsid w:val="00881992"/>
    <w:rsid w:val="0093089F"/>
    <w:rsid w:val="009A7605"/>
    <w:rsid w:val="00A019D6"/>
    <w:rsid w:val="00AE387C"/>
    <w:rsid w:val="00C85F20"/>
    <w:rsid w:val="00CE0BEC"/>
    <w:rsid w:val="00F846C7"/>
    <w:rsid w:val="0264011C"/>
    <w:rsid w:val="02C93491"/>
    <w:rsid w:val="049C2495"/>
    <w:rsid w:val="04F35470"/>
    <w:rsid w:val="054E70DF"/>
    <w:rsid w:val="05852631"/>
    <w:rsid w:val="06972F9C"/>
    <w:rsid w:val="079D469A"/>
    <w:rsid w:val="07A02BA3"/>
    <w:rsid w:val="07BE3CBE"/>
    <w:rsid w:val="07FA1BF4"/>
    <w:rsid w:val="082A7EBA"/>
    <w:rsid w:val="08794FA8"/>
    <w:rsid w:val="08D9232A"/>
    <w:rsid w:val="092C6D9E"/>
    <w:rsid w:val="09A54E99"/>
    <w:rsid w:val="0A7938BD"/>
    <w:rsid w:val="0BE52420"/>
    <w:rsid w:val="0C3E3A79"/>
    <w:rsid w:val="0C8A4331"/>
    <w:rsid w:val="0D166F7E"/>
    <w:rsid w:val="0DE94DAC"/>
    <w:rsid w:val="0DEF71CD"/>
    <w:rsid w:val="0EC408C4"/>
    <w:rsid w:val="0F1A7D3D"/>
    <w:rsid w:val="0F667990"/>
    <w:rsid w:val="0F974EC1"/>
    <w:rsid w:val="0FA924CE"/>
    <w:rsid w:val="100D7611"/>
    <w:rsid w:val="103C680B"/>
    <w:rsid w:val="10AA357E"/>
    <w:rsid w:val="10C11F01"/>
    <w:rsid w:val="120659A2"/>
    <w:rsid w:val="127C60E1"/>
    <w:rsid w:val="12A644BF"/>
    <w:rsid w:val="12B52986"/>
    <w:rsid w:val="12F32941"/>
    <w:rsid w:val="138C6911"/>
    <w:rsid w:val="143D1AD7"/>
    <w:rsid w:val="14A667F4"/>
    <w:rsid w:val="16F25171"/>
    <w:rsid w:val="16F416AF"/>
    <w:rsid w:val="196629B0"/>
    <w:rsid w:val="19F927CD"/>
    <w:rsid w:val="1B380FD6"/>
    <w:rsid w:val="1B3F2E26"/>
    <w:rsid w:val="1B4E531E"/>
    <w:rsid w:val="1B5C1178"/>
    <w:rsid w:val="1BDE4CC0"/>
    <w:rsid w:val="1C2C6CE1"/>
    <w:rsid w:val="1C376C80"/>
    <w:rsid w:val="1C6D08DF"/>
    <w:rsid w:val="1D6B2B99"/>
    <w:rsid w:val="1DC90C86"/>
    <w:rsid w:val="1E863E4C"/>
    <w:rsid w:val="1FA21CE7"/>
    <w:rsid w:val="1FE42AB8"/>
    <w:rsid w:val="205D7B7D"/>
    <w:rsid w:val="21B06396"/>
    <w:rsid w:val="2288155B"/>
    <w:rsid w:val="22AE0FC2"/>
    <w:rsid w:val="234C374A"/>
    <w:rsid w:val="236A2587"/>
    <w:rsid w:val="24D52349"/>
    <w:rsid w:val="25AF6BDD"/>
    <w:rsid w:val="25FA451E"/>
    <w:rsid w:val="2702013A"/>
    <w:rsid w:val="2774769C"/>
    <w:rsid w:val="277B5068"/>
    <w:rsid w:val="28170058"/>
    <w:rsid w:val="284C69E2"/>
    <w:rsid w:val="285617DC"/>
    <w:rsid w:val="29020A4A"/>
    <w:rsid w:val="2925602F"/>
    <w:rsid w:val="294A0992"/>
    <w:rsid w:val="2A0D7F92"/>
    <w:rsid w:val="2AF87423"/>
    <w:rsid w:val="2B8E0B44"/>
    <w:rsid w:val="2BA514F4"/>
    <w:rsid w:val="2BCC2E54"/>
    <w:rsid w:val="2BEC43B4"/>
    <w:rsid w:val="2C35550F"/>
    <w:rsid w:val="2C66720F"/>
    <w:rsid w:val="2D5A4877"/>
    <w:rsid w:val="2DA97B62"/>
    <w:rsid w:val="2E172622"/>
    <w:rsid w:val="2E244789"/>
    <w:rsid w:val="2EC87D33"/>
    <w:rsid w:val="2EEC5BAB"/>
    <w:rsid w:val="2F6A0B19"/>
    <w:rsid w:val="30632C93"/>
    <w:rsid w:val="321F6DD3"/>
    <w:rsid w:val="32220A1E"/>
    <w:rsid w:val="32EF05E4"/>
    <w:rsid w:val="335602E0"/>
    <w:rsid w:val="33A50A19"/>
    <w:rsid w:val="33BC2D62"/>
    <w:rsid w:val="33E045F0"/>
    <w:rsid w:val="3420432C"/>
    <w:rsid w:val="34320DB0"/>
    <w:rsid w:val="34876316"/>
    <w:rsid w:val="34D33D49"/>
    <w:rsid w:val="35046829"/>
    <w:rsid w:val="35BF6662"/>
    <w:rsid w:val="36407DF8"/>
    <w:rsid w:val="36E04D9C"/>
    <w:rsid w:val="389D025D"/>
    <w:rsid w:val="38BD49DC"/>
    <w:rsid w:val="39D20916"/>
    <w:rsid w:val="3A4864C7"/>
    <w:rsid w:val="3A517CAA"/>
    <w:rsid w:val="3A962075"/>
    <w:rsid w:val="3AC92F72"/>
    <w:rsid w:val="3ADF4C55"/>
    <w:rsid w:val="3B402854"/>
    <w:rsid w:val="3C754638"/>
    <w:rsid w:val="3C834CCE"/>
    <w:rsid w:val="3C8E7EEF"/>
    <w:rsid w:val="3CC0489A"/>
    <w:rsid w:val="3D06577C"/>
    <w:rsid w:val="3D284D10"/>
    <w:rsid w:val="3D466E3C"/>
    <w:rsid w:val="3D954FF0"/>
    <w:rsid w:val="3DB00694"/>
    <w:rsid w:val="3E4C739F"/>
    <w:rsid w:val="3E531BFA"/>
    <w:rsid w:val="3E866A65"/>
    <w:rsid w:val="3ED27BED"/>
    <w:rsid w:val="3FEA0D08"/>
    <w:rsid w:val="3FF00703"/>
    <w:rsid w:val="400870B8"/>
    <w:rsid w:val="40195CBF"/>
    <w:rsid w:val="406B1D89"/>
    <w:rsid w:val="410A1661"/>
    <w:rsid w:val="417050BA"/>
    <w:rsid w:val="425E25A2"/>
    <w:rsid w:val="42BD03B6"/>
    <w:rsid w:val="4320613A"/>
    <w:rsid w:val="45003F90"/>
    <w:rsid w:val="45716011"/>
    <w:rsid w:val="45B1654F"/>
    <w:rsid w:val="462D3E1B"/>
    <w:rsid w:val="471F3A26"/>
    <w:rsid w:val="476B71E2"/>
    <w:rsid w:val="479D100A"/>
    <w:rsid w:val="47DD2E95"/>
    <w:rsid w:val="47DE7B14"/>
    <w:rsid w:val="48861F15"/>
    <w:rsid w:val="48CC7D1D"/>
    <w:rsid w:val="497820C7"/>
    <w:rsid w:val="49BB608B"/>
    <w:rsid w:val="4A845965"/>
    <w:rsid w:val="4B01151A"/>
    <w:rsid w:val="4B207BCE"/>
    <w:rsid w:val="4B781672"/>
    <w:rsid w:val="4B881C5F"/>
    <w:rsid w:val="4C0312C1"/>
    <w:rsid w:val="4C6C1B1B"/>
    <w:rsid w:val="4C8253F9"/>
    <w:rsid w:val="4CA97685"/>
    <w:rsid w:val="4CD62A28"/>
    <w:rsid w:val="4CE60DFF"/>
    <w:rsid w:val="4D7059BE"/>
    <w:rsid w:val="4DCA5EC6"/>
    <w:rsid w:val="4E2C414C"/>
    <w:rsid w:val="4E7C7151"/>
    <w:rsid w:val="4FB72624"/>
    <w:rsid w:val="4FEA4C89"/>
    <w:rsid w:val="50907282"/>
    <w:rsid w:val="50A219D1"/>
    <w:rsid w:val="50B752D4"/>
    <w:rsid w:val="50CF0915"/>
    <w:rsid w:val="51A80798"/>
    <w:rsid w:val="52BA3B26"/>
    <w:rsid w:val="53D04E74"/>
    <w:rsid w:val="53E3068B"/>
    <w:rsid w:val="547E14F2"/>
    <w:rsid w:val="54C739CE"/>
    <w:rsid w:val="55280C70"/>
    <w:rsid w:val="5530532E"/>
    <w:rsid w:val="554479F5"/>
    <w:rsid w:val="567E1846"/>
    <w:rsid w:val="56885622"/>
    <w:rsid w:val="56CA673B"/>
    <w:rsid w:val="57AD749E"/>
    <w:rsid w:val="58090325"/>
    <w:rsid w:val="581D35D9"/>
    <w:rsid w:val="597F1AAF"/>
    <w:rsid w:val="5A7F2A08"/>
    <w:rsid w:val="5AFC72C4"/>
    <w:rsid w:val="5C234584"/>
    <w:rsid w:val="5DF5453D"/>
    <w:rsid w:val="5F204234"/>
    <w:rsid w:val="5FC3099A"/>
    <w:rsid w:val="600C0169"/>
    <w:rsid w:val="606B4A31"/>
    <w:rsid w:val="60C37A01"/>
    <w:rsid w:val="611E61B8"/>
    <w:rsid w:val="613D1EE9"/>
    <w:rsid w:val="617211A8"/>
    <w:rsid w:val="629A4806"/>
    <w:rsid w:val="634C230D"/>
    <w:rsid w:val="636A301F"/>
    <w:rsid w:val="63D275F1"/>
    <w:rsid w:val="64A176A6"/>
    <w:rsid w:val="65BA01FE"/>
    <w:rsid w:val="668F0538"/>
    <w:rsid w:val="66A60521"/>
    <w:rsid w:val="66AE3C8D"/>
    <w:rsid w:val="66BC2E4C"/>
    <w:rsid w:val="670051F0"/>
    <w:rsid w:val="673D4629"/>
    <w:rsid w:val="680C67ED"/>
    <w:rsid w:val="683F57E5"/>
    <w:rsid w:val="68715FD7"/>
    <w:rsid w:val="689F3111"/>
    <w:rsid w:val="69BC569F"/>
    <w:rsid w:val="69BF06D1"/>
    <w:rsid w:val="6A195535"/>
    <w:rsid w:val="6AB6478B"/>
    <w:rsid w:val="6C334513"/>
    <w:rsid w:val="6C763AB0"/>
    <w:rsid w:val="6CEE2FE5"/>
    <w:rsid w:val="6D16171E"/>
    <w:rsid w:val="6DA47190"/>
    <w:rsid w:val="6DC75406"/>
    <w:rsid w:val="6E056917"/>
    <w:rsid w:val="6E7C2717"/>
    <w:rsid w:val="6ECD2F12"/>
    <w:rsid w:val="6F135232"/>
    <w:rsid w:val="6FD018D9"/>
    <w:rsid w:val="702E0203"/>
    <w:rsid w:val="703E4E03"/>
    <w:rsid w:val="70926BE2"/>
    <w:rsid w:val="70E01271"/>
    <w:rsid w:val="71005181"/>
    <w:rsid w:val="710D33C3"/>
    <w:rsid w:val="712568AF"/>
    <w:rsid w:val="713774EE"/>
    <w:rsid w:val="71703F81"/>
    <w:rsid w:val="72EF36EB"/>
    <w:rsid w:val="735A4EE8"/>
    <w:rsid w:val="73691AA1"/>
    <w:rsid w:val="73741A62"/>
    <w:rsid w:val="7456793F"/>
    <w:rsid w:val="74A96159"/>
    <w:rsid w:val="74CB7071"/>
    <w:rsid w:val="755C3532"/>
    <w:rsid w:val="75B063E9"/>
    <w:rsid w:val="75CD61DE"/>
    <w:rsid w:val="75DD41EC"/>
    <w:rsid w:val="77D306F5"/>
    <w:rsid w:val="7AB7774B"/>
    <w:rsid w:val="7ACF2226"/>
    <w:rsid w:val="7B855801"/>
    <w:rsid w:val="7BB756A8"/>
    <w:rsid w:val="7BC44FAC"/>
    <w:rsid w:val="7C072B98"/>
    <w:rsid w:val="7C39116F"/>
    <w:rsid w:val="7C6C0CFE"/>
    <w:rsid w:val="7D8B68E4"/>
    <w:rsid w:val="7E00379F"/>
    <w:rsid w:val="7EF70935"/>
    <w:rsid w:val="7FE1499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1"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header" w:semiHidden="0" w:qFormat="1"/>
    <w:lsdException w:name="footer" w:semiHidden="0" w:qFormat="1"/>
    <w:lsdException w:name="caption" w:uiPriority="35" w:qFormat="1"/>
    <w:lsdException w:name="table of authorities" w:semiHidden="0" w:unhideWhenUsed="0" w:qFormat="1"/>
    <w:lsdException w:name="Title" w:semiHidden="0" w:uiPriority="10" w:unhideWhenUsed="0" w:qFormat="1"/>
    <w:lsdException w:name="Default Paragraph Font" w:uiPriority="1" w:qFormat="1"/>
    <w:lsdException w:name="Body Text" w:semiHidden="0" w:uiPriority="1" w:qFormat="1"/>
    <w:lsdException w:name="Body Text Indent" w:qFormat="1"/>
    <w:lsdException w:name="Subtitle" w:semiHidden="0" w:uiPriority="11" w:unhideWhenUsed="0" w:qFormat="1"/>
    <w:lsdException w:name="Body Text First Indent 2" w:semiHidden="0" w:uiPriority="0"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627"/>
    <w:pPr>
      <w:widowControl w:val="0"/>
      <w:jc w:val="both"/>
    </w:pPr>
    <w:rPr>
      <w:rFonts w:eastAsia="Courier New"/>
      <w:kern w:val="2"/>
      <w:sz w:val="21"/>
      <w:szCs w:val="21"/>
    </w:rPr>
  </w:style>
  <w:style w:type="paragraph" w:styleId="1">
    <w:name w:val="heading 1"/>
    <w:basedOn w:val="a"/>
    <w:next w:val="a"/>
    <w:qFormat/>
    <w:rsid w:val="000A6627"/>
    <w:pPr>
      <w:spacing w:beforeAutospacing="1" w:afterAutospacing="1"/>
      <w:jc w:val="left"/>
      <w:outlineLvl w:val="0"/>
    </w:pPr>
    <w:rPr>
      <w:rFonts w:ascii="宋体" w:eastAsia="宋体" w:hAnsi="宋体" w:hint="eastAsia"/>
      <w:b/>
      <w:bCs/>
      <w:kern w:val="44"/>
      <w:sz w:val="48"/>
      <w:szCs w:val="48"/>
    </w:rPr>
  </w:style>
  <w:style w:type="paragraph" w:styleId="2">
    <w:name w:val="heading 2"/>
    <w:basedOn w:val="a"/>
    <w:next w:val="a"/>
    <w:link w:val="2Char"/>
    <w:uiPriority w:val="1"/>
    <w:qFormat/>
    <w:rsid w:val="000A6627"/>
    <w:pPr>
      <w:keepNext/>
      <w:keepLines/>
      <w:adjustRightInd w:val="0"/>
      <w:snapToGrid w:val="0"/>
      <w:spacing w:before="260" w:after="260" w:line="416" w:lineRule="auto"/>
      <w:ind w:firstLineChars="200" w:firstLine="600"/>
      <w:outlineLvl w:val="1"/>
    </w:pPr>
    <w:rPr>
      <w:rFonts w:ascii="Arial" w:eastAsia="Symbol"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able of authorities"/>
    <w:basedOn w:val="a"/>
    <w:next w:val="a"/>
    <w:uiPriority w:val="99"/>
    <w:qFormat/>
    <w:rsid w:val="000A6627"/>
    <w:pPr>
      <w:spacing w:line="360" w:lineRule="auto"/>
      <w:ind w:left="420"/>
      <w:jc w:val="left"/>
    </w:pPr>
  </w:style>
  <w:style w:type="paragraph" w:styleId="a4">
    <w:name w:val="Normal Indent"/>
    <w:basedOn w:val="a"/>
    <w:qFormat/>
    <w:rsid w:val="000A6627"/>
    <w:pPr>
      <w:ind w:firstLineChars="200" w:firstLine="420"/>
    </w:pPr>
  </w:style>
  <w:style w:type="paragraph" w:styleId="a5">
    <w:name w:val="Body Text"/>
    <w:basedOn w:val="a"/>
    <w:link w:val="Char"/>
    <w:uiPriority w:val="1"/>
    <w:unhideWhenUsed/>
    <w:qFormat/>
    <w:rsid w:val="000A6627"/>
    <w:pPr>
      <w:spacing w:after="120"/>
    </w:pPr>
  </w:style>
  <w:style w:type="paragraph" w:styleId="a6">
    <w:name w:val="Body Text Indent"/>
    <w:basedOn w:val="a"/>
    <w:next w:val="a"/>
    <w:link w:val="Char0"/>
    <w:uiPriority w:val="99"/>
    <w:semiHidden/>
    <w:unhideWhenUsed/>
    <w:qFormat/>
    <w:rsid w:val="000A6627"/>
    <w:pPr>
      <w:spacing w:after="120"/>
      <w:ind w:leftChars="200" w:left="420"/>
    </w:pPr>
  </w:style>
  <w:style w:type="paragraph" w:styleId="a7">
    <w:name w:val="footer"/>
    <w:basedOn w:val="a"/>
    <w:link w:val="Char1"/>
    <w:uiPriority w:val="99"/>
    <w:unhideWhenUsed/>
    <w:qFormat/>
    <w:rsid w:val="000A6627"/>
    <w:pPr>
      <w:tabs>
        <w:tab w:val="center" w:pos="4153"/>
        <w:tab w:val="right" w:pos="8306"/>
      </w:tabs>
      <w:snapToGrid w:val="0"/>
      <w:jc w:val="left"/>
    </w:pPr>
    <w:rPr>
      <w:rFonts w:asciiTheme="minorHAnsi" w:eastAsiaTheme="minorEastAsia" w:hAnsiTheme="minorHAnsi" w:cstheme="minorBidi"/>
      <w:sz w:val="18"/>
      <w:szCs w:val="18"/>
    </w:rPr>
  </w:style>
  <w:style w:type="paragraph" w:styleId="a8">
    <w:name w:val="header"/>
    <w:basedOn w:val="a"/>
    <w:link w:val="Char2"/>
    <w:uiPriority w:val="99"/>
    <w:unhideWhenUsed/>
    <w:qFormat/>
    <w:rsid w:val="000A6627"/>
    <w:pPr>
      <w:pBdr>
        <w:bottom w:val="single" w:sz="6" w:space="1" w:color="auto"/>
      </w:pBdr>
      <w:tabs>
        <w:tab w:val="center" w:pos="4153"/>
        <w:tab w:val="right" w:pos="8306"/>
      </w:tabs>
      <w:snapToGrid w:val="0"/>
      <w:jc w:val="center"/>
    </w:pPr>
    <w:rPr>
      <w:sz w:val="18"/>
      <w:szCs w:val="18"/>
    </w:rPr>
  </w:style>
  <w:style w:type="paragraph" w:styleId="a9">
    <w:name w:val="Normal (Web)"/>
    <w:basedOn w:val="a"/>
    <w:qFormat/>
    <w:rsid w:val="000A6627"/>
    <w:rPr>
      <w:sz w:val="24"/>
    </w:rPr>
  </w:style>
  <w:style w:type="paragraph" w:styleId="20">
    <w:name w:val="Body Text First Indent 2"/>
    <w:basedOn w:val="a6"/>
    <w:next w:val="a"/>
    <w:link w:val="2Char0"/>
    <w:qFormat/>
    <w:rsid w:val="000A6627"/>
    <w:pPr>
      <w:ind w:firstLine="420"/>
      <w:jc w:val="left"/>
    </w:pPr>
    <w:rPr>
      <w:rFonts w:ascii="宋体" w:eastAsia="宋体" w:hAnsi="宋体" w:hint="eastAsia"/>
      <w:kern w:val="0"/>
      <w:sz w:val="24"/>
      <w:szCs w:val="24"/>
    </w:rPr>
  </w:style>
  <w:style w:type="table" w:styleId="aa">
    <w:name w:val="Table Grid"/>
    <w:basedOn w:val="a1"/>
    <w:uiPriority w:val="59"/>
    <w:qFormat/>
    <w:rsid w:val="000A66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
    <w:name w:val="标题 2 Char"/>
    <w:basedOn w:val="a0"/>
    <w:link w:val="2"/>
    <w:uiPriority w:val="1"/>
    <w:qFormat/>
    <w:rsid w:val="000A6627"/>
    <w:rPr>
      <w:rFonts w:ascii="Arial" w:eastAsia="Symbol" w:hAnsi="Arial" w:cs="Times New Roman"/>
      <w:b/>
      <w:bCs/>
      <w:sz w:val="32"/>
      <w:szCs w:val="32"/>
    </w:rPr>
  </w:style>
  <w:style w:type="character" w:customStyle="1" w:styleId="Char0">
    <w:name w:val="正文文本缩进 Char"/>
    <w:basedOn w:val="a0"/>
    <w:link w:val="a6"/>
    <w:uiPriority w:val="99"/>
    <w:semiHidden/>
    <w:qFormat/>
    <w:rsid w:val="000A6627"/>
    <w:rPr>
      <w:rFonts w:ascii="Times New Roman" w:eastAsia="Courier New" w:hAnsi="Times New Roman" w:cs="Times New Roman"/>
      <w:szCs w:val="21"/>
    </w:rPr>
  </w:style>
  <w:style w:type="character" w:customStyle="1" w:styleId="2Char0">
    <w:name w:val="正文首行缩进 2 Char"/>
    <w:basedOn w:val="Char0"/>
    <w:link w:val="20"/>
    <w:qFormat/>
    <w:rsid w:val="000A6627"/>
    <w:rPr>
      <w:rFonts w:ascii="宋体" w:eastAsia="宋体" w:hAnsi="宋体" w:cs="Times New Roman"/>
      <w:kern w:val="0"/>
      <w:sz w:val="24"/>
      <w:szCs w:val="24"/>
    </w:rPr>
  </w:style>
  <w:style w:type="character" w:customStyle="1" w:styleId="Char">
    <w:name w:val="正文文本 Char"/>
    <w:basedOn w:val="a0"/>
    <w:link w:val="a5"/>
    <w:uiPriority w:val="1"/>
    <w:qFormat/>
    <w:rsid w:val="000A6627"/>
    <w:rPr>
      <w:rFonts w:ascii="Times New Roman" w:eastAsia="Courier New" w:hAnsi="Times New Roman" w:cs="Times New Roman"/>
      <w:szCs w:val="21"/>
    </w:rPr>
  </w:style>
  <w:style w:type="character" w:customStyle="1" w:styleId="Char1">
    <w:name w:val="页脚 Char"/>
    <w:basedOn w:val="a0"/>
    <w:link w:val="a7"/>
    <w:uiPriority w:val="99"/>
    <w:qFormat/>
    <w:rsid w:val="000A6627"/>
    <w:rPr>
      <w:sz w:val="18"/>
      <w:szCs w:val="18"/>
    </w:rPr>
  </w:style>
  <w:style w:type="character" w:customStyle="1" w:styleId="Char2">
    <w:name w:val="页眉 Char"/>
    <w:basedOn w:val="a0"/>
    <w:link w:val="a8"/>
    <w:uiPriority w:val="99"/>
    <w:qFormat/>
    <w:rsid w:val="000A6627"/>
    <w:rPr>
      <w:rFonts w:ascii="Times New Roman" w:eastAsia="Courier New" w:hAnsi="Times New Roman" w:cs="Times New Roman"/>
      <w:sz w:val="18"/>
      <w:szCs w:val="18"/>
    </w:rPr>
  </w:style>
  <w:style w:type="character" w:customStyle="1" w:styleId="NormalCharacter">
    <w:name w:val="NormalCharacter"/>
    <w:qFormat/>
    <w:rsid w:val="000A6627"/>
  </w:style>
  <w:style w:type="character" w:customStyle="1" w:styleId="font01">
    <w:name w:val="font01"/>
    <w:basedOn w:val="a0"/>
    <w:qFormat/>
    <w:rsid w:val="000A6627"/>
    <w:rPr>
      <w:rFonts w:ascii="Times New Roman" w:hAnsi="Times New Roman" w:cs="Times New Roman" w:hint="default"/>
      <w:color w:val="000000"/>
      <w:sz w:val="24"/>
      <w:szCs w:val="24"/>
      <w:u w:val="none"/>
    </w:rPr>
  </w:style>
  <w:style w:type="character" w:customStyle="1" w:styleId="font31">
    <w:name w:val="font31"/>
    <w:basedOn w:val="a0"/>
    <w:qFormat/>
    <w:rsid w:val="000A6627"/>
    <w:rPr>
      <w:rFonts w:ascii="宋体" w:eastAsia="宋体" w:hAnsi="宋体" w:cs="宋体" w:hint="eastAsia"/>
      <w:color w:val="000000"/>
      <w:sz w:val="24"/>
      <w:szCs w:val="24"/>
      <w:u w:val="none"/>
    </w:rPr>
  </w:style>
  <w:style w:type="character" w:customStyle="1" w:styleId="font41">
    <w:name w:val="font41"/>
    <w:basedOn w:val="a0"/>
    <w:qFormat/>
    <w:rsid w:val="000A6627"/>
    <w:rPr>
      <w:rFonts w:ascii="宋体" w:eastAsia="宋体" w:hAnsi="宋体" w:cs="宋体" w:hint="eastAsia"/>
      <w:color w:val="000000"/>
      <w:sz w:val="24"/>
      <w:szCs w:val="24"/>
      <w:u w:val="none"/>
    </w:rPr>
  </w:style>
  <w:style w:type="character" w:customStyle="1" w:styleId="font51">
    <w:name w:val="font51"/>
    <w:basedOn w:val="a0"/>
    <w:qFormat/>
    <w:rsid w:val="000A6627"/>
    <w:rPr>
      <w:rFonts w:ascii="宋体" w:eastAsia="宋体" w:hAnsi="宋体" w:cs="宋体" w:hint="eastAsia"/>
      <w:color w:val="000000"/>
      <w:sz w:val="24"/>
      <w:szCs w:val="24"/>
      <w:u w:val="none"/>
    </w:rPr>
  </w:style>
  <w:style w:type="character" w:customStyle="1" w:styleId="font21">
    <w:name w:val="font21"/>
    <w:basedOn w:val="a0"/>
    <w:qFormat/>
    <w:rsid w:val="000A6627"/>
    <w:rPr>
      <w:rFonts w:ascii="Times New Roman" w:hAnsi="Times New Roman" w:cs="Times New Roman" w:hint="default"/>
      <w:color w:val="000000"/>
      <w:sz w:val="24"/>
      <w:szCs w:val="24"/>
      <w:u w:val="none"/>
    </w:rPr>
  </w:style>
  <w:style w:type="character" w:customStyle="1" w:styleId="font11">
    <w:name w:val="font11"/>
    <w:basedOn w:val="a0"/>
    <w:qFormat/>
    <w:rsid w:val="000A6627"/>
    <w:rPr>
      <w:rFonts w:ascii="宋体" w:eastAsia="宋体" w:hAnsi="宋体" w:cs="宋体" w:hint="eastAsia"/>
      <w:color w:val="000000"/>
      <w:sz w:val="24"/>
      <w:szCs w:val="24"/>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dministrator\Desktop\2026&#24180;&#39044;&#31639;\2026&#24180;&#39044;&#31639;&#65288;&#26412;&#32423;&#65289;\&#39292;&#29366;&#22270;.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dministrator\Desktop\2026&#24180;&#39044;&#31639;\2026&#24180;&#39044;&#31639;&#65288;&#26412;&#32423;&#65289;\&#39292;&#29366;&#2227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CN"/>
  <c:chart>
    <c:autoTitleDeleted val="1"/>
    <c:plotArea>
      <c:layout/>
      <c:pieChart>
        <c:varyColors val="1"/>
        <c:ser>
          <c:idx val="0"/>
          <c:order val="0"/>
          <c:tx>
            <c:strRef>
              <c:f>'[饼状图.xlsx]26年预算收入'!$G$7</c:f>
              <c:strCache>
                <c:ptCount val="1"/>
                <c:pt idx="0">
                  <c:v>金额</c:v>
                </c:pt>
              </c:strCache>
            </c:strRef>
          </c:tx>
          <c:dPt>
            <c:idx val="0"/>
            <c:spPr>
              <a:solidFill>
                <a:schemeClr val="accent1"/>
              </a:solidFill>
              <a:ln w="19050">
                <a:solidFill>
                  <a:schemeClr val="lt1"/>
                </a:solidFill>
              </a:ln>
              <a:effectLst/>
            </c:spPr>
          </c:dPt>
          <c:dPt>
            <c:idx val="1"/>
            <c:spPr>
              <a:solidFill>
                <a:schemeClr val="accent2"/>
              </a:solidFill>
              <a:ln w="19050">
                <a:solidFill>
                  <a:schemeClr val="lt1"/>
                </a:solidFill>
              </a:ln>
              <a:effectLst/>
            </c:spPr>
          </c:dPt>
          <c:dPt>
            <c:idx val="2"/>
            <c:spPr>
              <a:solidFill>
                <a:schemeClr val="accent3"/>
              </a:solidFill>
              <a:ln w="19050">
                <a:solidFill>
                  <a:schemeClr val="lt1"/>
                </a:solidFill>
              </a:ln>
              <a:effectLst/>
            </c:spPr>
          </c:dPt>
          <c:dPt>
            <c:idx val="3"/>
            <c:spPr>
              <a:solidFill>
                <a:schemeClr val="accent4"/>
              </a:solidFill>
              <a:ln w="19050">
                <a:solidFill>
                  <a:schemeClr val="lt1"/>
                </a:solidFill>
              </a:ln>
              <a:effectLst/>
            </c:spPr>
          </c:dPt>
          <c:dLbls>
            <c:dLbl>
              <c:idx val="3"/>
              <c:layout>
                <c:manualLayout>
                  <c:x val="-1.1070546378850403E-3"/>
                  <c:y val="-1.4493445594424198E-2"/>
                </c:manualLayout>
              </c:layout>
              <c:dLblPos val="bestFit"/>
              <c:showPercent val="1"/>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inEnd"/>
            <c:showPercent val="1"/>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'[饼状图.xlsx]26年预算收入'!$F$8:$F$11</c:f>
              <c:strCache>
                <c:ptCount val="4"/>
                <c:pt idx="0">
                  <c:v>一般公共预算收入</c:v>
                </c:pt>
                <c:pt idx="1">
                  <c:v>政府性基金收入</c:v>
                </c:pt>
                <c:pt idx="2">
                  <c:v>上年结转结余（政府性基金预算）</c:v>
                </c:pt>
              </c:strCache>
            </c:strRef>
          </c:cat>
          <c:val>
            <c:numRef>
              <c:f>'[饼状图.xlsx]26年预算收入'!$G$8:$G$11</c:f>
              <c:numCache>
                <c:formatCode>General</c:formatCode>
                <c:ptCount val="4"/>
                <c:pt idx="0">
                  <c:v>400.06</c:v>
                </c:pt>
                <c:pt idx="1">
                  <c:v>2400</c:v>
                </c:pt>
                <c:pt idx="2">
                  <c:v>1381</c:v>
                </c:pt>
              </c:numCache>
            </c:numRef>
          </c:val>
        </c:ser>
        <c:dLbls>
          <c:showPercent val="1"/>
        </c:dLbls>
        <c:firstSliceAng val="0"/>
      </c:pieChart>
      <c:spPr>
        <a:noFill/>
        <a:ln>
          <a:noFill/>
        </a:ln>
        <a:effectLst/>
      </c:spPr>
    </c:plotArea>
    <c:legend>
      <c:legendPos val="b"/>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extLst>
      <c:ext uri="{0b15fc19-7d7d-44ad-8c2d-2c3a37ce22c3}">
        <chartProps xmlns="https://web.wps.cn/et/2018/main" chartId="{f584b161-c881-4d68-a6d5-cf07016fcea2}"/>
      </c:ext>
    </c:extLst>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zh-CN"/>
  <c:chart>
    <c:autoTitleDeleted val="1"/>
    <c:plotArea>
      <c:layout/>
      <c:pieChart>
        <c:varyColors val="1"/>
        <c:ser>
          <c:idx val="0"/>
          <c:order val="0"/>
          <c:tx>
            <c:strRef>
              <c:f>'[饼状图.xlsx]26年预算支出'!$G$7</c:f>
              <c:strCache>
                <c:ptCount val="1"/>
                <c:pt idx="0">
                  <c:v>金额</c:v>
                </c:pt>
              </c:strCache>
            </c:strRef>
          </c:tx>
          <c:dPt>
            <c:idx val="0"/>
            <c:spPr>
              <a:solidFill>
                <a:schemeClr val="accent1"/>
              </a:solidFill>
              <a:ln w="19050">
                <a:solidFill>
                  <a:schemeClr val="lt1"/>
                </a:solidFill>
              </a:ln>
              <a:effectLst/>
            </c:spPr>
          </c:dPt>
          <c:dPt>
            <c:idx val="1"/>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inEnd"/>
            <c:showPercent val="1"/>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'[饼状图.xlsx]26年预算支出'!$F$8:$F$9</c:f>
              <c:strCache>
                <c:ptCount val="2"/>
                <c:pt idx="0">
                  <c:v>基本支出</c:v>
                </c:pt>
                <c:pt idx="1">
                  <c:v>项目支出</c:v>
                </c:pt>
              </c:strCache>
            </c:strRef>
          </c:cat>
          <c:val>
            <c:numRef>
              <c:f>'[饼状图.xlsx]26年预算支出'!$G$8:$G$9</c:f>
              <c:numCache>
                <c:formatCode>General</c:formatCode>
                <c:ptCount val="2"/>
                <c:pt idx="0">
                  <c:v>390.06</c:v>
                </c:pt>
                <c:pt idx="1">
                  <c:v>3791</c:v>
                </c:pt>
              </c:numCache>
            </c:numRef>
          </c:val>
        </c:ser>
        <c:dLbls>
          <c:showVal val="1"/>
        </c:dLbls>
        <c:firstSliceAng val="0"/>
      </c:pieChart>
      <c:spPr>
        <a:noFill/>
        <a:ln>
          <a:noFill/>
        </a:ln>
        <a:effectLst/>
      </c:spPr>
    </c:plotArea>
    <c:legend>
      <c:legendPos val="t"/>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extLst>
      <c:ext uri="{0b15fc19-7d7d-44ad-8c2d-2c3a37ce22c3}">
        <chartProps xmlns="https://web.wps.cn/et/2018/main" chartId="{b1c1795f-08fa-4c14-a8f4-05f3d267bb5d}"/>
      </c:ext>
    </c:extLst>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34</Pages>
  <Words>2599</Words>
  <Characters>14815</Characters>
  <Application>Microsoft Office Word</Application>
  <DocSecurity>0</DocSecurity>
  <Lines>123</Lines>
  <Paragraphs>34</Paragraphs>
  <ScaleCrop>false</ScaleCrop>
  <Company>MS</Company>
  <LinksUpToDate>false</LinksUpToDate>
  <CharactersWithSpaces>17380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普通用户</dc:creator>
  <cp:lastModifiedBy>管理员</cp:lastModifiedBy>
  <cp:revision>6</cp:revision>
  <dcterms:created xsi:type="dcterms:W3CDTF">2023-02-09T01:19:00Z</dcterms:created>
  <dcterms:modified xsi:type="dcterms:W3CDTF">2026-02-02T01:48:00Z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5ED9EFDE89CA46C38B16682B791D79BE_12</vt:lpwstr>
  </property>
  <property fmtid="{D5CDD505-2E9C-101B-9397-08002B2CF9AE}" pid="4" name="KSOTemplateDocerSaveRecord">
    <vt:lpwstr>eyJoZGlkIjoiZWNmZWM4OTUwOWE3OGQ0YmRmYmFlNzdkNDExYmM3ZDkiLCJ1c2VySWQiOiIzMjc5NDI5NDkifQ==</vt:lpwstr>
  </property>
</Properties>
</file>