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A8F129">
      <w:pPr>
        <w:ind w:firstLine="1284" w:firstLineChars="300"/>
        <w:rPr>
          <w:rFonts w:hint="eastAsia" w:ascii="方正小标宋简体" w:hAnsi="方正小标宋简体" w:eastAsia="方正小标宋简体" w:cs="方正小标宋简体"/>
          <w:color w:val="000000"/>
          <w:spacing w:val="-6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-6"/>
          <w:sz w:val="44"/>
          <w:szCs w:val="44"/>
          <w:highlight w:val="none"/>
          <w:lang w:val="en-US" w:eastAsia="zh-CN"/>
        </w:rPr>
        <w:t>2024年预算绩效情况开展说明</w:t>
      </w:r>
    </w:p>
    <w:p w14:paraId="6DE4C161">
      <w:pPr>
        <w:ind w:firstLine="640" w:firstLineChars="200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2024年莫旗财政局坚持将财政预算绩效管理作为财政管理 “最后一公里” 的关键环节，其核心在于将 “重投入” 转向 “重产出、重效益”，实现财政资金的精准配置和高效使用。主要开展了以下工作：</w:t>
      </w:r>
    </w:p>
    <w:p w14:paraId="54CF1E1A">
      <w:pPr>
        <w:ind w:firstLine="640" w:firstLineChars="200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 xml:space="preserve">一、完善预算绩效指标体系建设。2023年已完成建立包含12476条分行业、分领域的绩效指标及共性绩效指标框架体系，2024年更新共性项目绩效指标17类，共计1019条，个性绩效指标5442条，行业领域18类。实现了动态更新与共建共享。有效发挥了绩效目标的引导约束作用，确保绩效目标清晰、具体、可衡量，为后续预算执行与绩效评价筑牢基础。 </w:t>
      </w:r>
    </w:p>
    <w:p w14:paraId="64C2771E">
      <w:pPr>
        <w:ind w:firstLine="640" w:firstLineChars="200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二、事前绩效目标“关口前移”。推行“无目标不预算、低目标压预算”，要求所有申请预算的项目必须同步编制绩效目标申报表，明确项目的 “产出指标”和 “效益指标”。建立绩效目标审核机制，由财政部门聘请第三方专业机构进行 “双重审核”，从源头把控资金使用方向。</w:t>
      </w:r>
    </w:p>
    <w:p w14:paraId="42AEF8C6">
      <w:pPr>
        <w:ind w:firstLine="640" w:firstLineChars="200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三、事中绩效运行“动态监控”。依托预算一体化信息系统绩效管理模块，对资金拨付进度、项目实施进度、阶段性目标完成情况进行事中监控。对资金拨付滞后、项目进度未达预期的情况进行预警，及时督促预算单位进行整改。2024年已下发部门整体支出97家，涉及1856个项目支出，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重点监控项目54个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。针对监控中发现的预算执行率偏低、绩效目标偏离等问题，第一时间与预算单位沟通协调，深入分析问题根源，指导其及时调整优化预算执行方案与绩效目标，切实保障绩效目标如期保质完成，有力提升预算绩效管理执行效能。</w:t>
      </w:r>
    </w:p>
    <w:p w14:paraId="412A5035">
      <w:pPr>
        <w:ind w:firstLine="640" w:firstLineChars="200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四、事后绩效评价“分类施策”。引入第三方评价机构参与重点项目评价，确保评价结果的客观公正。2024年完成绩效自评项目2667个，同时针对财政资金使用情况，选取了13个重点项目开展绩效重点评价，覆盖民生保障、基础设施建设、产业发展等关键领域，为后续资金管理与项目优化提供精准依据。</w:t>
      </w:r>
    </w:p>
    <w:p w14:paraId="3E9DD7AF">
      <w:pPr>
        <w:ind w:firstLine="640" w:firstLineChars="200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五、强化绩效评价结果运用。对评价结果为“优”的，优先保障下年度预算；对结果为“良”的，维持原有预算或优化资金结构；对 结果为“差”的，暂停预算安排、责令整改，整改不到位的取消项目资格。</w:t>
      </w:r>
    </w:p>
    <w:p w14:paraId="14897266">
      <w:pPr>
        <w:ind w:firstLine="640" w:firstLineChars="200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六、组织业务</w:t>
      </w:r>
      <w:bookmarkStart w:id="0" w:name="_GoBack"/>
      <w:bookmarkEnd w:id="0"/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培训。在3月27日—3月28日完成为期两天四场的绩效业务培训，对170家预算单位200余人分股室进行关于“财政资金支出绩效目标填报业务、绩效自评填报业务”的培训以及绩效自评填报现场辅导工作。在8月6日组织各预算单位线上参加“内蒙古财政厅预算管理一体化绩效管理模块培训”。在8月13日—8月14日完成为期两天四场的绩效业务培训，对170家预算单位174余人分股室进行关于“一体化系统中绩效监控填报和事前绩效评估模块”的培训以及绩效监控填报现场辅导工作。</w:t>
      </w:r>
    </w:p>
    <w:p w14:paraId="21525134">
      <w:pPr>
        <w:ind w:firstLine="640" w:firstLineChars="200"/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下一步，莫旗财政局将持续开展重点项目、重点领域、重要资金绩效评价，对连续实施时间较长项目开展项目事中评价，及时发现问题并督促整改。加大评价结果与预算安排衔接力度，推动绩效评价结果的刚性约束。</w:t>
      </w:r>
    </w:p>
    <w:p w14:paraId="7B9604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3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DA9158A7-D6A9-4F4D-8E4D-30ACACFFBB9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69A8357-3D76-43BE-8D12-8928D9669BE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5B1CD8"/>
    <w:rsid w:val="22CE2794"/>
    <w:rsid w:val="23CC074A"/>
    <w:rsid w:val="245B1CD8"/>
    <w:rsid w:val="2C2A3E49"/>
    <w:rsid w:val="42194C89"/>
    <w:rsid w:val="42DA32B5"/>
    <w:rsid w:val="538F6D66"/>
    <w:rsid w:val="5EEC6D00"/>
    <w:rsid w:val="715D39E1"/>
    <w:rsid w:val="78E9039F"/>
    <w:rsid w:val="7A2D757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Text"/>
    <w:basedOn w:val="1"/>
    <w:autoRedefine/>
    <w:qFormat/>
    <w:uiPriority w:val="0"/>
    <w:pPr>
      <w:spacing w:before="0" w:after="120" w:line="240" w:lineRule="auto"/>
      <w:ind w:left="0" w:right="0"/>
      <w:jc w:val="both"/>
      <w:textAlignment w:val="baseline"/>
    </w:pPr>
    <w:rPr>
      <w:rFonts w:ascii="Calibri" w:hAnsi="Calibri" w:eastAsia="宋体"/>
      <w:kern w:val="2"/>
      <w:sz w:val="21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1130</Words>
  <Characters>1180</Characters>
  <Lines>0</Lines>
  <Paragraphs>0</Paragraphs>
  <TotalTime>2</TotalTime>
  <ScaleCrop>false</ScaleCrop>
  <LinksUpToDate>false</LinksUpToDate>
  <CharactersWithSpaces>1190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2025-09-25T02:56:00Z</dcterms:created>
  <dc:creator>大快朵颐</dc:creator>
  <cp:lastModifiedBy>大快朵颐</cp:lastModifiedBy>
  <dcterms:modified xsi:type="dcterms:W3CDTF">2025-09-30T03:19:45Z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269F6DB3871147E4B3CE70B4596C36C4_13</vt:lpwstr>
  </property>
  <property fmtid="{D5CDD505-2E9C-101B-9397-08002B2CF9AE}" pid="4" name="KSOTemplateDocerSaveRecord">
    <vt:lpwstr>eyJoZGlkIjoiZDNlOTI3ZjJkNjA2ZWE2YjQ0MmY0MDE5YWY4ZTdkN2UiLCJ1c2VySWQiOiIyMDU0NTQ4NzQifQ==</vt:lpwstr>
  </property>
</Properties>
</file>