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61A381">
      <w:pPr>
        <w:spacing w:line="640" w:lineRule="exact"/>
        <w:ind w:firstLine="883" w:firstLineChars="200"/>
        <w:jc w:val="center"/>
        <w:rPr>
          <w:rFonts w:hint="eastAsia" w:ascii="宋体" w:hAnsi="宋体"/>
          <w:b/>
          <w:sz w:val="44"/>
          <w:szCs w:val="30"/>
        </w:rPr>
      </w:pPr>
      <w:bookmarkStart w:id="0" w:name="_GoBack"/>
      <w:r>
        <w:rPr>
          <w:rFonts w:hint="eastAsia" w:ascii="宋体" w:hAnsi="宋体"/>
          <w:b/>
          <w:sz w:val="44"/>
          <w:szCs w:val="30"/>
          <w:lang w:eastAsia="zh-CN"/>
        </w:rPr>
        <w:t>202</w:t>
      </w:r>
      <w:r>
        <w:rPr>
          <w:rFonts w:hint="eastAsia" w:ascii="宋体" w:hAnsi="宋体"/>
          <w:b/>
          <w:sz w:val="44"/>
          <w:szCs w:val="30"/>
          <w:lang w:val="en-US" w:eastAsia="zh-CN"/>
        </w:rPr>
        <w:t>4</w:t>
      </w:r>
      <w:r>
        <w:rPr>
          <w:rFonts w:hint="eastAsia" w:ascii="宋体" w:hAnsi="宋体"/>
          <w:b/>
          <w:sz w:val="44"/>
          <w:szCs w:val="30"/>
        </w:rPr>
        <w:t>年度</w:t>
      </w:r>
      <w:r>
        <w:rPr>
          <w:rFonts w:hint="eastAsia" w:ascii="宋体" w:hAnsi="宋体"/>
          <w:b/>
          <w:sz w:val="44"/>
          <w:szCs w:val="30"/>
          <w:lang w:val="en-US" w:eastAsia="zh-CN"/>
        </w:rPr>
        <w:t>莫力达瓦达斡尔族自治旗</w:t>
      </w:r>
      <w:r>
        <w:rPr>
          <w:rFonts w:hint="eastAsia" w:ascii="宋体" w:hAnsi="宋体"/>
          <w:b/>
          <w:sz w:val="44"/>
          <w:szCs w:val="30"/>
        </w:rPr>
        <w:t>政府性基金</w:t>
      </w:r>
      <w:r>
        <w:rPr>
          <w:rFonts w:hint="eastAsia" w:ascii="宋体" w:hAnsi="宋体"/>
          <w:b/>
          <w:sz w:val="44"/>
          <w:szCs w:val="30"/>
          <w:lang w:eastAsia="zh-CN"/>
        </w:rPr>
        <w:t>收入</w:t>
      </w:r>
      <w:r>
        <w:rPr>
          <w:rFonts w:hint="eastAsia" w:ascii="宋体" w:hAnsi="宋体"/>
          <w:b/>
          <w:sz w:val="44"/>
          <w:szCs w:val="30"/>
        </w:rPr>
        <w:t>情况说明</w:t>
      </w:r>
    </w:p>
    <w:bookmarkEnd w:id="0"/>
    <w:p w14:paraId="4011C01A">
      <w:pPr>
        <w:spacing w:line="640" w:lineRule="exact"/>
        <w:ind w:firstLine="602" w:firstLineChars="200"/>
        <w:rPr>
          <w:rFonts w:hint="eastAsia" w:eastAsia="仿宋_GB2312"/>
          <w:b/>
          <w:sz w:val="30"/>
          <w:szCs w:val="30"/>
        </w:rPr>
      </w:pPr>
    </w:p>
    <w:p w14:paraId="03327A63">
      <w:pPr>
        <w:numPr>
          <w:ilvl w:val="0"/>
          <w:numId w:val="0"/>
        </w:numPr>
        <w:ind w:firstLine="960" w:firstLineChars="300"/>
        <w:jc w:val="both"/>
        <w:rPr>
          <w:rFonts w:hint="default" w:ascii="仿宋_GB2312" w:eastAsia="仿宋_GB2312"/>
          <w:sz w:val="32"/>
          <w:szCs w:val="32"/>
          <w:lang w:val="en-US" w:eastAsia="zh-CN"/>
        </w:rPr>
      </w:pPr>
      <w:r>
        <w:rPr>
          <w:rFonts w:hint="eastAsia" w:ascii="仿宋_GB2312" w:eastAsia="仿宋_GB2312" w:cs="仿宋_GB2312"/>
          <w:sz w:val="32"/>
          <w:szCs w:val="32"/>
          <w:lang w:eastAsia="zh-CN"/>
        </w:rPr>
        <w:t>202</w:t>
      </w:r>
      <w:r>
        <w:rPr>
          <w:rFonts w:hint="eastAsia" w:ascii="仿宋_GB2312" w:eastAsia="仿宋_GB2312" w:cs="仿宋_GB2312"/>
          <w:sz w:val="32"/>
          <w:szCs w:val="32"/>
          <w:lang w:val="en-US" w:eastAsia="zh-CN"/>
        </w:rPr>
        <w:t>4</w:t>
      </w:r>
      <w:r>
        <w:rPr>
          <w:rFonts w:hint="eastAsia" w:ascii="仿宋_GB2312" w:eastAsia="仿宋_GB2312" w:cs="仿宋_GB2312"/>
          <w:sz w:val="32"/>
          <w:szCs w:val="32"/>
        </w:rPr>
        <w:t>年，</w:t>
      </w:r>
      <w:r>
        <w:rPr>
          <w:rFonts w:hint="eastAsia" w:ascii="仿宋_GB2312" w:eastAsia="仿宋_GB2312" w:cs="仿宋_GB2312"/>
          <w:sz w:val="32"/>
          <w:szCs w:val="32"/>
          <w:lang w:val="en-US" w:eastAsia="zh-CN"/>
        </w:rPr>
        <w:t>莫力达瓦达斡尔族自治旗</w:t>
      </w:r>
      <w:r>
        <w:rPr>
          <w:rFonts w:hint="eastAsia" w:ascii="仿宋_GB2312" w:eastAsia="仿宋_GB2312" w:cs="仿宋_GB2312"/>
          <w:sz w:val="32"/>
          <w:szCs w:val="32"/>
        </w:rPr>
        <w:t>本级政府性基金收入</w:t>
      </w:r>
      <w:r>
        <w:rPr>
          <w:rFonts w:hint="eastAsia" w:ascii="仿宋_GB2312" w:eastAsia="仿宋_GB2312" w:cs="仿宋_GB2312"/>
          <w:sz w:val="32"/>
          <w:szCs w:val="32"/>
          <w:lang w:eastAsia="zh-CN"/>
        </w:rPr>
        <w:t>累计完成</w:t>
      </w:r>
      <w:r>
        <w:rPr>
          <w:rFonts w:hint="eastAsia" w:ascii="仿宋_GB2312" w:eastAsia="仿宋_GB2312"/>
          <w:sz w:val="32"/>
          <w:szCs w:val="32"/>
          <w:lang w:val="en-US" w:eastAsia="zh-CN"/>
        </w:rPr>
        <w:t>16,495</w:t>
      </w:r>
      <w:r>
        <w:rPr>
          <w:rFonts w:hint="eastAsia" w:ascii="仿宋_GB2312" w:eastAsia="仿宋_GB2312"/>
          <w:sz w:val="32"/>
          <w:szCs w:val="32"/>
        </w:rPr>
        <w:t>万元，完成</w:t>
      </w:r>
      <w:r>
        <w:rPr>
          <w:rFonts w:hint="eastAsia" w:ascii="仿宋_GB2312" w:eastAsia="仿宋_GB2312"/>
          <w:sz w:val="32"/>
          <w:szCs w:val="32"/>
          <w:lang w:eastAsia="zh-CN"/>
        </w:rPr>
        <w:t>调整</w:t>
      </w:r>
      <w:r>
        <w:rPr>
          <w:rFonts w:hint="eastAsia" w:ascii="仿宋_GB2312" w:eastAsia="仿宋_GB2312"/>
          <w:sz w:val="32"/>
          <w:szCs w:val="32"/>
        </w:rPr>
        <w:t>预算的</w:t>
      </w:r>
      <w:r>
        <w:rPr>
          <w:rFonts w:hint="eastAsia" w:ascii="仿宋_GB2312" w:eastAsia="仿宋_GB2312"/>
          <w:sz w:val="32"/>
          <w:szCs w:val="32"/>
          <w:lang w:val="en-US" w:eastAsia="zh-CN"/>
        </w:rPr>
        <w:t>71.33</w:t>
      </w:r>
      <w:r>
        <w:rPr>
          <w:rFonts w:hint="eastAsia" w:ascii="仿宋_GB2312" w:eastAsia="仿宋_GB2312"/>
          <w:sz w:val="32"/>
          <w:szCs w:val="32"/>
        </w:rPr>
        <w:t>%，同比</w:t>
      </w:r>
      <w:r>
        <w:rPr>
          <w:rFonts w:hint="eastAsia" w:ascii="仿宋_GB2312" w:eastAsia="仿宋_GB2312"/>
          <w:sz w:val="32"/>
          <w:szCs w:val="32"/>
          <w:lang w:val="en-US" w:eastAsia="zh-CN"/>
        </w:rPr>
        <w:t>增加85</w:t>
      </w:r>
      <w:r>
        <w:rPr>
          <w:rFonts w:hint="eastAsia" w:ascii="仿宋_GB2312" w:eastAsia="仿宋_GB2312"/>
          <w:sz w:val="32"/>
          <w:szCs w:val="32"/>
        </w:rPr>
        <w:t>万元，</w:t>
      </w:r>
      <w:r>
        <w:rPr>
          <w:rFonts w:hint="eastAsia" w:ascii="仿宋_GB2312" w:eastAsia="仿宋_GB2312"/>
          <w:sz w:val="32"/>
          <w:szCs w:val="32"/>
          <w:lang w:val="en-US" w:eastAsia="zh-CN"/>
        </w:rPr>
        <w:t>增长0.52</w:t>
      </w:r>
      <w:r>
        <w:rPr>
          <w:rFonts w:hint="eastAsia" w:ascii="仿宋_GB2312" w:eastAsia="仿宋_GB2312"/>
          <w:sz w:val="32"/>
          <w:szCs w:val="32"/>
        </w:rPr>
        <w:t>％。</w:t>
      </w:r>
      <w:r>
        <w:rPr>
          <w:rFonts w:hint="eastAsia" w:ascii="仿宋_GB2312" w:eastAsia="仿宋_GB2312"/>
          <w:sz w:val="32"/>
          <w:szCs w:val="32"/>
          <w:lang w:eastAsia="zh-CN"/>
        </w:rPr>
        <w:t>其中：</w:t>
      </w:r>
      <w:r>
        <w:rPr>
          <w:rFonts w:hint="eastAsia" w:ascii="仿宋_GB2312" w:eastAsia="仿宋_GB2312"/>
          <w:sz w:val="32"/>
          <w:szCs w:val="32"/>
        </w:rPr>
        <w:t>国有土地使用权出让金收入</w:t>
      </w:r>
      <w:r>
        <w:rPr>
          <w:rFonts w:hint="eastAsia" w:ascii="仿宋_GB2312" w:eastAsia="仿宋_GB2312"/>
          <w:sz w:val="32"/>
          <w:szCs w:val="32"/>
          <w:highlight w:val="none"/>
          <w:lang w:eastAsia="zh-CN"/>
        </w:rPr>
        <w:t>累计完成</w:t>
      </w:r>
      <w:r>
        <w:rPr>
          <w:rFonts w:hint="eastAsia" w:ascii="仿宋_GB2312" w:eastAsia="仿宋_GB2312"/>
          <w:sz w:val="32"/>
          <w:szCs w:val="32"/>
          <w:highlight w:val="none"/>
          <w:lang w:val="en-US" w:eastAsia="zh-CN"/>
        </w:rPr>
        <w:t>15,216万元，同比增加3,399万元，增长28.76%；相对2022年增长主要是2022年开展乡镇国有土地有偿使用费清欠三年的专项行动。</w:t>
      </w:r>
      <w:r>
        <w:rPr>
          <w:rFonts w:hint="eastAsia" w:ascii="仿宋_GB2312" w:eastAsia="仿宋_GB2312"/>
          <w:sz w:val="32"/>
          <w:szCs w:val="32"/>
          <w:highlight w:val="none"/>
          <w:lang w:eastAsia="zh-CN"/>
        </w:rPr>
        <w:t>城市基础设施配套费</w:t>
      </w:r>
      <w:r>
        <w:rPr>
          <w:rFonts w:hint="eastAsia" w:ascii="仿宋_GB2312" w:eastAsia="仿宋_GB2312"/>
          <w:sz w:val="32"/>
          <w:szCs w:val="32"/>
          <w:highlight w:val="none"/>
        </w:rPr>
        <w:t>收入</w:t>
      </w:r>
      <w:r>
        <w:rPr>
          <w:rFonts w:hint="eastAsia" w:ascii="仿宋_GB2312" w:eastAsia="仿宋_GB2312"/>
          <w:sz w:val="32"/>
          <w:szCs w:val="32"/>
          <w:highlight w:val="none"/>
          <w:lang w:eastAsia="zh-CN"/>
        </w:rPr>
        <w:t>累计完成</w:t>
      </w:r>
      <w:r>
        <w:rPr>
          <w:rFonts w:hint="eastAsia" w:ascii="仿宋_GB2312" w:eastAsia="仿宋_GB2312"/>
          <w:sz w:val="32"/>
          <w:szCs w:val="32"/>
          <w:highlight w:val="none"/>
          <w:lang w:val="en-US" w:eastAsia="zh-CN"/>
        </w:rPr>
        <w:t>789万元，同比减少3,162万元，下降80.03%。</w:t>
      </w:r>
      <w:r>
        <w:rPr>
          <w:rFonts w:hint="eastAsia" w:ascii="仿宋" w:hAnsi="仿宋" w:eastAsia="仿宋" w:cs="仿宋"/>
          <w:sz w:val="32"/>
          <w:szCs w:val="40"/>
          <w:highlight w:val="none"/>
          <w:lang w:val="en-US" w:eastAsia="zh-CN"/>
        </w:rPr>
        <w:t>主要是自然资源局征收缴纳城市基础</w:t>
      </w:r>
      <w:r>
        <w:rPr>
          <w:rFonts w:hint="eastAsia" w:ascii="仿宋" w:hAnsi="仿宋" w:eastAsia="仿宋" w:cs="仿宋"/>
          <w:sz w:val="32"/>
          <w:szCs w:val="40"/>
          <w:lang w:val="en-US" w:eastAsia="zh-CN"/>
        </w:rPr>
        <w:t>配套费比上年有所减少</w:t>
      </w:r>
      <w:r>
        <w:rPr>
          <w:rFonts w:hint="eastAsia" w:ascii="仿宋_GB2312" w:eastAsia="仿宋_GB2312"/>
          <w:sz w:val="32"/>
          <w:szCs w:val="32"/>
          <w:lang w:val="en-US" w:eastAsia="zh-CN"/>
        </w:rPr>
        <w:t>。</w:t>
      </w:r>
      <w:r>
        <w:rPr>
          <w:rFonts w:hint="eastAsia" w:ascii="仿宋_GB2312" w:eastAsia="仿宋_GB2312"/>
          <w:sz w:val="32"/>
          <w:szCs w:val="32"/>
        </w:rPr>
        <w:t>污水处理费收入</w:t>
      </w:r>
      <w:r>
        <w:rPr>
          <w:rFonts w:hint="eastAsia" w:ascii="仿宋_GB2312" w:eastAsia="仿宋_GB2312"/>
          <w:sz w:val="32"/>
          <w:szCs w:val="32"/>
          <w:lang w:eastAsia="zh-CN"/>
        </w:rPr>
        <w:t>累计完成</w:t>
      </w:r>
      <w:r>
        <w:rPr>
          <w:rFonts w:hint="eastAsia" w:ascii="仿宋_GB2312" w:eastAsia="仿宋_GB2312"/>
          <w:sz w:val="32"/>
          <w:szCs w:val="32"/>
          <w:lang w:val="en-US" w:eastAsia="zh-CN"/>
        </w:rPr>
        <w:t>319万元，同比减少80万元，下降20.05%。</w:t>
      </w:r>
      <w:r>
        <w:rPr>
          <w:rFonts w:hint="eastAsia" w:ascii="仿宋" w:hAnsi="仿宋" w:eastAsia="仿宋" w:cs="仿宋"/>
          <w:sz w:val="32"/>
          <w:szCs w:val="40"/>
          <w:lang w:val="en-US" w:eastAsia="zh-CN"/>
        </w:rPr>
        <w:t>主要是莫力达瓦达斡尔族自治旗城市投资建设有限公司上缴污水处理费收入比上年有所减少</w:t>
      </w:r>
      <w:r>
        <w:rPr>
          <w:rFonts w:hint="eastAsia" w:ascii="仿宋_GB2312" w:eastAsia="仿宋_GB2312"/>
          <w:sz w:val="32"/>
          <w:szCs w:val="32"/>
          <w:lang w:val="en-US" w:eastAsia="zh-CN"/>
        </w:rPr>
        <w:t>。</w:t>
      </w:r>
    </w:p>
    <w:p w14:paraId="2ED36F97">
      <w:pPr>
        <w:ind w:firstLine="640" w:firstLineChars="200"/>
        <w:rPr>
          <w:rFonts w:hint="eastAsia" w:ascii="仿宋_GB2312" w:eastAsia="仿宋_GB2312"/>
          <w:sz w:val="32"/>
          <w:szCs w:val="32"/>
        </w:rPr>
      </w:pPr>
      <w:r>
        <w:rPr>
          <w:rFonts w:hint="eastAsia" w:ascii="仿宋_GB2312" w:eastAsia="仿宋_GB2312"/>
          <w:sz w:val="32"/>
          <w:szCs w:val="32"/>
          <w:lang w:val="en-US" w:eastAsia="zh-CN"/>
        </w:rPr>
        <w:t xml:space="preserve">  </w:t>
      </w:r>
    </w:p>
    <w:p w14:paraId="27686A2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xNDc2N2ZhNzdlMGNiMjBlZTI2ZjZmOGM0YWEyMzIifQ=="/>
    <w:docVar w:name="KSO_WPS_MARK_KEY" w:val="fe7f9730-0735-4429-91dd-8f3e250f41c5"/>
  </w:docVars>
  <w:rsids>
    <w:rsidRoot w:val="00000000"/>
    <w:rsid w:val="188F42F4"/>
    <w:rsid w:val="2F7510A4"/>
    <w:rsid w:val="37AF1F5A"/>
    <w:rsid w:val="3CE524E7"/>
    <w:rsid w:val="59446DA8"/>
    <w:rsid w:val="5ACA2FF8"/>
    <w:rsid w:val="5B654C29"/>
    <w:rsid w:val="630108F4"/>
    <w:rsid w:val="6ED8601C"/>
    <w:rsid w:val="7402518E"/>
    <w:rsid w:val="78E007B6"/>
    <w:rsid w:val="7EC131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273</Words>
  <Characters>340</Characters>
  <Lines>0</Lines>
  <Paragraphs>0</Paragraphs>
  <TotalTime>21</TotalTime>
  <ScaleCrop>false</ScaleCrop>
  <LinksUpToDate>false</LinksUpToDate>
  <CharactersWithSpaces>342</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lx</cp:lastModifiedBy>
  <cp:lastPrinted>2023-09-11T09:12:00Z</cp:lastPrinted>
  <dcterms:modified xsi:type="dcterms:W3CDTF">2025-10-01T10:44:35Z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D6C5B5AD51294683BB08B351FDA41FD6_13</vt:lpwstr>
  </property>
  <property fmtid="{D5CDD505-2E9C-101B-9397-08002B2CF9AE}" pid="4" name="KSOTemplateDocerSaveRecord">
    <vt:lpwstr>eyJoZGlkIjoiYTkxNDc2N2ZhNzdlMGNiMjBlZTI2ZjZmOGM0YWEyMzIifQ==</vt:lpwstr>
  </property>
</Properties>
</file>