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38A23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 w:eastAsiaTheme="minorEastAsia"/>
          <w:b/>
          <w:color w:val="000000"/>
          <w:kern w:val="0"/>
          <w:sz w:val="44"/>
          <w:szCs w:val="32"/>
          <w:lang w:eastAsia="zh-CN"/>
        </w:rPr>
      </w:pPr>
      <w:bookmarkStart w:id="0" w:name="_GoBack"/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关于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eastAsia="zh-CN"/>
        </w:rPr>
        <w:t>202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年度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莫力达瓦达斡尔族自治旗</w:t>
      </w:r>
    </w:p>
    <w:p w14:paraId="367408FE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color w:val="000000"/>
          <w:kern w:val="0"/>
          <w:sz w:val="44"/>
          <w:szCs w:val="32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一般公共预算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eastAsia="zh-CN"/>
        </w:rPr>
        <w:t>基本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支出决算情况说明</w:t>
      </w:r>
    </w:p>
    <w:bookmarkEnd w:id="0"/>
    <w:p w14:paraId="24A94F13">
      <w:pPr>
        <w:autoSpaceDE w:val="0"/>
        <w:autoSpaceDN w:val="0"/>
        <w:adjustRightInd w:val="0"/>
        <w:spacing w:line="360" w:lineRule="auto"/>
        <w:ind w:firstLine="880" w:firstLineChars="200"/>
        <w:jc w:val="center"/>
        <w:rPr>
          <w:rFonts w:hint="eastAsia" w:ascii="宋体" w:hAnsi="宋体" w:cs="宋体"/>
          <w:color w:val="000000"/>
          <w:kern w:val="0"/>
          <w:sz w:val="44"/>
          <w:szCs w:val="32"/>
        </w:rPr>
      </w:pPr>
    </w:p>
    <w:p w14:paraId="5F95E81A">
      <w:pPr>
        <w:ind w:firstLine="640" w:firstLineChars="200"/>
        <w:rPr>
          <w:rFonts w:hint="eastAsia"/>
          <w:sz w:val="36"/>
          <w:szCs w:val="44"/>
          <w:highlight w:val="none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年，一般公共预算支出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673,344</w:t>
      </w:r>
      <w:r>
        <w:rPr>
          <w:rFonts w:hint="eastAsia" w:ascii="仿宋_GB2312" w:eastAsia="仿宋_GB2312"/>
          <w:sz w:val="32"/>
          <w:szCs w:val="32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</w:rPr>
        <w:t>比上年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减少19,642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下降2.83</w:t>
      </w:r>
      <w:r>
        <w:rPr>
          <w:rFonts w:ascii="仿宋_GB2312" w:eastAsia="仿宋_GB2312"/>
          <w:sz w:val="32"/>
          <w:szCs w:val="32"/>
          <w:highlight w:val="none"/>
        </w:rPr>
        <w:t>%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在保证基本公共服务合理需要的前提下，国家和自治区确定的重点支出得到有效保障。按经济分类划分，一般公共预算基本支出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140,254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，比上年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 xml:space="preserve">减少 52,415 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下降27.20</w:t>
      </w:r>
      <w:r>
        <w:rPr>
          <w:rFonts w:ascii="仿宋_GB2312" w:eastAsia="仿宋_GB2312"/>
          <w:sz w:val="32"/>
          <w:szCs w:val="32"/>
          <w:highlight w:val="none"/>
        </w:rPr>
        <w:t>%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其中，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工资福利支出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44,866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同比减少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 xml:space="preserve"> 7,532 万元，降低14.37%，主在是社会保险缴费等支出比上年减少。机关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商品和服务支出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6,362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同比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 6,163 万元，下降49.21%，主要是办公费、培训费、委托业务费、公务用车运行维护费、维修(护)费、其他商品和服务支出等支出比上年有所减少。机关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资本性支出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51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万元，同比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减少1,046万元，同比下降95.35%，主要是房屋建筑购建、基础设施建设、设备购置、等各项支出比上年有所减少。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对事业单位经常性补助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74,063万元，同比减少 9,815万元，下降11.70%，主要是工资福利支出、商品和服务支出比上年减少。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对个人和家庭的补助支出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14,882万元，同比减少 27,644万元，同比下降65.00%，主要是社会福利和救助、助学金、个人农业生产补贴、离退休费比上年有所减少。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e23c8c6d-5c61-4ac2-94ca-3700a51e7f02"/>
  </w:docVars>
  <w:rsids>
    <w:rsidRoot w:val="00000000"/>
    <w:rsid w:val="01760A5A"/>
    <w:rsid w:val="067E0127"/>
    <w:rsid w:val="0CC17AB8"/>
    <w:rsid w:val="1C2A1942"/>
    <w:rsid w:val="1C3167C6"/>
    <w:rsid w:val="279B620E"/>
    <w:rsid w:val="3A887512"/>
    <w:rsid w:val="3C67328E"/>
    <w:rsid w:val="47735040"/>
    <w:rsid w:val="4FF72CF0"/>
    <w:rsid w:val="501A10D0"/>
    <w:rsid w:val="5D4B3C6A"/>
    <w:rsid w:val="5F034E83"/>
    <w:rsid w:val="6F1507FF"/>
    <w:rsid w:val="7C42235B"/>
    <w:rsid w:val="7EF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 Indent 3"/>
    <w:basedOn w:val="1"/>
    <w:qFormat/>
    <w:uiPriority w:val="0"/>
    <w:pPr>
      <w:spacing w:line="360" w:lineRule="auto"/>
      <w:ind w:firstLine="646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431</Words>
  <Characters>545</Characters>
  <Lines>0</Lines>
  <Paragraphs>0</Paragraphs>
  <TotalTime>37</TotalTime>
  <ScaleCrop>false</ScaleCrop>
  <LinksUpToDate>false</LinksUpToDate>
  <CharactersWithSpaces>545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2025-10-01T12:21:17Z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244B8F337B964F1A87039FBAC3E39F08_13</vt:lpwstr>
  </property>
  <property fmtid="{D5CDD505-2E9C-101B-9397-08002B2CF9AE}" pid="4" name="KSOTemplateDocerSaveRecord">
    <vt:lpwstr>eyJoZGlkIjoiYTkxNDc2N2ZhNzdlMGNiMjBlZTI2ZjZmOGM0YWEyMzIifQ==</vt:lpwstr>
  </property>
</Properties>
</file>