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01CE4">
      <w:pPr>
        <w:ind w:left="3080" w:hanging="5903" w:hangingChars="700"/>
        <w:jc w:val="center"/>
        <w:rPr>
          <w:rFonts w:hint="eastAsia"/>
          <w:b/>
          <w:bCs/>
          <w:color w:val="FF0000"/>
          <w:sz w:val="32"/>
          <w:szCs w:val="32"/>
          <w:u w:val="none"/>
          <w:lang w:val="en-US" w:eastAsia="zh-CN"/>
        </w:rPr>
      </w:pPr>
      <w:r>
        <w:rPr>
          <w:rFonts w:hint="eastAsia" w:ascii="仿宋" w:hAnsi="仿宋" w:eastAsia="仿宋" w:cs="仿宋"/>
          <w:b/>
          <w:bCs/>
          <w:color w:val="FF0000"/>
          <w:sz w:val="84"/>
          <w:szCs w:val="84"/>
          <w:u w:val="none"/>
          <w:lang w:val="en-US" w:eastAsia="zh-CN"/>
        </w:rPr>
        <w:t>林长制工作简报</w:t>
      </w:r>
    </w:p>
    <w:p w14:paraId="3DDDA485">
      <w:pPr>
        <w:ind w:left="3080" w:hanging="2240" w:hangingChars="700"/>
        <w:jc w:val="center"/>
        <w:rPr>
          <w:rFonts w:hint="default"/>
          <w:color w:val="FF0000"/>
          <w:sz w:val="32"/>
          <w:szCs w:val="32"/>
          <w:u w:val="single"/>
          <w:lang w:val="en-US" w:eastAsia="zh-CN"/>
        </w:rPr>
      </w:pPr>
      <w:r>
        <w:rPr>
          <w:rFonts w:hint="eastAsia"/>
          <w:color w:val="auto"/>
          <w:sz w:val="32"/>
          <w:szCs w:val="32"/>
          <w:highlight w:val="none"/>
          <w:lang w:val="en-US" w:eastAsia="zh-CN"/>
        </w:rPr>
        <w:t>第54期</w:t>
      </w:r>
    </w:p>
    <w:p w14:paraId="769577D8">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color w:val="auto"/>
          <w:sz w:val="44"/>
          <w:szCs w:val="44"/>
          <w:u w:val="single" w:color="FF0000"/>
          <w:lang w:val="en-US" w:eastAsia="zh-CN"/>
        </w:rPr>
      </w:pPr>
      <w:r>
        <w:rPr>
          <w:rFonts w:hint="eastAsia"/>
          <w:color w:val="auto"/>
          <w:sz w:val="32"/>
          <w:szCs w:val="32"/>
          <w:u w:val="single" w:color="FF0000"/>
          <w:lang w:val="en-US" w:eastAsia="zh-CN"/>
        </w:rPr>
        <w:t>莫力达瓦达斡尔族自治旗林业和草原局林长制办公室                    2025年11月28日</w:t>
      </w:r>
      <w:r>
        <w:rPr>
          <w:rFonts w:hint="eastAsia"/>
          <w:color w:val="auto"/>
          <w:sz w:val="44"/>
          <w:szCs w:val="44"/>
          <w:u w:val="single" w:color="FF0000"/>
          <w:lang w:val="en-US" w:eastAsia="zh-CN"/>
        </w:rPr>
        <w:t xml:space="preserve"> </w:t>
      </w:r>
    </w:p>
    <w:p w14:paraId="6D5816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b/>
          <w:bCs/>
          <w:sz w:val="44"/>
          <w:szCs w:val="44"/>
          <w:lang w:eastAsia="zh-CN"/>
        </w:rPr>
      </w:pPr>
    </w:p>
    <w:p w14:paraId="03AA8E8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36"/>
          <w:highlight w:val="none"/>
          <w:lang w:val="en-US" w:eastAsia="zh-CN"/>
        </w:rPr>
      </w:pPr>
      <w:r>
        <w:rPr>
          <w:rFonts w:hint="eastAsia" w:ascii="方正小标宋简体" w:hAnsi="方正小标宋简体" w:eastAsia="方正小标宋简体" w:cs="方正小标宋简体"/>
          <w:b w:val="0"/>
          <w:bCs w:val="0"/>
          <w:color w:val="000000" w:themeColor="text1"/>
          <w:sz w:val="44"/>
          <w:szCs w:val="36"/>
          <w:highlight w:val="none"/>
          <w:lang w:val="en-US" w:eastAsia="zh-CN"/>
          <w14:textFill>
            <w14:solidFill>
              <w14:schemeClr w14:val="tx1"/>
            </w14:solidFill>
          </w14:textFill>
        </w:rPr>
        <w:t>莫力达瓦达斡尔族自治旗林业和草原局林长制办公室到各乡镇</w:t>
      </w:r>
      <w:r>
        <w:rPr>
          <w:rFonts w:hint="eastAsia" w:ascii="方正小标宋简体" w:hAnsi="方正小标宋简体" w:eastAsia="方正小标宋简体" w:cs="方正小标宋简体"/>
          <w:b w:val="0"/>
          <w:bCs w:val="0"/>
          <w:sz w:val="44"/>
          <w:szCs w:val="36"/>
          <w:highlight w:val="none"/>
          <w:lang w:val="en-US" w:eastAsia="zh-CN"/>
        </w:rPr>
        <w:t>开展</w:t>
      </w:r>
    </w:p>
    <w:p w14:paraId="3F7371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val="0"/>
          <w:sz w:val="44"/>
          <w:szCs w:val="36"/>
          <w:highlight w:val="none"/>
          <w:lang w:val="en-US" w:eastAsia="zh-CN"/>
        </w:rPr>
      </w:pPr>
      <w:r>
        <w:rPr>
          <w:rFonts w:hint="eastAsia" w:ascii="方正小标宋简体" w:hAnsi="方正小标宋简体" w:eastAsia="方正小标宋简体" w:cs="方正小标宋简体"/>
          <w:b w:val="0"/>
          <w:bCs w:val="0"/>
          <w:sz w:val="44"/>
          <w:szCs w:val="36"/>
          <w:highlight w:val="none"/>
          <w:lang w:val="en-US" w:eastAsia="zh-CN"/>
        </w:rPr>
        <w:t>林长制督查工作</w:t>
      </w:r>
    </w:p>
    <w:p w14:paraId="725D424A">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p>
    <w:p w14:paraId="1BE35613">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为深入贯彻落实林长制工作要求，</w:t>
      </w:r>
      <w:r>
        <w:rPr>
          <w:rFonts w:hint="eastAsia" w:ascii="仿宋_GB2312" w:hAnsi="仿宋_GB2312" w:eastAsia="仿宋_GB2312" w:cs="仿宋_GB2312"/>
          <w:b w:val="0"/>
          <w:bCs w:val="0"/>
          <w:sz w:val="32"/>
          <w:szCs w:val="32"/>
          <w:highlight w:val="none"/>
          <w:lang w:val="en-US" w:eastAsia="zh-CN"/>
        </w:rPr>
        <w:t>进一步压实乡（镇）村两级林长职责</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sz w:val="32"/>
          <w:szCs w:val="32"/>
          <w:highlight w:val="none"/>
          <w:lang w:val="en-US" w:eastAsia="zh-CN"/>
        </w:rPr>
        <w:t>2025</w:t>
      </w:r>
      <w:r>
        <w:rPr>
          <w:rFonts w:hint="eastAsia" w:ascii="仿宋_GB2312" w:hAnsi="仿宋_GB2312" w:eastAsia="仿宋_GB2312" w:cs="仿宋_GB2312"/>
          <w:sz w:val="32"/>
          <w:szCs w:val="32"/>
          <w:highlight w:val="none"/>
          <w:lang w:eastAsia="zh-CN"/>
        </w:rPr>
        <w:t>年</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lang w:eastAsia="zh-CN"/>
        </w:rPr>
        <w:t>月</w:t>
      </w:r>
      <w:r>
        <w:rPr>
          <w:rFonts w:hint="eastAsia" w:ascii="仿宋_GB2312" w:hAnsi="仿宋_GB2312" w:eastAsia="仿宋_GB2312" w:cs="仿宋_GB2312"/>
          <w:sz w:val="32"/>
          <w:szCs w:val="32"/>
          <w:highlight w:val="none"/>
          <w:lang w:val="en-US" w:eastAsia="zh-CN"/>
        </w:rPr>
        <w:t>17</w:t>
      </w:r>
      <w:r>
        <w:rPr>
          <w:rFonts w:hint="eastAsia" w:ascii="仿宋_GB2312" w:hAnsi="仿宋_GB2312" w:eastAsia="仿宋_GB2312" w:cs="仿宋_GB2312"/>
          <w:sz w:val="32"/>
          <w:szCs w:val="32"/>
          <w:highlight w:val="none"/>
          <w:lang w:eastAsia="zh-CN"/>
        </w:rPr>
        <w:t>日—</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lang w:eastAsia="zh-CN"/>
        </w:rPr>
        <w:t>月</w:t>
      </w:r>
      <w:r>
        <w:rPr>
          <w:rFonts w:hint="eastAsia" w:ascii="仿宋_GB2312" w:hAnsi="仿宋_GB2312" w:eastAsia="仿宋_GB2312" w:cs="仿宋_GB2312"/>
          <w:sz w:val="32"/>
          <w:szCs w:val="32"/>
          <w:highlight w:val="none"/>
          <w:lang w:val="en-US" w:eastAsia="zh-CN"/>
        </w:rPr>
        <w:t>28日莫力达瓦达斡尔族自治旗林业和草原局</w:t>
      </w:r>
      <w:r>
        <w:rPr>
          <w:rFonts w:hint="eastAsia" w:ascii="仿宋_GB2312" w:hAnsi="仿宋_GB2312" w:eastAsia="仿宋_GB2312" w:cs="仿宋_GB2312"/>
          <w:b w:val="0"/>
          <w:bCs w:val="0"/>
          <w:sz w:val="32"/>
          <w:szCs w:val="32"/>
          <w:highlight w:val="none"/>
          <w:lang w:val="en-US" w:eastAsia="zh-CN"/>
        </w:rPr>
        <w:t>林长制办公室通过资料查阅、实地核查、系统检查等督查方式对全旗15个乡镇</w:t>
      </w:r>
      <w:r>
        <w:rPr>
          <w:rFonts w:hint="eastAsia" w:ascii="仿宋_GB2312" w:hAnsi="仿宋_GB2312" w:eastAsia="仿宋_GB2312" w:cs="仿宋_GB2312"/>
          <w:sz w:val="32"/>
          <w:szCs w:val="32"/>
          <w:highlight w:val="none"/>
          <w:lang w:eastAsia="zh-CN"/>
        </w:rPr>
        <w:t>林长制工作开展情况</w:t>
      </w:r>
      <w:r>
        <w:rPr>
          <w:rFonts w:hint="eastAsia" w:ascii="仿宋_GB2312" w:hAnsi="仿宋_GB2312" w:eastAsia="仿宋_GB2312" w:cs="仿宋_GB2312"/>
          <w:sz w:val="32"/>
          <w:szCs w:val="32"/>
          <w:highlight w:val="none"/>
          <w:lang w:val="en-US" w:eastAsia="zh-CN"/>
        </w:rPr>
        <w:t>进行了</w:t>
      </w:r>
      <w:r>
        <w:rPr>
          <w:rFonts w:hint="eastAsia" w:ascii="仿宋_GB2312" w:hAnsi="仿宋_GB2312" w:eastAsia="仿宋_GB2312" w:cs="仿宋_GB2312"/>
          <w:b w:val="0"/>
          <w:bCs w:val="0"/>
          <w:sz w:val="32"/>
          <w:szCs w:val="32"/>
          <w:highlight w:val="none"/>
          <w:lang w:val="en-US" w:eastAsia="zh-CN"/>
        </w:rPr>
        <w:t>工作督查。</w:t>
      </w:r>
    </w:p>
    <w:p w14:paraId="57A8AA71">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highlight w:val="none"/>
          <w:lang w:eastAsia="zh-CN"/>
        </w:rPr>
      </w:pPr>
      <w:bookmarkStart w:id="0" w:name="_GoBack"/>
      <w:bookmarkEnd w:id="0"/>
      <w:r>
        <w:rPr>
          <w:rFonts w:hint="default" w:ascii="仿宋_GB2312" w:hAnsi="仿宋_GB2312" w:eastAsia="仿宋_GB2312" w:cs="仿宋_GB2312"/>
          <w:b w:val="0"/>
          <w:bCs w:val="0"/>
          <w:sz w:val="32"/>
          <w:szCs w:val="32"/>
          <w:highlight w:val="none"/>
          <w:lang w:val="en-US" w:eastAsia="zh-CN"/>
        </w:rPr>
        <w:drawing>
          <wp:anchor distT="0" distB="0" distL="114300" distR="114300" simplePos="0" relativeHeight="251659264" behindDoc="0" locked="0" layoutInCell="1" allowOverlap="1">
            <wp:simplePos x="0" y="0"/>
            <wp:positionH relativeFrom="column">
              <wp:posOffset>-8890</wp:posOffset>
            </wp:positionH>
            <wp:positionV relativeFrom="page">
              <wp:posOffset>5411470</wp:posOffset>
            </wp:positionV>
            <wp:extent cx="5261610" cy="3950335"/>
            <wp:effectExtent l="0" t="0" r="15240" b="12065"/>
            <wp:wrapTopAndBottom/>
            <wp:docPr id="1" name="图片 1" descr="5b1b4b7cf52b1bf8b0211e32686e2f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b1b4b7cf52b1bf8b0211e32686e2f33"/>
                    <pic:cNvPicPr>
                      <a:picLocks noChangeAspect="1"/>
                    </pic:cNvPicPr>
                  </pic:nvPicPr>
                  <pic:blipFill>
                    <a:blip r:embed="rId4"/>
                    <a:stretch>
                      <a:fillRect/>
                    </a:stretch>
                  </pic:blipFill>
                  <pic:spPr>
                    <a:xfrm>
                      <a:off x="0" y="0"/>
                      <a:ext cx="5261610" cy="3950335"/>
                    </a:xfrm>
                    <a:prstGeom prst="rect">
                      <a:avLst/>
                    </a:prstGeom>
                  </pic:spPr>
                </pic:pic>
              </a:graphicData>
            </a:graphic>
          </wp:anchor>
        </w:drawing>
      </w:r>
      <w:r>
        <w:rPr>
          <w:rFonts w:hint="eastAsia" w:ascii="仿宋_GB2312" w:hAnsi="仿宋_GB2312" w:eastAsia="仿宋_GB2312" w:cs="仿宋_GB2312"/>
          <w:sz w:val="32"/>
          <w:szCs w:val="32"/>
          <w:highlight w:val="none"/>
          <w:lang w:val="en-US" w:eastAsia="zh-CN"/>
        </w:rPr>
        <w:t>本次督查主要围绕</w:t>
      </w:r>
      <w:r>
        <w:rPr>
          <w:rFonts w:hint="eastAsia" w:ascii="仿宋_GB2312" w:hAnsi="仿宋_GB2312" w:eastAsia="仿宋_GB2312" w:cs="仿宋_GB2312"/>
          <w:sz w:val="32"/>
          <w:szCs w:val="32"/>
          <w:highlight w:val="none"/>
          <w:lang w:eastAsia="zh-CN"/>
        </w:rPr>
        <w:t>对林长制办公室建设、林长履职、打击毁林毁草毁湿违法行为等</w:t>
      </w:r>
      <w:r>
        <w:rPr>
          <w:rFonts w:hint="eastAsia" w:ascii="仿宋_GB2312" w:hAnsi="仿宋_GB2312" w:eastAsia="仿宋_GB2312" w:cs="仿宋_GB2312"/>
          <w:sz w:val="32"/>
          <w:szCs w:val="32"/>
          <w:highlight w:val="none"/>
          <w:lang w:val="en-US" w:eastAsia="zh-CN"/>
        </w:rPr>
        <w:t>方面开展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旨在</w:t>
      </w:r>
      <w:r>
        <w:rPr>
          <w:rFonts w:hint="eastAsia" w:ascii="仿宋_GB2312" w:hAnsi="仿宋_GB2312" w:eastAsia="仿宋_GB2312" w:cs="仿宋_GB2312"/>
          <w:sz w:val="32"/>
          <w:szCs w:val="32"/>
          <w:highlight w:val="none"/>
          <w:lang w:eastAsia="zh-CN"/>
        </w:rPr>
        <w:t>及时发现问题</w:t>
      </w:r>
      <w:r>
        <w:rPr>
          <w:rFonts w:hint="eastAsia" w:ascii="仿宋_GB2312" w:hAnsi="仿宋_GB2312" w:eastAsia="仿宋_GB2312" w:cs="仿宋_GB2312"/>
          <w:sz w:val="32"/>
          <w:szCs w:val="32"/>
          <w:highlight w:val="none"/>
          <w:lang w:val="en-US" w:eastAsia="zh-CN"/>
        </w:rPr>
        <w:t>并及时进行</w:t>
      </w:r>
      <w:r>
        <w:rPr>
          <w:rFonts w:hint="eastAsia" w:ascii="仿宋_GB2312" w:hAnsi="仿宋_GB2312" w:eastAsia="仿宋_GB2312" w:cs="仿宋_GB2312"/>
          <w:sz w:val="32"/>
          <w:szCs w:val="32"/>
          <w:highlight w:val="none"/>
          <w:lang w:eastAsia="zh-CN"/>
        </w:rPr>
        <w:t>整改，压实</w:t>
      </w:r>
      <w:r>
        <w:rPr>
          <w:rFonts w:hint="eastAsia" w:ascii="仿宋_GB2312" w:hAnsi="仿宋_GB2312" w:eastAsia="仿宋_GB2312" w:cs="仿宋_GB2312"/>
          <w:sz w:val="32"/>
          <w:szCs w:val="32"/>
          <w:highlight w:val="none"/>
          <w:lang w:val="en-US" w:eastAsia="zh-CN"/>
        </w:rPr>
        <w:t>乡（镇）村级两级林长</w:t>
      </w:r>
      <w:r>
        <w:rPr>
          <w:rFonts w:hint="eastAsia" w:ascii="仿宋_GB2312" w:hAnsi="仿宋_GB2312" w:eastAsia="仿宋_GB2312" w:cs="仿宋_GB2312"/>
          <w:sz w:val="32"/>
          <w:szCs w:val="32"/>
          <w:highlight w:val="none"/>
          <w:lang w:eastAsia="zh-CN"/>
        </w:rPr>
        <w:t>责任，推动林长制工作规范、高效开展，切实保护林草湿资源。</w:t>
      </w:r>
    </w:p>
    <w:p w14:paraId="380BEE19">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_GB2312" w:eastAsia="仿宋_GB2312" w:cs="仿宋_GB2312"/>
          <w:b w:val="0"/>
          <w:bCs w:val="0"/>
          <w:sz w:val="32"/>
          <w:szCs w:val="32"/>
          <w:highlight w:val="none"/>
          <w:lang w:val="en-US" w:eastAsia="zh-CN"/>
        </w:rPr>
      </w:pPr>
      <w:r>
        <w:rPr>
          <w:rFonts w:hint="default" w:ascii="仿宋_GB2312" w:hAnsi="仿宋_GB2312" w:eastAsia="仿宋_GB2312" w:cs="仿宋_GB2312"/>
          <w:b w:val="0"/>
          <w:bCs w:val="0"/>
          <w:sz w:val="32"/>
          <w:szCs w:val="32"/>
          <w:highlight w:val="none"/>
          <w:lang w:val="en-US" w:eastAsia="zh-CN"/>
        </w:rPr>
        <w:t>从督查结果来看，各乡镇对林长制工作重视程度显著提升，但督查也发现部分共性问题：个别乡镇林长制办公室运行不够规范，档案资料收集整理不及时、不完整；</w:t>
      </w:r>
      <w:r>
        <w:rPr>
          <w:rFonts w:hint="eastAsia" w:ascii="仿宋_GB2312" w:hAnsi="仿宋_GB2312" w:eastAsia="仿宋_GB2312" w:cs="仿宋_GB2312"/>
          <w:b w:val="0"/>
          <w:bCs w:val="0"/>
          <w:sz w:val="32"/>
          <w:szCs w:val="32"/>
          <w:highlight w:val="none"/>
          <w:lang w:val="en-US" w:eastAsia="zh-CN"/>
        </w:rPr>
        <w:t>部分</w:t>
      </w:r>
      <w:r>
        <w:rPr>
          <w:rFonts w:hint="default" w:ascii="仿宋_GB2312" w:hAnsi="仿宋_GB2312" w:eastAsia="仿宋_GB2312" w:cs="仿宋_GB2312"/>
          <w:b w:val="0"/>
          <w:bCs w:val="0"/>
          <w:sz w:val="32"/>
          <w:szCs w:val="32"/>
          <w:highlight w:val="none"/>
          <w:lang w:val="en-US" w:eastAsia="zh-CN"/>
        </w:rPr>
        <w:t>村级林长巡林记录</w:t>
      </w:r>
      <w:r>
        <w:rPr>
          <w:rFonts w:hint="eastAsia" w:ascii="仿宋_GB2312" w:hAnsi="仿宋_GB2312" w:eastAsia="仿宋_GB2312" w:cs="仿宋_GB2312"/>
          <w:b w:val="0"/>
          <w:bCs w:val="0"/>
          <w:sz w:val="32"/>
          <w:szCs w:val="32"/>
          <w:highlight w:val="none"/>
          <w:lang w:val="en-US" w:eastAsia="zh-CN"/>
        </w:rPr>
        <w:t>缺失</w:t>
      </w:r>
      <w:r>
        <w:rPr>
          <w:rFonts w:hint="default" w:ascii="仿宋_GB2312" w:hAnsi="仿宋_GB2312" w:eastAsia="仿宋_GB2312" w:cs="仿宋_GB2312"/>
          <w:b w:val="0"/>
          <w:bCs w:val="0"/>
          <w:sz w:val="32"/>
          <w:szCs w:val="32"/>
          <w:highlight w:val="none"/>
          <w:lang w:val="en-US" w:eastAsia="zh-CN"/>
        </w:rPr>
        <w:t>。针对发现的问题，督查组现场向相关乡镇反馈督查意见，</w:t>
      </w:r>
      <w:r>
        <w:rPr>
          <w:rFonts w:hint="eastAsia" w:ascii="仿宋_GB2312" w:hAnsi="仿宋_GB2312" w:eastAsia="仿宋_GB2312" w:cs="仿宋_GB2312"/>
          <w:b w:val="0"/>
          <w:bCs w:val="0"/>
          <w:sz w:val="32"/>
          <w:szCs w:val="32"/>
          <w:highlight w:val="none"/>
          <w:lang w:val="en-US" w:eastAsia="zh-CN"/>
        </w:rPr>
        <w:t>并</w:t>
      </w:r>
      <w:r>
        <w:rPr>
          <w:rFonts w:hint="default" w:ascii="仿宋_GB2312" w:hAnsi="仿宋_GB2312" w:eastAsia="仿宋_GB2312" w:cs="仿宋_GB2312"/>
          <w:b w:val="0"/>
          <w:bCs w:val="0"/>
          <w:sz w:val="32"/>
          <w:szCs w:val="32"/>
          <w:highlight w:val="none"/>
          <w:lang w:val="en-US" w:eastAsia="zh-CN"/>
        </w:rPr>
        <w:t>限定完成时限</w:t>
      </w:r>
      <w:r>
        <w:rPr>
          <w:rFonts w:hint="eastAsia" w:ascii="仿宋_GB2312" w:hAnsi="仿宋_GB2312" w:eastAsia="仿宋_GB2312" w:cs="仿宋_GB2312"/>
          <w:b w:val="0"/>
          <w:bCs w:val="0"/>
          <w:sz w:val="32"/>
          <w:szCs w:val="32"/>
          <w:highlight w:val="none"/>
          <w:lang w:val="en-US" w:eastAsia="zh-CN"/>
        </w:rPr>
        <w:t>。</w:t>
      </w:r>
    </w:p>
    <w:p w14:paraId="7C89B76C">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sz w:val="32"/>
          <w:szCs w:val="32"/>
          <w:highlight w:val="none"/>
          <w:lang w:eastAsia="zh-CN"/>
        </w:rPr>
        <w:drawing>
          <wp:anchor distT="0" distB="0" distL="114300" distR="114300" simplePos="0" relativeHeight="251660288" behindDoc="0" locked="0" layoutInCell="1" allowOverlap="1">
            <wp:simplePos x="0" y="0"/>
            <wp:positionH relativeFrom="column">
              <wp:posOffset>-9525</wp:posOffset>
            </wp:positionH>
            <wp:positionV relativeFrom="page">
              <wp:posOffset>4061460</wp:posOffset>
            </wp:positionV>
            <wp:extent cx="5264785" cy="3947160"/>
            <wp:effectExtent l="0" t="0" r="12065" b="15240"/>
            <wp:wrapTopAndBottom/>
            <wp:docPr id="2" name="图片 2" descr="d4a6e7cfc6e765115b1991204f5467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4a6e7cfc6e765115b1991204f54673e"/>
                    <pic:cNvPicPr>
                      <a:picLocks noChangeAspect="1"/>
                    </pic:cNvPicPr>
                  </pic:nvPicPr>
                  <pic:blipFill>
                    <a:blip r:embed="rId5"/>
                    <a:stretch>
                      <a:fillRect/>
                    </a:stretch>
                  </pic:blipFill>
                  <pic:spPr>
                    <a:xfrm>
                      <a:off x="0" y="0"/>
                      <a:ext cx="5264785" cy="3947160"/>
                    </a:xfrm>
                    <a:prstGeom prst="rect">
                      <a:avLst/>
                    </a:prstGeom>
                  </pic:spPr>
                </pic:pic>
              </a:graphicData>
            </a:graphic>
          </wp:anchor>
        </w:drawing>
      </w:r>
      <w:r>
        <w:rPr>
          <w:rFonts w:hint="default" w:ascii="仿宋_GB2312" w:hAnsi="仿宋_GB2312" w:eastAsia="仿宋_GB2312" w:cs="仿宋_GB2312"/>
          <w:b w:val="0"/>
          <w:bCs w:val="0"/>
          <w:sz w:val="32"/>
          <w:szCs w:val="32"/>
          <w:highlight w:val="none"/>
          <w:lang w:val="en-US" w:eastAsia="zh-CN"/>
        </w:rPr>
        <w:t>下一步，莫力达瓦达斡尔族自治旗林业和草原局林长制办公室将以此次督查为契机，持续强化督查结果运用</w:t>
      </w:r>
      <w:r>
        <w:rPr>
          <w:rFonts w:hint="eastAsia" w:ascii="仿宋_GB2312" w:hAnsi="仿宋_GB2312" w:eastAsia="仿宋_GB2312" w:cs="仿宋_GB2312"/>
          <w:b w:val="0"/>
          <w:bCs w:val="0"/>
          <w:sz w:val="32"/>
          <w:szCs w:val="32"/>
          <w:highlight w:val="none"/>
          <w:lang w:val="en-US" w:eastAsia="zh-CN"/>
        </w:rPr>
        <w:t>，</w:t>
      </w:r>
      <w:r>
        <w:rPr>
          <w:rFonts w:hint="default" w:ascii="仿宋_GB2312" w:hAnsi="仿宋_GB2312" w:eastAsia="仿宋_GB2312" w:cs="仿宋_GB2312"/>
          <w:b w:val="0"/>
          <w:bCs w:val="0"/>
          <w:sz w:val="32"/>
          <w:szCs w:val="32"/>
          <w:highlight w:val="none"/>
          <w:lang w:val="en-US" w:eastAsia="zh-CN"/>
        </w:rPr>
        <w:t>压实各级林长“第一责任人”职责</w:t>
      </w:r>
      <w:r>
        <w:rPr>
          <w:rFonts w:hint="eastAsia" w:ascii="仿宋_GB2312" w:hAnsi="仿宋_GB2312" w:eastAsia="仿宋_GB2312" w:cs="仿宋_GB2312"/>
          <w:b w:val="0"/>
          <w:bCs w:val="0"/>
          <w:sz w:val="32"/>
          <w:szCs w:val="32"/>
          <w:highlight w:val="none"/>
          <w:lang w:val="en-US" w:eastAsia="zh-CN"/>
        </w:rPr>
        <w:t>，</w:t>
      </w:r>
      <w:r>
        <w:rPr>
          <w:rFonts w:hint="default" w:ascii="仿宋_GB2312" w:hAnsi="仿宋_GB2312" w:eastAsia="仿宋_GB2312" w:cs="仿宋_GB2312"/>
          <w:b w:val="0"/>
          <w:bCs w:val="0"/>
          <w:sz w:val="32"/>
          <w:szCs w:val="32"/>
          <w:highlight w:val="none"/>
          <w:lang w:val="en-US" w:eastAsia="zh-CN"/>
        </w:rPr>
        <w:t>推动全旗林长制工作提质增效，切实把生态保护责任转化为守护绿水青山的实际行动，为美丽家乡建设筑牢生态安全屏障。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1D790EB5-1917-45A2-ACDA-3F29B98D4998}"/>
  </w:font>
  <w:font w:name="仿宋">
    <w:panose1 w:val="02010609060101010101"/>
    <w:charset w:val="86"/>
    <w:family w:val="auto"/>
    <w:pitch w:val="default"/>
    <w:sig w:usb0="800002BF" w:usb1="38CF7CFA" w:usb2="00000016" w:usb3="00000000" w:csb0="00040001" w:csb1="00000000"/>
    <w:embedRegular r:id="rId2" w:fontKey="{E05BA1A4-E01F-4FF0-9DD9-1E5B0278BBE3}"/>
  </w:font>
  <w:font w:name="方正小标宋简体">
    <w:panose1 w:val="03000509000000000000"/>
    <w:charset w:val="86"/>
    <w:family w:val="auto"/>
    <w:pitch w:val="default"/>
    <w:sig w:usb0="00000001" w:usb1="080E0000" w:usb2="00000000" w:usb3="00000000" w:csb0="00040000" w:csb1="00000000"/>
    <w:embedRegular r:id="rId3" w:fontKey="{97281B74-E3B1-4BCE-B388-2C640E1D903C}"/>
  </w:font>
  <w:font w:name="仿宋_GB2312">
    <w:panose1 w:val="02010609030101010101"/>
    <w:charset w:val="86"/>
    <w:family w:val="auto"/>
    <w:pitch w:val="default"/>
    <w:sig w:usb0="00000001" w:usb1="080E0000" w:usb2="00000000" w:usb3="00000000" w:csb0="00040000" w:csb1="00000000"/>
    <w:embedRegular r:id="rId4" w:fontKey="{E45B4C16-0D50-4C84-95F4-8C2D9232F43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270841"/>
    <w:rsid w:val="005319D6"/>
    <w:rsid w:val="12192D64"/>
    <w:rsid w:val="175F73FC"/>
    <w:rsid w:val="1E2F5FFD"/>
    <w:rsid w:val="212B3679"/>
    <w:rsid w:val="55270841"/>
    <w:rsid w:val="69067540"/>
    <w:rsid w:val="6B475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456</Words>
  <Characters>470</Characters>
  <Lines>0</Lines>
  <Paragraphs>0</Paragraphs>
  <TotalTime>23</TotalTime>
  <ScaleCrop>false</ScaleCrop>
  <LinksUpToDate>false</LinksUpToDate>
  <CharactersWithSpaces>491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2025-12-01T01:39:00Z</dcterms:created>
  <dc:creator>顺其自然</dc:creator>
  <cp:lastModifiedBy>赵文未</cp:lastModifiedBy>
  <dcterms:modified xsi:type="dcterms:W3CDTF">2025-12-12T07:02:26Z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47589C0BF88F4F2A8F0B8F6F9EC03BB5_11</vt:lpwstr>
  </property>
  <property fmtid="{D5CDD505-2E9C-101B-9397-08002B2CF9AE}" pid="4" name="KSOTemplateDocerSaveRecord">
    <vt:lpwstr>eyJoZGlkIjoiMmViMjkyZTNjNmQyY2MwMGE3ZjMzOThjNDU3MWJjZjIiLCJ1c2VySWQiOiIxMTcxODcyMTQ4In0=</vt:lpwstr>
  </property>
</Properties>
</file>