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533AF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方正公文小标宋" w:hAnsi="方正公文小标宋" w:eastAsia="方正公文小标宋" w:cs="方正公文小标宋"/>
          <w:b/>
          <w:bCs/>
          <w:sz w:val="44"/>
          <w:szCs w:val="44"/>
          <w:lang w:eastAsia="zh-CN"/>
        </w:rPr>
      </w:pPr>
      <w:r>
        <w:rPr>
          <w:rFonts w:hint="eastAsia" w:ascii="方正公文小标宋" w:hAnsi="方正公文小标宋" w:eastAsia="方正公文小标宋" w:cs="方正公文小标宋"/>
          <w:b/>
          <w:bCs/>
          <w:sz w:val="44"/>
          <w:szCs w:val="44"/>
          <w:lang w:eastAsia="zh-CN"/>
        </w:rPr>
        <w:t>呼伦贝尔市生态环境局</w:t>
      </w:r>
    </w:p>
    <w:p w14:paraId="1AD6315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方正公文小标宋" w:hAnsi="方正公文小标宋" w:eastAsia="方正公文小标宋" w:cs="方正公文小标宋"/>
          <w:b/>
          <w:bCs/>
          <w:sz w:val="44"/>
          <w:szCs w:val="44"/>
          <w:lang w:eastAsia="zh-CN"/>
        </w:rPr>
      </w:pPr>
      <w:r>
        <w:rPr>
          <w:rFonts w:hint="eastAsia" w:ascii="方正公文小标宋" w:hAnsi="方正公文小标宋" w:eastAsia="方正公文小标宋" w:cs="方正公文小标宋"/>
          <w:b/>
          <w:bCs/>
          <w:sz w:val="44"/>
          <w:szCs w:val="44"/>
          <w:lang w:eastAsia="zh-CN"/>
        </w:rPr>
        <w:t>行政处罚决定书</w:t>
      </w:r>
    </w:p>
    <w:p w14:paraId="3C689EFE">
      <w:pPr>
        <w:keepNext w:val="0"/>
        <w:keepLines w:val="0"/>
        <w:pageBreakBefore w:val="0"/>
        <w:widowControl/>
        <w:kinsoku/>
        <w:wordWrap/>
        <w:overflowPunct/>
        <w:topLinePunct w:val="0"/>
        <w:autoSpaceDE/>
        <w:autoSpaceDN/>
        <w:bidi w:val="0"/>
        <w:adjustRightInd/>
        <w:snapToGrid/>
        <w:spacing w:after="0" w:line="480" w:lineRule="exact"/>
        <w:ind w:firstLine="420" w:firstLineChars="200"/>
        <w:textAlignment w:val="auto"/>
        <w:rPr>
          <w:rFonts w:hint="eastAsia" w:ascii="仿宋" w:hAnsi="仿宋" w:eastAsia="仿宋" w:cs="仿宋"/>
          <w:sz w:val="32"/>
          <w:szCs w:val="32"/>
          <w:lang w:val="en-US" w:eastAsia="zh-CN"/>
        </w:rPr>
      </w:pPr>
      <w:r>
        <w:t xml:space="preserve">                                         </w:t>
      </w:r>
      <w:r>
        <w:rPr>
          <w:rFonts w:hint="eastAsia" w:ascii="仿宋" w:hAnsi="仿宋" w:eastAsia="仿宋" w:cs="仿宋"/>
          <w:sz w:val="32"/>
          <w:szCs w:val="32"/>
          <w:lang w:val="en-US" w:eastAsia="zh-CN"/>
        </w:rPr>
        <w:t xml:space="preserve">    呼环罚[</w:t>
      </w:r>
      <w:r>
        <w:rPr>
          <w:rFonts w:hint="eastAsia" w:ascii="仿宋" w:hAnsi="仿宋" w:eastAsia="仿宋" w:cs="仿宋"/>
          <w:sz w:val="32"/>
          <w:szCs w:val="32"/>
          <w:lang w:val="en-US" w:eastAsia="zh-CN"/>
        </w:rPr>
        <w:t>2025]</w:t>
      </w:r>
      <w:r>
        <w:rPr>
          <w:rFonts w:hint="eastAsia" w:ascii="仿宋" w:hAnsi="仿宋" w:eastAsia="仿宋" w:cs="仿宋"/>
          <w:sz w:val="32"/>
          <w:szCs w:val="32"/>
          <w:lang w:val="en-US" w:eastAsia="zh-CN"/>
        </w:rPr>
        <w:t>0805号</w:t>
      </w:r>
      <w:r>
        <w:rPr>
          <w:rFonts w:hint="eastAsia" w:ascii="仿宋" w:hAnsi="仿宋" w:eastAsia="仿宋" w:cs="仿宋"/>
          <w:sz w:val="32"/>
          <w:szCs w:val="32"/>
          <w:lang w:val="en-US" w:eastAsia="zh-CN"/>
        </w:rPr>
        <w:br w:type="textWrapping"/>
      </w:r>
      <w:r>
        <w:rPr>
          <w:rFonts w:hint="eastAsia" w:ascii="仿宋" w:hAnsi="仿宋" w:eastAsia="仿宋" w:cs="仿宋"/>
          <w:sz w:val="32"/>
          <w:szCs w:val="32"/>
          <w:lang w:val="en-US" w:eastAsia="zh-CN"/>
        </w:rPr>
        <w:br w:type="textWrapping"/>
      </w:r>
      <w:r>
        <w:rPr>
          <w:rFonts w:hint="eastAsia" w:ascii="仿宋" w:hAnsi="仿宋" w:eastAsia="仿宋" w:cs="仿宋"/>
          <w:sz w:val="32"/>
          <w:szCs w:val="32"/>
          <w:lang w:val="en-US" w:eastAsia="zh-CN"/>
        </w:rPr>
        <w:t xml:space="preserve">莫力达瓦达斡尔族自治旗顺通汽车检测有限公司： </w:t>
      </w:r>
    </w:p>
    <w:p w14:paraId="1612B5B9">
      <w:pPr>
        <w:keepNext w:val="0"/>
        <w:keepLines w:val="0"/>
        <w:pageBreakBefore w:val="0"/>
        <w:widowControl/>
        <w:kinsoku/>
        <w:wordWrap/>
        <w:overflowPunct/>
        <w:topLinePunct w:val="0"/>
        <w:autoSpaceDE/>
        <w:autoSpaceDN/>
        <w:bidi w:val="0"/>
        <w:adjustRightInd/>
        <w:snapToGrid/>
        <w:spacing w:after="0" w:line="480" w:lineRule="exac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统一社会信用代码：91150722067535798Q</w:t>
      </w:r>
    </w:p>
    <w:p w14:paraId="2F9FCC9B">
      <w:pPr>
        <w:keepNext w:val="0"/>
        <w:keepLines w:val="0"/>
        <w:pageBreakBefore w:val="0"/>
        <w:widowControl/>
        <w:kinsoku/>
        <w:wordWrap/>
        <w:overflowPunct/>
        <w:topLinePunct w:val="0"/>
        <w:autoSpaceDE/>
        <w:autoSpaceDN/>
        <w:bidi w:val="0"/>
        <w:adjustRightInd/>
        <w:snapToGrid/>
        <w:spacing w:after="0" w:line="480" w:lineRule="exac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地址：莫旗尼尔基镇莫日登西街公路卸载站后街</w:t>
      </w:r>
    </w:p>
    <w:p w14:paraId="601D91D5">
      <w:pPr>
        <w:keepNext w:val="0"/>
        <w:keepLines w:val="0"/>
        <w:pageBreakBefore w:val="0"/>
        <w:widowControl/>
        <w:kinsoku/>
        <w:wordWrap/>
        <w:overflowPunct/>
        <w:topLinePunct w:val="0"/>
        <w:autoSpaceDE/>
        <w:autoSpaceDN/>
        <w:bidi w:val="0"/>
        <w:adjustRightInd/>
        <w:snapToGrid/>
        <w:spacing w:after="0" w:line="480" w:lineRule="exact"/>
        <w:textAlignment w:val="auto"/>
        <w:rPr>
          <w:rFonts w:hint="eastAsia" w:ascii="仿宋" w:hAnsi="仿宋" w:eastAsia="仿宋" w:cs="仿宋"/>
          <w:sz w:val="32"/>
          <w:szCs w:val="32"/>
          <w:lang w:val="en-US" w:eastAsia="zh-CN"/>
        </w:rPr>
      </w:pPr>
      <w:bookmarkStart w:id="0" w:name="_GoBack"/>
      <w:bookmarkEnd w:id="0"/>
      <w:r>
        <w:rPr>
          <w:rFonts w:hint="eastAsia" w:ascii="仿宋" w:hAnsi="仿宋" w:eastAsia="仿宋" w:cs="仿宋"/>
          <w:sz w:val="32"/>
          <w:szCs w:val="32"/>
          <w:lang w:val="en-US" w:eastAsia="zh-CN"/>
        </w:rPr>
        <w:t>法定代表人（负责人）：王燕飞       </w:t>
      </w:r>
    </w:p>
    <w:p w14:paraId="7E5ED330">
      <w:pPr>
        <w:keepNext w:val="0"/>
        <w:keepLines w:val="0"/>
        <w:pageBreakBefore w:val="0"/>
        <w:widowControl/>
        <w:kinsoku/>
        <w:wordWrap/>
        <w:overflowPunct/>
        <w:topLinePunct w:val="0"/>
        <w:autoSpaceDE/>
        <w:autoSpaceDN/>
        <w:bidi w:val="0"/>
        <w:adjustRightInd/>
        <w:snapToGrid/>
        <w:spacing w:after="0" w:line="48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我局于2025年1月15日对你单位进行了调查，发现你单位实施了以下环境违法行为：</w:t>
      </w:r>
    </w:p>
    <w:p w14:paraId="5ABA116E">
      <w:pPr>
        <w:keepNext w:val="0"/>
        <w:keepLines w:val="0"/>
        <w:pageBreakBefore w:val="0"/>
        <w:widowControl/>
        <w:kinsoku/>
        <w:wordWrap/>
        <w:overflowPunct/>
        <w:topLinePunct w:val="0"/>
        <w:autoSpaceDE/>
        <w:autoSpaceDN/>
        <w:bidi w:val="0"/>
        <w:adjustRightInd/>
        <w:snapToGrid/>
        <w:spacing w:after="0" w:line="48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故意不按照规定适用检验方法或排放限值标准，造成结果判定错误，出具虚假排放检验报告。</w:t>
      </w:r>
    </w:p>
    <w:p w14:paraId="48853918">
      <w:pPr>
        <w:keepNext w:val="0"/>
        <w:keepLines w:val="0"/>
        <w:pageBreakBefore w:val="0"/>
        <w:widowControl/>
        <w:kinsoku/>
        <w:wordWrap/>
        <w:overflowPunct/>
        <w:topLinePunct w:val="0"/>
        <w:autoSpaceDE/>
        <w:autoSpaceDN/>
        <w:bidi w:val="0"/>
        <w:adjustRightInd/>
        <w:snapToGrid/>
        <w:spacing w:after="0" w:line="48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以上事实有以下主要证据证明：</w:t>
      </w:r>
    </w:p>
    <w:p w14:paraId="40E06DB5">
      <w:pPr>
        <w:keepNext w:val="0"/>
        <w:keepLines w:val="0"/>
        <w:pageBreakBefore w:val="0"/>
        <w:widowControl/>
        <w:kinsoku/>
        <w:wordWrap/>
        <w:overflowPunct/>
        <w:topLinePunct w:val="0"/>
        <w:autoSpaceDE/>
        <w:autoSpaceDN/>
        <w:bidi w:val="0"/>
        <w:adjustRightInd/>
        <w:snapToGrid/>
        <w:spacing w:after="0" w:line="48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1、《呼伦贝尔市生态环境局现场检查（勘察）笔录》1份（2025年1月15日14时0分至14时50分莫力达瓦达斡尔族自治旗顺通汽车检测有限公司法定代表人王燕飞签字确认）证明该公司违法事实。</w:t>
      </w:r>
    </w:p>
    <w:p w14:paraId="539DCB8B">
      <w:pPr>
        <w:keepNext w:val="0"/>
        <w:keepLines w:val="0"/>
        <w:pageBreakBefore w:val="0"/>
        <w:widowControl/>
        <w:kinsoku/>
        <w:wordWrap/>
        <w:overflowPunct/>
        <w:topLinePunct w:val="0"/>
        <w:autoSpaceDE/>
        <w:autoSpaceDN/>
        <w:bidi w:val="0"/>
        <w:adjustRightInd/>
        <w:snapToGrid/>
        <w:spacing w:after="0" w:line="48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2、《呼伦贝尔市生态环境局调查询问笔录》1份（2025年1月23日11时35分至12时5分由莫力达瓦达斡尔族自治旗顺通汽车检测有限公司法定代表人王燕飞签字确认）证明该公司违法事实。</w:t>
      </w:r>
    </w:p>
    <w:p w14:paraId="5BEE302C">
      <w:pPr>
        <w:keepNext w:val="0"/>
        <w:keepLines w:val="0"/>
        <w:pageBreakBefore w:val="0"/>
        <w:widowControl/>
        <w:kinsoku/>
        <w:wordWrap/>
        <w:overflowPunct/>
        <w:topLinePunct w:val="0"/>
        <w:autoSpaceDE/>
        <w:autoSpaceDN/>
        <w:bidi w:val="0"/>
        <w:adjustRightInd/>
        <w:snapToGrid/>
        <w:spacing w:after="0" w:line="48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3、调取2024年9月26日，鲁QQ90Z1《在用车检验（测）报告》1份（150722162409261341324021）、用于证明该公司出具了合格报告。</w:t>
      </w:r>
    </w:p>
    <w:p w14:paraId="4C047328">
      <w:pPr>
        <w:keepNext w:val="0"/>
        <w:keepLines w:val="0"/>
        <w:pageBreakBefore w:val="0"/>
        <w:widowControl/>
        <w:kinsoku/>
        <w:wordWrap/>
        <w:overflowPunct/>
        <w:topLinePunct w:val="0"/>
        <w:autoSpaceDE/>
        <w:autoSpaceDN/>
        <w:bidi w:val="0"/>
        <w:adjustRightInd/>
        <w:snapToGrid/>
        <w:spacing w:after="0" w:line="48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4、调阅鲁QQ90Z1车辆检测监控视频，证明该公司违法事实。</w:t>
      </w:r>
    </w:p>
    <w:p w14:paraId="0652E1DC">
      <w:pPr>
        <w:keepNext w:val="0"/>
        <w:keepLines w:val="0"/>
        <w:pageBreakBefore w:val="0"/>
        <w:widowControl/>
        <w:kinsoku/>
        <w:wordWrap/>
        <w:overflowPunct/>
        <w:topLinePunct w:val="0"/>
        <w:autoSpaceDE/>
        <w:autoSpaceDN/>
        <w:bidi w:val="0"/>
        <w:adjustRightInd/>
        <w:snapToGrid/>
        <w:spacing w:after="0" w:line="48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5、莫力达瓦达斡尔族自治旗顺通汽车检测有限公司法定代表人身份证复印件1份，证明该公司法定代表人及现场负责人身份信息。</w:t>
      </w:r>
    </w:p>
    <w:p w14:paraId="09A13869">
      <w:pPr>
        <w:keepNext w:val="0"/>
        <w:keepLines w:val="0"/>
        <w:pageBreakBefore w:val="0"/>
        <w:widowControl/>
        <w:kinsoku/>
        <w:wordWrap/>
        <w:overflowPunct/>
        <w:topLinePunct w:val="0"/>
        <w:autoSpaceDE/>
        <w:autoSpaceDN/>
        <w:bidi w:val="0"/>
        <w:adjustRightInd/>
        <w:snapToGrid/>
        <w:spacing w:after="0" w:line="48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6、营业执照复印件1份，证明该公司主体资格和工商注册信息。</w:t>
      </w:r>
    </w:p>
    <w:p w14:paraId="16F1FCD5">
      <w:pPr>
        <w:keepNext w:val="0"/>
        <w:keepLines w:val="0"/>
        <w:pageBreakBefore w:val="0"/>
        <w:widowControl/>
        <w:kinsoku/>
        <w:wordWrap/>
        <w:overflowPunct/>
        <w:topLinePunct w:val="0"/>
        <w:autoSpaceDE/>
        <w:autoSpaceDN/>
        <w:bidi w:val="0"/>
        <w:adjustRightInd/>
        <w:snapToGrid/>
        <w:spacing w:after="0" w:line="48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7、机动车检测发票1份。</w:t>
      </w:r>
    </w:p>
    <w:p w14:paraId="5B16B8DF">
      <w:pPr>
        <w:keepNext w:val="0"/>
        <w:keepLines w:val="0"/>
        <w:pageBreakBefore w:val="0"/>
        <w:widowControl/>
        <w:kinsoku/>
        <w:wordWrap/>
        <w:overflowPunct/>
        <w:topLinePunct w:val="0"/>
        <w:autoSpaceDE/>
        <w:autoSpaceDN/>
        <w:bidi w:val="0"/>
        <w:adjustRightInd/>
        <w:snapToGrid/>
        <w:spacing w:after="0" w:line="48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你公司上述行为违反了《中华人民共和国大气污染防治法》第五十四条机动车排放检验机构应当依法通过计量认证，使用经依法检定合格的机动车排放检验设备，按照国务院生态环境主管部门制定的规范，对机动车进行排放检验，并与生态环境主管部门联网，实现检验数据实时共享。机动车排放检验机构及其负责人对检验数据的真实性和准确性负责。之规定。</w:t>
      </w:r>
    </w:p>
    <w:p w14:paraId="10B42321">
      <w:pPr>
        <w:keepNext w:val="0"/>
        <w:keepLines w:val="0"/>
        <w:pageBreakBefore w:val="0"/>
        <w:widowControl/>
        <w:kinsoku/>
        <w:wordWrap/>
        <w:overflowPunct/>
        <w:topLinePunct w:val="0"/>
        <w:autoSpaceDE/>
        <w:autoSpaceDN/>
        <w:bidi w:val="0"/>
        <w:adjustRightInd/>
        <w:snapToGrid/>
        <w:spacing w:after="0" w:line="48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我局于 2025年2月21日以《行政处罚事先告知书》（呼环罚告[2025]0805号）告知你公司陈述申辩权。你公司在规定时限内未提出陈述和申辩，放弃了陈述和申辩权利。</w:t>
      </w:r>
    </w:p>
    <w:p w14:paraId="2167121C">
      <w:pPr>
        <w:keepNext w:val="0"/>
        <w:keepLines w:val="0"/>
        <w:pageBreakBefore w:val="0"/>
        <w:widowControl/>
        <w:kinsoku/>
        <w:wordWrap/>
        <w:overflowPunct/>
        <w:topLinePunct w:val="0"/>
        <w:autoSpaceDE/>
        <w:autoSpaceDN/>
        <w:bidi w:val="0"/>
        <w:adjustRightInd/>
        <w:snapToGrid/>
        <w:spacing w:after="0" w:line="48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依据《中华人民共和国大气污染防治法》第一百一十二条第一款违反本法规定，伪造机动车、非道路移动机械排放检验结果或者出具虚假排放检验报告的，由县级以上人民政府生态环境主管部门没收违法所得，并处十万元以上五十万元 以下的罚款；情节严重的，由负责资质认定的部门取消其检验资格。</w:t>
      </w:r>
    </w:p>
    <w:p w14:paraId="53570196">
      <w:pPr>
        <w:keepNext w:val="0"/>
        <w:keepLines w:val="0"/>
        <w:pageBreakBefore w:val="0"/>
        <w:widowControl/>
        <w:kinsoku/>
        <w:wordWrap/>
        <w:overflowPunct/>
        <w:topLinePunct w:val="0"/>
        <w:autoSpaceDE/>
        <w:autoSpaceDN/>
        <w:bidi w:val="0"/>
        <w:adjustRightInd/>
        <w:snapToGrid/>
        <w:spacing w:after="0" w:line="48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依据《内蒙古自治区生态环境系统行政处罚裁量基准规定》第六类第35项的裁量原则。查实有“仪器设备运行不正常”“检验设备未经检定或在检定有效期外导致结果不准确”“故意不按照规定适用检验方法或排放限值标准，造成结果判定错误”“不如实录入机动车关键信息”及其他违反法律法规规定的违法情节之一的，应处10万元以上，不足30万元罚款。</w:t>
      </w:r>
    </w:p>
    <w:p w14:paraId="52723010">
      <w:pPr>
        <w:keepNext w:val="0"/>
        <w:keepLines w:val="0"/>
        <w:pageBreakBefore w:val="0"/>
        <w:widowControl/>
        <w:kinsoku/>
        <w:wordWrap/>
        <w:overflowPunct/>
        <w:topLinePunct w:val="0"/>
        <w:autoSpaceDE/>
        <w:autoSpaceDN/>
        <w:bidi w:val="0"/>
        <w:adjustRightInd/>
        <w:snapToGrid/>
        <w:spacing w:after="0" w:line="48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你公司的违法行为属于“故意不按照规定适用检验方法或排放限值标准，造成结果判定错误。”罚款范围为“10万元以上，不足30万元”。违法所得为小型轿车检测费用（该公司检测费用收费标准为50元/台），故违法所得为50元。</w:t>
      </w:r>
    </w:p>
    <w:p w14:paraId="6F90AB1B">
      <w:pPr>
        <w:keepNext w:val="0"/>
        <w:keepLines w:val="0"/>
        <w:pageBreakBefore w:val="0"/>
        <w:widowControl/>
        <w:kinsoku/>
        <w:wordWrap/>
        <w:overflowPunct/>
        <w:topLinePunct w:val="0"/>
        <w:autoSpaceDE/>
        <w:autoSpaceDN/>
        <w:bidi w:val="0"/>
        <w:adjustRightInd/>
        <w:snapToGrid/>
        <w:spacing w:after="0" w:line="4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你公司在调查过程中能够主动配合生态环境部门查处违法行为，积极采取整改措施，生态环境违法行为轻微，对环境影响较小。我局你公司作出如下行政处罚：</w:t>
      </w:r>
    </w:p>
    <w:p w14:paraId="37EC4F73">
      <w:pPr>
        <w:keepNext w:val="0"/>
        <w:keepLines w:val="0"/>
        <w:pageBreakBefore w:val="0"/>
        <w:kinsoku/>
        <w:wordWrap/>
        <w:overflowPunct/>
        <w:topLinePunct w:val="0"/>
        <w:autoSpaceDE/>
        <w:autoSpaceDN/>
        <w:bidi w:val="0"/>
        <w:adjustRightInd/>
        <w:snapToGrid/>
        <w:spacing w:line="480" w:lineRule="exact"/>
        <w:ind w:firstLine="640" w:firstLineChars="200"/>
        <w:jc w:val="left"/>
        <w:textAlignment w:val="auto"/>
        <w:rPr>
          <w:rFonts w:hint="eastAsia" w:ascii="仿宋" w:hAnsi="仿宋" w:eastAsia="仿宋" w:cs="仿宋"/>
          <w:color w:val="333333"/>
          <w:sz w:val="32"/>
          <w:szCs w:val="32"/>
        </w:rPr>
      </w:pPr>
      <w:r>
        <w:rPr>
          <w:rFonts w:hint="eastAsia" w:ascii="仿宋" w:hAnsi="仿宋" w:eastAsia="仿宋" w:cs="仿宋"/>
          <w:color w:val="333333"/>
          <w:sz w:val="32"/>
          <w:szCs w:val="32"/>
          <w:lang w:val="en-US" w:eastAsia="zh-CN"/>
        </w:rPr>
        <w:t>1、</w:t>
      </w:r>
      <w:r>
        <w:rPr>
          <w:rFonts w:hint="eastAsia" w:ascii="仿宋" w:hAnsi="仿宋" w:eastAsia="仿宋" w:cs="仿宋"/>
          <w:color w:val="333333"/>
          <w:sz w:val="32"/>
          <w:szCs w:val="32"/>
        </w:rPr>
        <w:t>罚款人民币</w:t>
      </w:r>
      <w:r>
        <w:rPr>
          <w:rFonts w:hint="eastAsia" w:ascii="仿宋" w:hAnsi="仿宋" w:eastAsia="仿宋" w:cs="仿宋"/>
          <w:color w:val="333333"/>
          <w:sz w:val="32"/>
          <w:szCs w:val="32"/>
          <w:lang w:val="en-US" w:eastAsia="zh-CN"/>
        </w:rPr>
        <w:t>拾万零肆仟元整（￥：105000.00元）</w:t>
      </w:r>
      <w:r>
        <w:rPr>
          <w:rFonts w:hint="eastAsia" w:ascii="仿宋" w:hAnsi="仿宋" w:eastAsia="仿宋" w:cs="仿宋"/>
          <w:color w:val="333333"/>
          <w:sz w:val="32"/>
          <w:szCs w:val="32"/>
        </w:rPr>
        <w:t xml:space="preserve">。 </w:t>
      </w:r>
    </w:p>
    <w:p w14:paraId="3059AC02">
      <w:pPr>
        <w:keepNext w:val="0"/>
        <w:keepLines w:val="0"/>
        <w:pageBreakBefore w:val="0"/>
        <w:kinsoku/>
        <w:wordWrap/>
        <w:overflowPunct/>
        <w:topLinePunct w:val="0"/>
        <w:autoSpaceDE/>
        <w:autoSpaceDN/>
        <w:bidi w:val="0"/>
        <w:adjustRightInd/>
        <w:snapToGrid/>
        <w:spacing w:line="480" w:lineRule="exact"/>
        <w:ind w:firstLine="640" w:firstLineChars="200"/>
        <w:jc w:val="left"/>
        <w:textAlignment w:val="auto"/>
        <w:rPr>
          <w:rFonts w:hint="eastAsia" w:ascii="仿宋" w:hAnsi="仿宋" w:eastAsia="仿宋" w:cs="仿宋"/>
          <w:color w:val="333333"/>
          <w:sz w:val="32"/>
          <w:szCs w:val="32"/>
          <w:lang w:val="en-US" w:eastAsia="zh-CN"/>
        </w:rPr>
      </w:pPr>
      <w:r>
        <w:rPr>
          <w:rFonts w:hint="eastAsia" w:ascii="仿宋" w:hAnsi="仿宋" w:eastAsia="仿宋" w:cs="仿宋"/>
          <w:color w:val="333333"/>
          <w:sz w:val="32"/>
          <w:szCs w:val="32"/>
          <w:lang w:val="en-US" w:eastAsia="zh-CN"/>
        </w:rPr>
        <w:t>2、没收违法所得人民币伍拾元整（￥：50.00元）。</w:t>
      </w:r>
    </w:p>
    <w:p w14:paraId="6D3F9B44">
      <w:pPr>
        <w:keepNext w:val="0"/>
        <w:keepLines w:val="0"/>
        <w:pageBreakBefore w:val="0"/>
        <w:widowControl w:val="0"/>
        <w:kinsoku/>
        <w:wordWrap/>
        <w:overflowPunct/>
        <w:topLinePunct w:val="0"/>
        <w:autoSpaceDE/>
        <w:autoSpaceDN/>
        <w:bidi w:val="0"/>
        <w:adjustRightInd/>
        <w:snapToGrid w:val="0"/>
        <w:spacing w:line="4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限于接到本处罚决定</w:t>
      </w:r>
      <w:r>
        <w:rPr>
          <w:rFonts w:hint="eastAsia" w:ascii="仿宋" w:hAnsi="仿宋" w:eastAsia="仿宋" w:cs="仿宋"/>
          <w:sz w:val="32"/>
          <w:szCs w:val="32"/>
          <w:lang w:val="en-US" w:eastAsia="zh-CN"/>
        </w:rPr>
        <w:t>后立即与呼伦贝尔市生态环境局莫力达瓦达斡尔族自治旗分局联系领取《内蒙古自治区非税收入缴款通知书》，并于</w:t>
      </w:r>
      <w:r>
        <w:rPr>
          <w:rFonts w:hint="eastAsia" w:ascii="仿宋" w:hAnsi="仿宋" w:eastAsia="仿宋" w:cs="仿宋"/>
          <w:sz w:val="32"/>
          <w:szCs w:val="32"/>
        </w:rPr>
        <w:t>接到本处罚决定</w:t>
      </w:r>
      <w:r>
        <w:rPr>
          <w:rFonts w:hint="eastAsia" w:ascii="仿宋" w:hAnsi="仿宋" w:eastAsia="仿宋" w:cs="仿宋"/>
          <w:sz w:val="32"/>
          <w:szCs w:val="32"/>
          <w:lang w:val="en-US" w:eastAsia="zh-CN"/>
        </w:rPr>
        <w:t>之日</w:t>
      </w:r>
      <w:r>
        <w:rPr>
          <w:rFonts w:hint="eastAsia" w:ascii="仿宋" w:hAnsi="仿宋" w:eastAsia="仿宋" w:cs="仿宋"/>
          <w:sz w:val="32"/>
          <w:szCs w:val="32"/>
        </w:rPr>
        <w:t>起 15 日内缴至指定银行账号。逾期不缴纳罚款的，我局可以根据《中华人民共和国行政处罚法》第</w:t>
      </w:r>
      <w:r>
        <w:rPr>
          <w:rFonts w:hint="eastAsia" w:ascii="仿宋" w:hAnsi="仿宋" w:eastAsia="仿宋" w:cs="仿宋"/>
          <w:sz w:val="32"/>
          <w:szCs w:val="32"/>
          <w:lang w:eastAsia="zh-CN"/>
        </w:rPr>
        <w:t>七</w:t>
      </w:r>
      <w:r>
        <w:rPr>
          <w:rFonts w:hint="eastAsia" w:ascii="仿宋" w:hAnsi="仿宋" w:eastAsia="仿宋" w:cs="仿宋"/>
          <w:sz w:val="32"/>
          <w:szCs w:val="32"/>
        </w:rPr>
        <w:t>十</w:t>
      </w:r>
      <w:r>
        <w:rPr>
          <w:rFonts w:hint="eastAsia" w:ascii="仿宋" w:hAnsi="仿宋" w:eastAsia="仿宋" w:cs="仿宋"/>
          <w:sz w:val="32"/>
          <w:szCs w:val="32"/>
          <w:lang w:eastAsia="zh-CN"/>
        </w:rPr>
        <w:t>二</w:t>
      </w:r>
      <w:r>
        <w:rPr>
          <w:rFonts w:hint="eastAsia" w:ascii="仿宋" w:hAnsi="仿宋" w:eastAsia="仿宋" w:cs="仿宋"/>
          <w:sz w:val="32"/>
          <w:szCs w:val="32"/>
        </w:rPr>
        <w:t>条第一项规定每日按罚款数额的3％加处罚款。</w:t>
      </w:r>
    </w:p>
    <w:p w14:paraId="4D7A1531">
      <w:pPr>
        <w:keepNext w:val="0"/>
        <w:keepLines w:val="0"/>
        <w:pageBreakBefore w:val="0"/>
        <w:kinsoku/>
        <w:wordWrap/>
        <w:overflowPunct/>
        <w:topLinePunct w:val="0"/>
        <w:autoSpaceDE/>
        <w:autoSpaceDN/>
        <w:bidi w:val="0"/>
        <w:spacing w:line="48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rPr>
        <w:t>联系人：</w:t>
      </w:r>
      <w:r>
        <w:rPr>
          <w:rFonts w:hint="eastAsia" w:ascii="仿宋" w:hAnsi="仿宋" w:eastAsia="仿宋" w:cs="仿宋"/>
          <w:sz w:val="32"/>
          <w:szCs w:val="32"/>
          <w:lang w:val="en-US" w:eastAsia="zh-CN"/>
        </w:rPr>
        <w:t>王凯</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亢宏声</w:t>
      </w:r>
      <w:r>
        <w:rPr>
          <w:rFonts w:hint="eastAsia" w:ascii="仿宋" w:hAnsi="仿宋" w:eastAsia="仿宋" w:cs="仿宋"/>
          <w:sz w:val="32"/>
          <w:szCs w:val="32"/>
        </w:rPr>
        <w:t xml:space="preserve">     </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 xml:space="preserve">电   话：  </w:t>
      </w:r>
      <w:r>
        <w:rPr>
          <w:rFonts w:hint="eastAsia" w:ascii="仿宋" w:hAnsi="仿宋" w:eastAsia="仿宋" w:cs="仿宋"/>
          <w:sz w:val="32"/>
          <w:szCs w:val="32"/>
          <w:lang w:val="en-US" w:eastAsia="zh-CN"/>
        </w:rPr>
        <w:t>0470-4686592</w:t>
      </w:r>
    </w:p>
    <w:p w14:paraId="256B90C4">
      <w:pPr>
        <w:keepNext w:val="0"/>
        <w:keepLines w:val="0"/>
        <w:pageBreakBefore w:val="0"/>
        <w:kinsoku/>
        <w:wordWrap/>
        <w:overflowPunct/>
        <w:topLinePunct w:val="0"/>
        <w:autoSpaceDE/>
        <w:autoSpaceDN/>
        <w:bidi w:val="0"/>
        <w:spacing w:line="4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地  址：</w:t>
      </w:r>
      <w:r>
        <w:rPr>
          <w:rFonts w:hint="eastAsia" w:ascii="仿宋" w:hAnsi="仿宋" w:eastAsia="仿宋" w:cs="仿宋"/>
          <w:sz w:val="32"/>
          <w:szCs w:val="32"/>
          <w:lang w:eastAsia="zh-CN"/>
        </w:rPr>
        <w:t>莫旗生态环境综合行政执法大队</w:t>
      </w:r>
      <w:r>
        <w:rPr>
          <w:rFonts w:hint="eastAsia" w:ascii="仿宋" w:hAnsi="仿宋" w:eastAsia="仿宋" w:cs="仿宋"/>
          <w:sz w:val="32"/>
          <w:szCs w:val="32"/>
          <w:lang w:val="en-US" w:eastAsia="zh-CN"/>
        </w:rPr>
        <w:t>1012室</w:t>
      </w:r>
      <w:r>
        <w:rPr>
          <w:rFonts w:hint="eastAsia" w:ascii="仿宋" w:hAnsi="仿宋" w:eastAsia="仿宋" w:cs="仿宋"/>
          <w:sz w:val="32"/>
          <w:szCs w:val="32"/>
        </w:rPr>
        <w:t xml:space="preserve"> </w:t>
      </w:r>
    </w:p>
    <w:p w14:paraId="47688367">
      <w:pPr>
        <w:keepNext w:val="0"/>
        <w:keepLines w:val="0"/>
        <w:pageBreakBefore w:val="0"/>
        <w:kinsoku/>
        <w:wordWrap/>
        <w:overflowPunct/>
        <w:topLinePunct w:val="0"/>
        <w:autoSpaceDE/>
        <w:autoSpaceDN/>
        <w:bidi w:val="0"/>
        <w:spacing w:line="4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邮政编码： 162850</w:t>
      </w:r>
    </w:p>
    <w:p w14:paraId="0E81122B">
      <w:pPr>
        <w:keepNext w:val="0"/>
        <w:keepLines w:val="0"/>
        <w:pageBreakBefore w:val="0"/>
        <w:widowControl w:val="0"/>
        <w:kinsoku/>
        <w:wordWrap/>
        <w:overflowPunct/>
        <w:topLinePunct w:val="0"/>
        <w:autoSpaceDE/>
        <w:autoSpaceDN/>
        <w:bidi w:val="0"/>
        <w:adjustRightInd/>
        <w:snapToGrid/>
        <w:spacing w:line="4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你单位如对本决定不服，可在收到本决定书之日起60日内向</w:t>
      </w:r>
      <w:r>
        <w:rPr>
          <w:rFonts w:hint="eastAsia" w:ascii="仿宋" w:hAnsi="仿宋" w:eastAsia="仿宋" w:cs="仿宋"/>
          <w:sz w:val="32"/>
          <w:szCs w:val="32"/>
          <w:lang w:eastAsia="zh-CN"/>
        </w:rPr>
        <w:t>呼伦贝尔市</w:t>
      </w:r>
      <w:r>
        <w:rPr>
          <w:rFonts w:hint="eastAsia" w:ascii="仿宋" w:hAnsi="仿宋" w:eastAsia="仿宋" w:cs="仿宋"/>
          <w:sz w:val="32"/>
          <w:szCs w:val="32"/>
        </w:rPr>
        <w:t>人民政府申请行政复议，也可在收到本决定书之日起6个月向</w:t>
      </w:r>
      <w:r>
        <w:rPr>
          <w:rFonts w:hint="eastAsia" w:ascii="仿宋" w:hAnsi="仿宋" w:eastAsia="仿宋" w:cs="仿宋"/>
          <w:sz w:val="32"/>
          <w:szCs w:val="32"/>
          <w:lang w:val="en-US" w:eastAsia="zh-CN"/>
        </w:rPr>
        <w:t>海拉尔区铁路运输法院</w:t>
      </w:r>
      <w:r>
        <w:rPr>
          <w:rFonts w:hint="eastAsia" w:ascii="仿宋" w:hAnsi="仿宋" w:eastAsia="仿宋" w:cs="仿宋"/>
          <w:sz w:val="32"/>
          <w:szCs w:val="32"/>
        </w:rPr>
        <w:t>提起行政诉讼。申请行政复议或者提起行政诉讼，不停止行政处罚决定的执行。</w:t>
      </w:r>
    </w:p>
    <w:p w14:paraId="552592B6">
      <w:pPr>
        <w:keepNext w:val="0"/>
        <w:keepLines w:val="0"/>
        <w:pageBreakBefore w:val="0"/>
        <w:widowControl w:val="0"/>
        <w:kinsoku/>
        <w:wordWrap/>
        <w:overflowPunct/>
        <w:topLinePunct w:val="0"/>
        <w:autoSpaceDE/>
        <w:autoSpaceDN/>
        <w:bidi w:val="0"/>
        <w:adjustRightInd/>
        <w:snapToGrid/>
        <w:spacing w:line="4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逾期不申请行政复议，不提起行政诉讼，又不履行本处罚决定的，我局将依法申请人民法院强制执行。</w:t>
      </w:r>
    </w:p>
    <w:p w14:paraId="56D0C93E">
      <w:pPr>
        <w:rPr>
          <w:rFonts w:hint="eastAsia" w:ascii="仿宋" w:hAnsi="仿宋" w:eastAsia="仿宋" w:cs="仿宋"/>
          <w:sz w:val="32"/>
          <w:szCs w:val="32"/>
        </w:rPr>
      </w:pPr>
    </w:p>
    <w:p w14:paraId="662729B6">
      <w:pPr>
        <w:ind w:firstLine="4800" w:firstLineChars="1500"/>
        <w:rPr>
          <w:rFonts w:hint="eastAsia" w:ascii="仿宋" w:hAnsi="仿宋" w:eastAsia="仿宋" w:cs="仿宋"/>
          <w:sz w:val="32"/>
          <w:szCs w:val="32"/>
          <w:lang w:eastAsia="zh-CN"/>
        </w:rPr>
      </w:pPr>
      <w:r>
        <w:rPr>
          <w:rFonts w:hint="eastAsia" w:ascii="仿宋" w:hAnsi="仿宋" w:eastAsia="仿宋" w:cs="仿宋"/>
          <w:sz w:val="32"/>
          <w:szCs w:val="32"/>
          <w:lang w:eastAsia="zh-CN"/>
        </w:rPr>
        <w:t>呼伦贝尔市生态环境局</w:t>
      </w:r>
    </w:p>
    <w:p w14:paraId="12CB8C6B">
      <w:pPr>
        <w:rPr>
          <w:rFonts w:ascii="仿宋" w:hAnsi="仿宋" w:eastAsia="仿宋" w:cs="仿宋"/>
          <w:sz w:val="28"/>
          <w:szCs w:val="28"/>
        </w:rPr>
      </w:pPr>
      <w:r>
        <w:rPr>
          <w:rFonts w:hint="eastAsia" w:ascii="仿宋" w:hAnsi="仿宋" w:eastAsia="仿宋" w:cs="仿宋"/>
          <w:sz w:val="32"/>
          <w:szCs w:val="32"/>
        </w:rPr>
        <w:t xml:space="preserve">                               </w:t>
      </w:r>
      <w:r>
        <w:rPr>
          <w:rFonts w:hint="eastAsia" w:ascii="仿宋" w:hAnsi="仿宋" w:eastAsia="仿宋" w:cs="仿宋"/>
          <w:sz w:val="32"/>
          <w:szCs w:val="32"/>
          <w:lang w:val="en-US" w:eastAsia="zh-CN"/>
        </w:rPr>
        <w:t xml:space="preserve"> 2025</w:t>
      </w:r>
      <w:r>
        <w:rPr>
          <w:rFonts w:hint="eastAsia" w:ascii="仿宋" w:hAnsi="仿宋" w:eastAsia="仿宋" w:cs="仿宋"/>
          <w:sz w:val="32"/>
          <w:szCs w:val="32"/>
        </w:rPr>
        <w:t>年</w:t>
      </w:r>
      <w:r>
        <w:rPr>
          <w:rFonts w:hint="eastAsia" w:ascii="仿宋" w:hAnsi="仿宋" w:eastAsia="仿宋" w:cs="仿宋"/>
          <w:sz w:val="32"/>
          <w:szCs w:val="32"/>
          <w:lang w:val="en-US" w:eastAsia="zh-CN"/>
        </w:rPr>
        <w:t>3</w:t>
      </w:r>
      <w:r>
        <w:rPr>
          <w:rFonts w:hint="eastAsia" w:ascii="仿宋" w:hAnsi="仿宋" w:eastAsia="仿宋" w:cs="仿宋"/>
          <w:sz w:val="32"/>
          <w:szCs w:val="32"/>
        </w:rPr>
        <w:t>月</w:t>
      </w:r>
      <w:r>
        <w:rPr>
          <w:rFonts w:hint="eastAsia" w:ascii="仿宋" w:hAnsi="仿宋" w:eastAsia="仿宋" w:cs="仿宋"/>
          <w:sz w:val="32"/>
          <w:szCs w:val="32"/>
          <w:lang w:val="en-US" w:eastAsia="zh-CN"/>
        </w:rPr>
        <w:t>25</w:t>
      </w:r>
      <w:r>
        <w:rPr>
          <w:rFonts w:hint="eastAsia" w:ascii="仿宋" w:hAnsi="仿宋" w:eastAsia="仿宋" w:cs="仿宋"/>
          <w:sz w:val="32"/>
          <w:szCs w:val="32"/>
        </w:rPr>
        <w:t>日</w:t>
      </w:r>
    </w:p>
    <w:sectPr>
      <w:headerReference r:id="rId3" w:type="default"/>
      <w:footerReference r:id="rId4"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1" w:fontKey="{84C0ECE3-8261-4218-947A-2968D97D84B8}"/>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方正公文小标宋">
    <w:panose1 w:val="02000500000000000000"/>
    <w:charset w:val="86"/>
    <w:family w:val="auto"/>
    <w:pitch w:val="default"/>
    <w:sig w:usb0="A00002BF" w:usb1="38CF7CFA" w:usb2="00000016" w:usb3="00000000" w:csb0="00040001" w:csb1="00000000"/>
    <w:embedRegular r:id="rId2" w:fontKey="{5939BAB5-4215-4765-B44B-D699FE5748EA}"/>
  </w:font>
  <w:font w:name="仿宋">
    <w:panose1 w:val="02010609060101010101"/>
    <w:charset w:val="86"/>
    <w:family w:val="modern"/>
    <w:pitch w:val="default"/>
    <w:sig w:usb0="800002BF" w:usb1="38CF7CFA" w:usb2="00000016" w:usb3="00000000" w:csb0="00040001" w:csb1="00000000"/>
    <w:embedRegular r:id="rId3" w:fontKey="{DB5C1B70-846C-4FDD-8092-E98EAB08807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34B5B1">
    <w:pPr>
      <w:pStyle w:val="3"/>
    </w:pPr>
    <w:r>
      <w:rPr>
        <w:sz w:val="18"/>
      </w:rPr>
      <w:pict>
        <v:shape id="_x0000_s4097" o:spid="_x0000_s409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441357A6">
                <w:pPr>
                  <w:pStyle w:val="3"/>
                </w:pPr>
                <w:r>
                  <w:fldChar w:fldCharType="begin"/>
                </w:r>
                <w:r>
                  <w:instrText xml:space="preserve"> PAGE  \* MERGEFORMAT </w:instrText>
                </w:r>
                <w:r>
                  <w:fldChar w:fldCharType="separate"/>
                </w:r>
                <w:r>
                  <w:t>1</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113EAC">
    <w:pPr>
      <w:pStyle w:val="4"/>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layout v:ext="edit">
      <o:idmap v:ext="edit" data="3,4"/>
    </o:shapelayout>
  </w:hdrShapeDefaults>
  <w:compat>
    <w:spaceForUL/>
    <w:balanceSingleByteDoubleByteWidth/>
    <w:doNotLeaveBackslashAlone/>
    <w:ulTrailSpace/>
    <w:doNotExpandShiftReturn/>
    <w:adjustLineHeightInTable/>
    <w:useFELayout/>
    <w:underlineTabInNumList/>
    <w:compatSetting w:name="compatibilityMode" w:uri="http://schemas.microsoft.com/office/word" w:val="12"/>
  </w:compat>
  <w:docVars>
    <w:docVar w:name="commondata" w:val="eyJoZGlkIjoiZGQ1ZTE2MDcyZjJhODgwZjI5MDVmMjYzZDI5YmFkZWQifQ=="/>
  </w:docVars>
  <w:rsids>
    <w:rsidRoot w:val="004B3E93"/>
    <w:rsid w:val="00040B9A"/>
    <w:rsid w:val="00047C93"/>
    <w:rsid w:val="0014631D"/>
    <w:rsid w:val="001B1F1A"/>
    <w:rsid w:val="001B506B"/>
    <w:rsid w:val="0021210D"/>
    <w:rsid w:val="00230EBD"/>
    <w:rsid w:val="00245F5E"/>
    <w:rsid w:val="0028430C"/>
    <w:rsid w:val="002C1F1A"/>
    <w:rsid w:val="003221E8"/>
    <w:rsid w:val="0035038C"/>
    <w:rsid w:val="003765A1"/>
    <w:rsid w:val="003B7EFC"/>
    <w:rsid w:val="003E7EB9"/>
    <w:rsid w:val="004B3E93"/>
    <w:rsid w:val="004B5D23"/>
    <w:rsid w:val="004F3B54"/>
    <w:rsid w:val="0050277F"/>
    <w:rsid w:val="00553FB5"/>
    <w:rsid w:val="005B27C0"/>
    <w:rsid w:val="005E2610"/>
    <w:rsid w:val="00624E1F"/>
    <w:rsid w:val="006E7D29"/>
    <w:rsid w:val="00706175"/>
    <w:rsid w:val="00732A1D"/>
    <w:rsid w:val="0075307D"/>
    <w:rsid w:val="00772F38"/>
    <w:rsid w:val="00794CDA"/>
    <w:rsid w:val="007B1E8C"/>
    <w:rsid w:val="007E1C9D"/>
    <w:rsid w:val="007E2B2F"/>
    <w:rsid w:val="008B2318"/>
    <w:rsid w:val="008D677E"/>
    <w:rsid w:val="00902977"/>
    <w:rsid w:val="00986D84"/>
    <w:rsid w:val="009C3EDE"/>
    <w:rsid w:val="00A17C5C"/>
    <w:rsid w:val="00A27166"/>
    <w:rsid w:val="00A74C4E"/>
    <w:rsid w:val="00B220BB"/>
    <w:rsid w:val="00C62D2B"/>
    <w:rsid w:val="00CD6809"/>
    <w:rsid w:val="00D20268"/>
    <w:rsid w:val="00D83567"/>
    <w:rsid w:val="00DB0F55"/>
    <w:rsid w:val="00DC71A9"/>
    <w:rsid w:val="00E26F3B"/>
    <w:rsid w:val="00E3306D"/>
    <w:rsid w:val="00ED016D"/>
    <w:rsid w:val="00EE40B5"/>
    <w:rsid w:val="00EE6243"/>
    <w:rsid w:val="00F43FF7"/>
    <w:rsid w:val="00FB3929"/>
    <w:rsid w:val="00FC648E"/>
    <w:rsid w:val="0178065F"/>
    <w:rsid w:val="020D49EA"/>
    <w:rsid w:val="041E7AB4"/>
    <w:rsid w:val="049157CC"/>
    <w:rsid w:val="04DC6604"/>
    <w:rsid w:val="052C4041"/>
    <w:rsid w:val="061C2607"/>
    <w:rsid w:val="06FF6BF6"/>
    <w:rsid w:val="070573BD"/>
    <w:rsid w:val="073A59D3"/>
    <w:rsid w:val="079E2A49"/>
    <w:rsid w:val="088608FA"/>
    <w:rsid w:val="09362F6E"/>
    <w:rsid w:val="0D891E35"/>
    <w:rsid w:val="0D927EA5"/>
    <w:rsid w:val="0D937F95"/>
    <w:rsid w:val="0DB54095"/>
    <w:rsid w:val="0E265107"/>
    <w:rsid w:val="0E4E044D"/>
    <w:rsid w:val="0F0A4C6A"/>
    <w:rsid w:val="0F290EDD"/>
    <w:rsid w:val="0FA75462"/>
    <w:rsid w:val="100712E4"/>
    <w:rsid w:val="10371279"/>
    <w:rsid w:val="106939FE"/>
    <w:rsid w:val="12A351FC"/>
    <w:rsid w:val="13E45929"/>
    <w:rsid w:val="14F7715E"/>
    <w:rsid w:val="16677EF6"/>
    <w:rsid w:val="17776E39"/>
    <w:rsid w:val="17E437E8"/>
    <w:rsid w:val="1AFD17CB"/>
    <w:rsid w:val="1B0A074A"/>
    <w:rsid w:val="1BCE65CF"/>
    <w:rsid w:val="1D2576B8"/>
    <w:rsid w:val="1E995A3F"/>
    <w:rsid w:val="1EF15F1D"/>
    <w:rsid w:val="22395B48"/>
    <w:rsid w:val="228C30B4"/>
    <w:rsid w:val="239B73CC"/>
    <w:rsid w:val="23D933AD"/>
    <w:rsid w:val="24100DCC"/>
    <w:rsid w:val="26BB07A5"/>
    <w:rsid w:val="27795C09"/>
    <w:rsid w:val="27901474"/>
    <w:rsid w:val="28785761"/>
    <w:rsid w:val="28D54714"/>
    <w:rsid w:val="2A235954"/>
    <w:rsid w:val="2AC72D07"/>
    <w:rsid w:val="2AD74F72"/>
    <w:rsid w:val="2B810486"/>
    <w:rsid w:val="2C2C12CC"/>
    <w:rsid w:val="2CD84F5B"/>
    <w:rsid w:val="2D953DE2"/>
    <w:rsid w:val="2DA27F46"/>
    <w:rsid w:val="2DC04641"/>
    <w:rsid w:val="2F5A53B9"/>
    <w:rsid w:val="2FCA68EB"/>
    <w:rsid w:val="30466487"/>
    <w:rsid w:val="310A0794"/>
    <w:rsid w:val="32967357"/>
    <w:rsid w:val="32BA4C7B"/>
    <w:rsid w:val="34E25F3A"/>
    <w:rsid w:val="35164F8D"/>
    <w:rsid w:val="35EF38B6"/>
    <w:rsid w:val="361E22BE"/>
    <w:rsid w:val="36851022"/>
    <w:rsid w:val="36855541"/>
    <w:rsid w:val="379F5E42"/>
    <w:rsid w:val="398629F8"/>
    <w:rsid w:val="39BF523B"/>
    <w:rsid w:val="3D1D1A78"/>
    <w:rsid w:val="3DD23069"/>
    <w:rsid w:val="3E0C0793"/>
    <w:rsid w:val="3E14152B"/>
    <w:rsid w:val="3E29569F"/>
    <w:rsid w:val="3EF566B9"/>
    <w:rsid w:val="40D65401"/>
    <w:rsid w:val="413C5F10"/>
    <w:rsid w:val="41C3315F"/>
    <w:rsid w:val="45587F49"/>
    <w:rsid w:val="468B70FE"/>
    <w:rsid w:val="47725342"/>
    <w:rsid w:val="47AF44F1"/>
    <w:rsid w:val="480974C6"/>
    <w:rsid w:val="4882289E"/>
    <w:rsid w:val="48C375BE"/>
    <w:rsid w:val="49027A4A"/>
    <w:rsid w:val="4BEF2DF6"/>
    <w:rsid w:val="4C413F2E"/>
    <w:rsid w:val="4F310194"/>
    <w:rsid w:val="50697E4C"/>
    <w:rsid w:val="5158535C"/>
    <w:rsid w:val="51F015AB"/>
    <w:rsid w:val="51F35C5F"/>
    <w:rsid w:val="52F72394"/>
    <w:rsid w:val="53635A2E"/>
    <w:rsid w:val="538A4180"/>
    <w:rsid w:val="539D177C"/>
    <w:rsid w:val="539D2D1D"/>
    <w:rsid w:val="542C5783"/>
    <w:rsid w:val="545D3B2B"/>
    <w:rsid w:val="545F60C7"/>
    <w:rsid w:val="54B55454"/>
    <w:rsid w:val="55FA6983"/>
    <w:rsid w:val="56297301"/>
    <w:rsid w:val="579F7F5D"/>
    <w:rsid w:val="57EB7F9E"/>
    <w:rsid w:val="582C339E"/>
    <w:rsid w:val="58B27370"/>
    <w:rsid w:val="5B57338C"/>
    <w:rsid w:val="5B8874CC"/>
    <w:rsid w:val="5B903B18"/>
    <w:rsid w:val="5C417420"/>
    <w:rsid w:val="5C4345E1"/>
    <w:rsid w:val="5D2552AD"/>
    <w:rsid w:val="5D576DF5"/>
    <w:rsid w:val="5DBF5903"/>
    <w:rsid w:val="5E6B583A"/>
    <w:rsid w:val="5F683E35"/>
    <w:rsid w:val="62A74ABB"/>
    <w:rsid w:val="62C67582"/>
    <w:rsid w:val="62DE3F0E"/>
    <w:rsid w:val="64314459"/>
    <w:rsid w:val="67386A4F"/>
    <w:rsid w:val="68017687"/>
    <w:rsid w:val="681D3F13"/>
    <w:rsid w:val="69785AA7"/>
    <w:rsid w:val="69F14C30"/>
    <w:rsid w:val="6A795CBE"/>
    <w:rsid w:val="6B001FF4"/>
    <w:rsid w:val="6BA862A9"/>
    <w:rsid w:val="6D427067"/>
    <w:rsid w:val="6D5061A2"/>
    <w:rsid w:val="6D516FCE"/>
    <w:rsid w:val="6D7E55CA"/>
    <w:rsid w:val="6FEB54FA"/>
    <w:rsid w:val="706D7C5D"/>
    <w:rsid w:val="706F343A"/>
    <w:rsid w:val="70B26276"/>
    <w:rsid w:val="74370658"/>
    <w:rsid w:val="74662C7C"/>
    <w:rsid w:val="74EC453B"/>
    <w:rsid w:val="75893ECA"/>
    <w:rsid w:val="760F6BF5"/>
    <w:rsid w:val="763B4F37"/>
    <w:rsid w:val="772525D3"/>
    <w:rsid w:val="773662DB"/>
    <w:rsid w:val="77BF0515"/>
    <w:rsid w:val="77E85551"/>
    <w:rsid w:val="7ABB5220"/>
    <w:rsid w:val="7B0C2EE5"/>
    <w:rsid w:val="7B6977FD"/>
    <w:rsid w:val="7C134255"/>
    <w:rsid w:val="7D063B24"/>
    <w:rsid w:val="7D1E4587"/>
    <w:rsid w:val="7FD97D1C"/>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ocked="1"/>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ody Text"/>
    <w:basedOn w:val="1"/>
    <w:unhideWhenUsed/>
    <w:qFormat/>
    <w:uiPriority w:val="99"/>
    <w:pPr>
      <w:widowControl/>
      <w:spacing w:before="100" w:beforeAutospacing="1" w:after="100" w:afterAutospacing="1"/>
      <w:jc w:val="left"/>
    </w:pPr>
    <w:rPr>
      <w:rFonts w:ascii="宋体" w:hAnsi="宋体" w:cs="宋体"/>
      <w:sz w:val="24"/>
    </w:rPr>
  </w:style>
  <w:style w:type="paragraph" w:styleId="3">
    <w:name w:val="footer"/>
    <w:basedOn w:val="1"/>
    <w:link w:val="8"/>
    <w:qFormat/>
    <w:uiPriority w:val="99"/>
    <w:pPr>
      <w:tabs>
        <w:tab w:val="center" w:pos="4153"/>
        <w:tab w:val="right" w:pos="8306"/>
      </w:tabs>
      <w:snapToGrid w:val="0"/>
      <w:jc w:val="left"/>
    </w:pPr>
    <w:rPr>
      <w:sz w:val="18"/>
      <w:szCs w:val="18"/>
    </w:rPr>
  </w:style>
  <w:style w:type="paragraph" w:styleId="4">
    <w:name w:val="header"/>
    <w:basedOn w:val="1"/>
    <w:link w:val="9"/>
    <w:qFormat/>
    <w:uiPriority w:val="99"/>
    <w:pPr>
      <w:pBdr>
        <w:bottom w:val="single" w:color="auto" w:sz="6" w:space="1"/>
      </w:pBdr>
      <w:tabs>
        <w:tab w:val="center" w:pos="4153"/>
        <w:tab w:val="right" w:pos="8306"/>
      </w:tabs>
      <w:snapToGrid w:val="0"/>
      <w:jc w:val="center"/>
    </w:pPr>
    <w:rPr>
      <w:sz w:val="18"/>
      <w:szCs w:val="18"/>
    </w:rPr>
  </w:style>
  <w:style w:type="paragraph" w:styleId="5">
    <w:name w:val="Normal (Web)"/>
    <w:basedOn w:val="1"/>
    <w:qFormat/>
    <w:uiPriority w:val="99"/>
    <w:pPr>
      <w:spacing w:before="100" w:beforeAutospacing="1" w:after="100" w:afterAutospacing="1"/>
      <w:jc w:val="left"/>
    </w:pPr>
    <w:rPr>
      <w:kern w:val="0"/>
      <w:sz w:val="24"/>
    </w:rPr>
  </w:style>
  <w:style w:type="character" w:customStyle="1" w:styleId="8">
    <w:name w:val="页脚 Char"/>
    <w:basedOn w:val="7"/>
    <w:link w:val="3"/>
    <w:semiHidden/>
    <w:qFormat/>
    <w:locked/>
    <w:uiPriority w:val="99"/>
    <w:rPr>
      <w:rFonts w:cs="Times New Roman"/>
      <w:sz w:val="18"/>
      <w:szCs w:val="18"/>
    </w:rPr>
  </w:style>
  <w:style w:type="character" w:customStyle="1" w:styleId="9">
    <w:name w:val="页眉 Char"/>
    <w:basedOn w:val="7"/>
    <w:link w:val="4"/>
    <w:semiHidden/>
    <w:qFormat/>
    <w:locked/>
    <w:uiPriority w:val="99"/>
    <w:rPr>
      <w:rFonts w:cs="Times New Roman"/>
      <w:sz w:val="18"/>
      <w:szCs w:val="18"/>
    </w:rPr>
  </w:style>
  <w:style w:type="paragraph" w:styleId="10">
    <w:name w:val="List Paragraph"/>
    <w:basedOn w:val="1"/>
    <w:qFormat/>
    <w:uiPriority w:val="34"/>
    <w:pPr>
      <w:ind w:firstLine="420" w:firstLineChars="200"/>
    </w:pPr>
  </w:style>
  <w:style w:type="paragraph" w:styleId="11">
    <w:name w:val="No Spacing"/>
    <w:qFormat/>
    <w:uiPriority w:val="1"/>
    <w:pPr>
      <w:adjustRightInd w:val="0"/>
      <w:snapToGrid w:val="0"/>
      <w:spacing w:after="0" w:line="240" w:lineRule="auto"/>
    </w:pPr>
    <w:rPr>
      <w:rFonts w:ascii="Tahoma" w:hAnsi="Tahoma" w:eastAsia="微软雅黑" w:cs="Times New Roman"/>
      <w:sz w:val="22"/>
      <w:szCs w:val="22"/>
      <w:lang w:val="en-US" w:eastAsia="zh-CN" w:bidi="ar-SA"/>
    </w:rPr>
  </w:style>
  <w:style w:type="table" w:customStyle="1" w:styleId="12">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4097"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Pages>
  <Words>1592</Words>
  <Characters>1730</Characters>
  <Lines>9</Lines>
  <Paragraphs>2</Paragraphs>
  <TotalTime>104</TotalTime>
  <ScaleCrop>false</ScaleCrop>
  <LinksUpToDate>false</LinksUpToDate>
  <CharactersWithSpaces>1839</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2018-07-09T01:56:00Z</dcterms:created>
  <dc:creator>Administrator</dc:creator>
  <cp:lastModifiedBy>凡夫俗子</cp:lastModifiedBy>
  <cp:lastPrinted>2025-03-19T06:12:00Z</cp:lastPrinted>
  <dcterms:modified xsi:type="dcterms:W3CDTF">2025-03-24T08:31:45Z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767AB3BAF8334BC5874CCF9A07023E44</vt:lpwstr>
  </property>
  <property fmtid="{D5CDD505-2E9C-101B-9397-08002B2CF9AE}" pid="4" name="KSOTemplateDocerSaveRecord">
    <vt:lpwstr>eyJoZGlkIjoiZGQ1ZTE2MDcyZjJhODgwZjI5MDVmMjYzZDI5YmFkZWQiLCJ1c2VySWQiOiIzNDE5MDA0NzMifQ==</vt:lpwstr>
  </property>
</Properties>
</file>