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04E" w:rsidRDefault="00384747">
      <w:pPr>
        <w:pStyle w:val="1"/>
        <w:widowControl/>
        <w:spacing w:before="120" w:beforeAutospacing="0" w:after="120" w:afterAutospacing="0"/>
        <w:jc w:val="center"/>
        <w:rPr>
          <w:rStyle w:val="a5"/>
          <w:rFonts w:cs="宋体" w:hint="default"/>
          <w:sz w:val="40"/>
          <w:szCs w:val="40"/>
        </w:rPr>
      </w:pPr>
      <w:bookmarkStart w:id="0" w:name="OLE_LINK4"/>
      <w:bookmarkStart w:id="1" w:name="OLE_LINK13"/>
      <w:bookmarkStart w:id="2" w:name="OLE_LINK6"/>
      <w:r>
        <w:rPr>
          <w:rStyle w:val="a5"/>
          <w:rFonts w:cs="宋体"/>
          <w:sz w:val="40"/>
          <w:szCs w:val="40"/>
        </w:rPr>
        <w:t>莫旗额尔和乡新胜村路灯项目</w:t>
      </w:r>
    </w:p>
    <w:p w:rsidR="00FC404E" w:rsidRDefault="00384747">
      <w:pPr>
        <w:pStyle w:val="1"/>
        <w:widowControl/>
        <w:spacing w:before="120" w:beforeAutospacing="0" w:after="120" w:afterAutospacing="0"/>
        <w:jc w:val="center"/>
        <w:rPr>
          <w:rFonts w:eastAsiaTheme="minorEastAsia" w:hint="default"/>
        </w:rPr>
      </w:pPr>
      <w:bookmarkStart w:id="3" w:name="OLE_LINK2"/>
      <w:bookmarkStart w:id="4" w:name="OLE_LINK3"/>
      <w:bookmarkStart w:id="5" w:name="OLE_LINK16"/>
      <w:bookmarkEnd w:id="0"/>
      <w:r>
        <w:rPr>
          <w:rStyle w:val="a5"/>
          <w:rFonts w:cs="宋体"/>
          <w:sz w:val="31"/>
          <w:szCs w:val="31"/>
        </w:rPr>
        <w:t>询价</w:t>
      </w:r>
      <w:r>
        <w:rPr>
          <w:rStyle w:val="a5"/>
          <w:rFonts w:cs="宋体"/>
          <w:sz w:val="31"/>
          <w:szCs w:val="31"/>
        </w:rPr>
        <w:t>公告</w:t>
      </w:r>
    </w:p>
    <w:bookmarkEnd w:id="1"/>
    <w:bookmarkEnd w:id="2"/>
    <w:bookmarkEnd w:id="3"/>
    <w:bookmarkEnd w:id="4"/>
    <w:bookmarkEnd w:id="5"/>
    <w:p w:rsidR="00FC404E" w:rsidRDefault="00384747">
      <w:pPr>
        <w:pStyle w:val="null3"/>
        <w:spacing w:line="480" w:lineRule="auto"/>
        <w:ind w:leftChars="-200" w:left="-420" w:firstLineChars="175" w:firstLine="420"/>
        <w:rPr>
          <w:rFonts w:hint="default"/>
          <w:sz w:val="24"/>
          <w:szCs w:val="24"/>
        </w:rPr>
      </w:pPr>
      <w:r>
        <w:rPr>
          <w:sz w:val="24"/>
          <w:szCs w:val="24"/>
          <w:u w:val="single"/>
          <w:lang w:eastAsia="zh-CN"/>
        </w:rPr>
        <w:t>内蒙古众投咨询有限公司</w:t>
      </w:r>
      <w:r>
        <w:rPr>
          <w:sz w:val="24"/>
          <w:szCs w:val="24"/>
        </w:rPr>
        <w:t>受</w:t>
      </w:r>
      <w:r>
        <w:rPr>
          <w:sz w:val="24"/>
          <w:szCs w:val="24"/>
          <w:u w:val="single"/>
          <w:lang w:eastAsia="zh-CN"/>
        </w:rPr>
        <w:t>莫力达瓦达斡尔族自治旗尔和乡人民政府</w:t>
      </w:r>
      <w:r>
        <w:rPr>
          <w:sz w:val="24"/>
          <w:szCs w:val="24"/>
        </w:rPr>
        <w:t>委托，</w:t>
      </w:r>
      <w:r>
        <w:rPr>
          <w:sz w:val="24"/>
          <w:szCs w:val="24"/>
        </w:rPr>
        <w:t>采用</w:t>
      </w:r>
      <w:r>
        <w:rPr>
          <w:sz w:val="24"/>
          <w:szCs w:val="24"/>
          <w:lang w:eastAsia="zh-CN"/>
        </w:rPr>
        <w:t>询价</w:t>
      </w:r>
      <w:r>
        <w:rPr>
          <w:sz w:val="24"/>
          <w:szCs w:val="24"/>
        </w:rPr>
        <w:t>方式组织采购</w:t>
      </w:r>
      <w:r>
        <w:rPr>
          <w:sz w:val="24"/>
          <w:szCs w:val="24"/>
          <w:lang w:eastAsia="zh-CN"/>
        </w:rPr>
        <w:t>（莫旗额尔和乡新胜村路灯项目）</w:t>
      </w:r>
      <w:r>
        <w:rPr>
          <w:sz w:val="24"/>
          <w:szCs w:val="24"/>
        </w:rPr>
        <w:t>，</w:t>
      </w:r>
      <w:r>
        <w:rPr>
          <w:sz w:val="24"/>
          <w:szCs w:val="24"/>
          <w:lang w:eastAsia="zh-CN"/>
        </w:rPr>
        <w:t>欢迎符合资格条件的供应商前来参加。</w:t>
      </w:r>
    </w:p>
    <w:p w:rsidR="00FC404E" w:rsidRDefault="00384747">
      <w:pPr>
        <w:pStyle w:val="null3"/>
        <w:spacing w:line="480" w:lineRule="auto"/>
        <w:ind w:leftChars="-200" w:left="-420" w:firstLineChars="175" w:firstLine="420"/>
        <w:outlineLvl w:val="2"/>
        <w:rPr>
          <w:rFonts w:hint="default"/>
          <w:bCs/>
          <w:sz w:val="24"/>
          <w:szCs w:val="24"/>
        </w:rPr>
      </w:pPr>
      <w:r>
        <w:rPr>
          <w:bCs/>
          <w:sz w:val="24"/>
          <w:szCs w:val="24"/>
          <w:lang w:eastAsia="zh-CN"/>
        </w:rPr>
        <w:t>一、</w:t>
      </w:r>
      <w:r>
        <w:rPr>
          <w:bCs/>
          <w:sz w:val="24"/>
          <w:szCs w:val="24"/>
        </w:rPr>
        <w:t>项目基本情况</w:t>
      </w:r>
    </w:p>
    <w:p w:rsidR="00FC404E" w:rsidRDefault="00384747">
      <w:pPr>
        <w:pStyle w:val="null3"/>
        <w:spacing w:line="480" w:lineRule="auto"/>
        <w:ind w:leftChars="-200" w:left="-420" w:firstLineChars="175" w:firstLine="420"/>
        <w:rPr>
          <w:rFonts w:hint="default"/>
          <w:bCs/>
          <w:sz w:val="24"/>
          <w:szCs w:val="24"/>
          <w:lang w:eastAsia="zh-CN"/>
        </w:rPr>
      </w:pPr>
      <w:r>
        <w:rPr>
          <w:bCs/>
          <w:sz w:val="24"/>
          <w:szCs w:val="24"/>
          <w:lang w:eastAsia="zh-CN"/>
        </w:rPr>
        <w:t>1.</w:t>
      </w:r>
      <w:r>
        <w:rPr>
          <w:bCs/>
          <w:sz w:val="24"/>
          <w:szCs w:val="24"/>
        </w:rPr>
        <w:t>项目名称</w:t>
      </w:r>
      <w:r>
        <w:rPr>
          <w:bCs/>
          <w:sz w:val="24"/>
          <w:szCs w:val="24"/>
        </w:rPr>
        <w:t>：</w:t>
      </w:r>
      <w:r>
        <w:rPr>
          <w:bCs/>
          <w:sz w:val="24"/>
          <w:szCs w:val="24"/>
          <w:lang w:eastAsia="zh-CN"/>
        </w:rPr>
        <w:t>莫旗额尔和乡新胜村路灯项目</w:t>
      </w:r>
    </w:p>
    <w:p w:rsidR="00FC404E" w:rsidRDefault="00384747">
      <w:pPr>
        <w:pStyle w:val="null3"/>
        <w:spacing w:line="480" w:lineRule="auto"/>
        <w:ind w:leftChars="-200" w:left="-420" w:firstLineChars="175" w:firstLine="420"/>
        <w:rPr>
          <w:rFonts w:ascii="宋体" w:hAnsi="宋体" w:cs="宋体" w:hint="default"/>
          <w:bCs/>
          <w:sz w:val="24"/>
          <w:szCs w:val="24"/>
          <w:lang w:eastAsia="zh-CN"/>
        </w:rPr>
      </w:pPr>
      <w:r>
        <w:rPr>
          <w:bCs/>
          <w:sz w:val="24"/>
          <w:szCs w:val="24"/>
          <w:lang w:eastAsia="zh-CN"/>
        </w:rPr>
        <w:t>2.</w:t>
      </w:r>
      <w:r>
        <w:rPr>
          <w:bCs/>
          <w:sz w:val="24"/>
          <w:szCs w:val="24"/>
        </w:rPr>
        <w:t>项目编号：</w:t>
      </w:r>
      <w:r>
        <w:rPr>
          <w:rFonts w:ascii="宋体" w:hAnsi="宋体" w:cs="宋体"/>
          <w:sz w:val="24"/>
          <w:lang w:eastAsia="zh-CN"/>
        </w:rPr>
        <w:t>MQ-EEHXCG-20250923</w:t>
      </w:r>
    </w:p>
    <w:tbl>
      <w:tblPr>
        <w:tblpPr w:leftFromText="180" w:rightFromText="180" w:vertAnchor="text" w:horzAnchor="page" w:tblpXSpec="center" w:tblpY="27"/>
        <w:tblOverlap w:val="never"/>
        <w:tblW w:w="547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688"/>
        <w:gridCol w:w="3923"/>
        <w:gridCol w:w="872"/>
        <w:gridCol w:w="779"/>
        <w:gridCol w:w="1944"/>
        <w:gridCol w:w="1631"/>
      </w:tblGrid>
      <w:tr w:rsidR="00FC404E">
        <w:trPr>
          <w:trHeight w:val="605"/>
          <w:jc w:val="center"/>
        </w:trPr>
        <w:tc>
          <w:tcPr>
            <w:tcW w:w="350" w:type="pct"/>
            <w:vAlign w:val="center"/>
          </w:tcPr>
          <w:p w:rsidR="00FC404E" w:rsidRDefault="00384747">
            <w:pPr>
              <w:pStyle w:val="TableParagraph"/>
              <w:jc w:val="center"/>
              <w:rPr>
                <w:rFonts w:eastAsia="宋体"/>
                <w:color w:val="000000" w:themeColor="text1"/>
                <w:sz w:val="24"/>
              </w:rPr>
            </w:pPr>
            <w:proofErr w:type="spellStart"/>
            <w:r>
              <w:rPr>
                <w:rFonts w:eastAsia="宋体" w:hint="eastAsia"/>
                <w:color w:val="000000" w:themeColor="text1"/>
                <w:sz w:val="24"/>
              </w:rPr>
              <w:t>包号</w:t>
            </w:r>
            <w:proofErr w:type="spellEnd"/>
          </w:p>
        </w:tc>
        <w:tc>
          <w:tcPr>
            <w:tcW w:w="1992" w:type="pct"/>
            <w:vAlign w:val="center"/>
          </w:tcPr>
          <w:p w:rsidR="00FC404E" w:rsidRDefault="00384747">
            <w:pPr>
              <w:pStyle w:val="TableParagraph"/>
              <w:jc w:val="center"/>
              <w:rPr>
                <w:rFonts w:eastAsia="宋体"/>
                <w:color w:val="000000" w:themeColor="text1"/>
                <w:sz w:val="24"/>
              </w:rPr>
            </w:pPr>
            <w:proofErr w:type="spellStart"/>
            <w:r>
              <w:rPr>
                <w:rFonts w:eastAsia="宋体" w:hint="eastAsia"/>
                <w:color w:val="000000" w:themeColor="text1"/>
                <w:sz w:val="24"/>
              </w:rPr>
              <w:t>货物、服务和工程名称</w:t>
            </w:r>
            <w:proofErr w:type="spellEnd"/>
          </w:p>
        </w:tc>
        <w:tc>
          <w:tcPr>
            <w:tcW w:w="443" w:type="pct"/>
            <w:vAlign w:val="center"/>
          </w:tcPr>
          <w:p w:rsidR="00FC404E" w:rsidRDefault="00384747">
            <w:pPr>
              <w:pStyle w:val="TableParagraph"/>
              <w:jc w:val="center"/>
              <w:rPr>
                <w:rFonts w:eastAsia="宋体"/>
                <w:color w:val="000000" w:themeColor="text1"/>
                <w:sz w:val="24"/>
              </w:rPr>
            </w:pPr>
            <w:proofErr w:type="spellStart"/>
            <w:r>
              <w:rPr>
                <w:rFonts w:eastAsia="宋体" w:hint="eastAsia"/>
                <w:color w:val="000000" w:themeColor="text1"/>
                <w:sz w:val="24"/>
              </w:rPr>
              <w:t>数量</w:t>
            </w:r>
            <w:proofErr w:type="spellEnd"/>
          </w:p>
        </w:tc>
        <w:tc>
          <w:tcPr>
            <w:tcW w:w="396" w:type="pct"/>
            <w:vAlign w:val="center"/>
          </w:tcPr>
          <w:p w:rsidR="00FC404E" w:rsidRDefault="00384747">
            <w:pPr>
              <w:pStyle w:val="TableParagraph"/>
              <w:jc w:val="center"/>
              <w:rPr>
                <w:rFonts w:eastAsia="宋体"/>
                <w:color w:val="000000" w:themeColor="text1"/>
                <w:sz w:val="24"/>
                <w:lang w:eastAsia="zh-CN"/>
              </w:rPr>
            </w:pPr>
            <w:r>
              <w:rPr>
                <w:rFonts w:eastAsia="宋体" w:hint="eastAsia"/>
                <w:color w:val="000000" w:themeColor="text1"/>
                <w:sz w:val="24"/>
                <w:lang w:eastAsia="zh-CN"/>
              </w:rPr>
              <w:t>单位</w:t>
            </w:r>
          </w:p>
        </w:tc>
        <w:tc>
          <w:tcPr>
            <w:tcW w:w="987" w:type="pct"/>
            <w:vAlign w:val="center"/>
          </w:tcPr>
          <w:p w:rsidR="00FC404E" w:rsidRDefault="00384747">
            <w:pPr>
              <w:pStyle w:val="TableParagraph"/>
              <w:jc w:val="center"/>
              <w:rPr>
                <w:rFonts w:eastAsia="宋体"/>
                <w:color w:val="000000" w:themeColor="text1"/>
                <w:sz w:val="24"/>
                <w:lang w:eastAsia="zh-CN"/>
              </w:rPr>
            </w:pPr>
            <w:r>
              <w:rPr>
                <w:rFonts w:hint="eastAsia"/>
                <w:color w:val="000000" w:themeColor="text1"/>
                <w:sz w:val="24"/>
                <w:lang w:eastAsia="zh-CN"/>
              </w:rPr>
              <w:t>采购需求</w:t>
            </w:r>
          </w:p>
        </w:tc>
        <w:tc>
          <w:tcPr>
            <w:tcW w:w="828" w:type="pct"/>
            <w:vAlign w:val="center"/>
          </w:tcPr>
          <w:p w:rsidR="00FC404E" w:rsidRDefault="00384747">
            <w:pPr>
              <w:pStyle w:val="TableParagraph"/>
              <w:jc w:val="center"/>
              <w:rPr>
                <w:rFonts w:eastAsia="宋体"/>
                <w:color w:val="000000" w:themeColor="text1"/>
                <w:sz w:val="24"/>
              </w:rPr>
            </w:pPr>
            <w:proofErr w:type="spellStart"/>
            <w:r>
              <w:rPr>
                <w:rFonts w:eastAsia="宋体" w:hint="eastAsia"/>
                <w:color w:val="000000" w:themeColor="text1"/>
                <w:sz w:val="24"/>
              </w:rPr>
              <w:t>预算金额（元</w:t>
            </w:r>
            <w:proofErr w:type="spellEnd"/>
            <w:r>
              <w:rPr>
                <w:rFonts w:eastAsia="宋体" w:hint="eastAsia"/>
                <w:color w:val="000000" w:themeColor="text1"/>
                <w:sz w:val="24"/>
              </w:rPr>
              <w:t>）</w:t>
            </w:r>
          </w:p>
        </w:tc>
      </w:tr>
      <w:tr w:rsidR="00FC404E">
        <w:trPr>
          <w:trHeight w:val="633"/>
          <w:jc w:val="center"/>
        </w:trPr>
        <w:tc>
          <w:tcPr>
            <w:tcW w:w="350" w:type="pct"/>
            <w:vAlign w:val="center"/>
          </w:tcPr>
          <w:p w:rsidR="00FC404E" w:rsidRDefault="00384747">
            <w:pPr>
              <w:pStyle w:val="TableParagraph"/>
              <w:jc w:val="center"/>
              <w:rPr>
                <w:rFonts w:eastAsia="宋体"/>
                <w:color w:val="000000" w:themeColor="text1"/>
                <w:sz w:val="24"/>
              </w:rPr>
            </w:pPr>
            <w:r>
              <w:rPr>
                <w:rFonts w:eastAsia="宋体" w:hint="eastAsia"/>
                <w:color w:val="000000" w:themeColor="text1"/>
                <w:sz w:val="24"/>
              </w:rPr>
              <w:t>1</w:t>
            </w:r>
          </w:p>
        </w:tc>
        <w:tc>
          <w:tcPr>
            <w:tcW w:w="1992" w:type="pct"/>
            <w:vAlign w:val="center"/>
          </w:tcPr>
          <w:p w:rsidR="00FC404E" w:rsidRDefault="00384747">
            <w:pPr>
              <w:pStyle w:val="TableParagraph"/>
              <w:jc w:val="center"/>
              <w:rPr>
                <w:rFonts w:eastAsia="宋体"/>
                <w:color w:val="000000" w:themeColor="text1"/>
                <w:sz w:val="24"/>
                <w:lang w:eastAsia="zh-CN"/>
              </w:rPr>
            </w:pPr>
            <w:r>
              <w:rPr>
                <w:rFonts w:hint="eastAsia"/>
                <w:bCs/>
                <w:sz w:val="24"/>
                <w:lang w:eastAsia="zh-CN"/>
              </w:rPr>
              <w:t>莫旗额尔和乡新胜村路灯项目</w:t>
            </w:r>
          </w:p>
        </w:tc>
        <w:tc>
          <w:tcPr>
            <w:tcW w:w="443" w:type="pct"/>
            <w:vAlign w:val="center"/>
          </w:tcPr>
          <w:p w:rsidR="00FC404E" w:rsidRDefault="00384747">
            <w:pPr>
              <w:pStyle w:val="TableParagraph"/>
              <w:jc w:val="center"/>
              <w:rPr>
                <w:rFonts w:eastAsia="宋体"/>
                <w:color w:val="000000" w:themeColor="text1"/>
                <w:sz w:val="24"/>
                <w:lang w:eastAsia="zh-CN"/>
              </w:rPr>
            </w:pPr>
            <w:r>
              <w:rPr>
                <w:rFonts w:hint="eastAsia"/>
                <w:color w:val="000000" w:themeColor="text1"/>
                <w:sz w:val="24"/>
                <w:lang w:eastAsia="zh-CN"/>
              </w:rPr>
              <w:t>160</w:t>
            </w:r>
          </w:p>
        </w:tc>
        <w:tc>
          <w:tcPr>
            <w:tcW w:w="396" w:type="pct"/>
            <w:vAlign w:val="center"/>
          </w:tcPr>
          <w:p w:rsidR="00FC404E" w:rsidRDefault="00384747">
            <w:pPr>
              <w:pStyle w:val="TableParagraph"/>
              <w:jc w:val="center"/>
              <w:rPr>
                <w:rFonts w:eastAsia="宋体"/>
                <w:color w:val="000000" w:themeColor="text1"/>
                <w:sz w:val="24"/>
                <w:lang w:eastAsia="zh-CN"/>
              </w:rPr>
            </w:pPr>
            <w:r>
              <w:rPr>
                <w:rFonts w:eastAsia="宋体" w:hint="eastAsia"/>
                <w:color w:val="000000" w:themeColor="text1"/>
                <w:sz w:val="24"/>
                <w:lang w:eastAsia="zh-CN"/>
              </w:rPr>
              <w:t>盏</w:t>
            </w:r>
          </w:p>
        </w:tc>
        <w:tc>
          <w:tcPr>
            <w:tcW w:w="987" w:type="pct"/>
            <w:vAlign w:val="center"/>
          </w:tcPr>
          <w:p w:rsidR="00FC404E" w:rsidRDefault="00384747">
            <w:pPr>
              <w:pStyle w:val="TableParagraph"/>
              <w:jc w:val="center"/>
              <w:rPr>
                <w:rFonts w:eastAsia="宋体"/>
                <w:color w:val="000000" w:themeColor="text1"/>
                <w:sz w:val="24"/>
                <w:lang w:eastAsia="zh-CN"/>
              </w:rPr>
            </w:pPr>
            <w:proofErr w:type="spellStart"/>
            <w:r>
              <w:rPr>
                <w:rFonts w:eastAsia="宋体" w:hint="eastAsia"/>
                <w:color w:val="000000" w:themeColor="text1"/>
                <w:sz w:val="24"/>
              </w:rPr>
              <w:t>详见</w:t>
            </w:r>
            <w:proofErr w:type="spellEnd"/>
            <w:r>
              <w:rPr>
                <w:rFonts w:hint="eastAsia"/>
                <w:color w:val="000000" w:themeColor="text1"/>
                <w:sz w:val="24"/>
                <w:lang w:eastAsia="zh-CN"/>
              </w:rPr>
              <w:t>询价</w:t>
            </w:r>
            <w:r>
              <w:rPr>
                <w:rFonts w:hint="eastAsia"/>
                <w:color w:val="000000" w:themeColor="text1"/>
                <w:sz w:val="24"/>
                <w:lang w:eastAsia="zh-CN"/>
              </w:rPr>
              <w:t>文件</w:t>
            </w:r>
          </w:p>
        </w:tc>
        <w:tc>
          <w:tcPr>
            <w:tcW w:w="828" w:type="pct"/>
            <w:vAlign w:val="center"/>
          </w:tcPr>
          <w:p w:rsidR="00FC404E" w:rsidRDefault="00384747">
            <w:pPr>
              <w:pStyle w:val="TableParagraph"/>
              <w:jc w:val="center"/>
              <w:rPr>
                <w:rFonts w:eastAsia="宋体"/>
                <w:color w:val="000000" w:themeColor="text1"/>
                <w:sz w:val="24"/>
                <w:lang w:eastAsia="zh-CN"/>
              </w:rPr>
            </w:pPr>
            <w:r>
              <w:rPr>
                <w:rFonts w:hint="eastAsia"/>
                <w:color w:val="000000" w:themeColor="text1"/>
                <w:sz w:val="24"/>
                <w:lang w:eastAsia="zh-CN"/>
              </w:rPr>
              <w:t>463747</w:t>
            </w:r>
          </w:p>
        </w:tc>
      </w:tr>
    </w:tbl>
    <w:p w:rsidR="00FC404E" w:rsidRDefault="00384747">
      <w:pPr>
        <w:pStyle w:val="null3"/>
        <w:spacing w:line="480" w:lineRule="auto"/>
        <w:ind w:leftChars="-200" w:left="-420" w:firstLineChars="175" w:firstLine="420"/>
        <w:outlineLvl w:val="2"/>
        <w:rPr>
          <w:rFonts w:hint="default"/>
          <w:sz w:val="24"/>
          <w:szCs w:val="24"/>
        </w:rPr>
      </w:pPr>
      <w:r>
        <w:rPr>
          <w:bCs/>
          <w:sz w:val="24"/>
          <w:szCs w:val="24"/>
          <w:lang w:eastAsia="zh-CN"/>
        </w:rPr>
        <w:t>二</w:t>
      </w:r>
      <w:r>
        <w:rPr>
          <w:bCs/>
          <w:sz w:val="24"/>
          <w:szCs w:val="24"/>
        </w:rPr>
        <w:t>、供应商参加本次采购活动应具备下列条件：</w:t>
      </w:r>
    </w:p>
    <w:p w:rsidR="00FC404E" w:rsidRDefault="00384747">
      <w:pPr>
        <w:pStyle w:val="null3"/>
        <w:spacing w:line="480" w:lineRule="auto"/>
        <w:ind w:leftChars="-200" w:left="-420" w:firstLineChars="175" w:firstLine="420"/>
        <w:rPr>
          <w:rFonts w:hint="default"/>
          <w:sz w:val="24"/>
          <w:szCs w:val="24"/>
        </w:rPr>
      </w:pPr>
      <w:r>
        <w:rPr>
          <w:sz w:val="24"/>
          <w:szCs w:val="24"/>
          <w:lang w:eastAsia="zh-CN"/>
        </w:rPr>
        <w:t>1.</w:t>
      </w:r>
      <w:r>
        <w:rPr>
          <w:sz w:val="24"/>
          <w:szCs w:val="24"/>
        </w:rPr>
        <w:t>满足《中华人民共和国政府采购法》第二十二条规定；</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1</w:t>
      </w:r>
      <w:r>
        <w:rPr>
          <w:sz w:val="24"/>
          <w:szCs w:val="24"/>
          <w:lang w:eastAsia="zh-CN"/>
        </w:rPr>
        <w:t>）具有独立承担民事责任的能力；</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2</w:t>
      </w:r>
      <w:r>
        <w:rPr>
          <w:sz w:val="24"/>
          <w:szCs w:val="24"/>
          <w:lang w:eastAsia="zh-CN"/>
        </w:rPr>
        <w:t>）具有良好的商业信誉和健全的财务会计制度；</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3</w:t>
      </w:r>
      <w:r>
        <w:rPr>
          <w:sz w:val="24"/>
          <w:szCs w:val="24"/>
          <w:lang w:eastAsia="zh-CN"/>
        </w:rPr>
        <w:t>）具有履行合同所必需的设备和专业技术能力；</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4</w:t>
      </w:r>
      <w:r>
        <w:rPr>
          <w:sz w:val="24"/>
          <w:szCs w:val="24"/>
          <w:lang w:eastAsia="zh-CN"/>
        </w:rPr>
        <w:t>）有依法缴纳税收和社会保障资金的良好记录；</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5</w:t>
      </w:r>
      <w:r>
        <w:rPr>
          <w:sz w:val="24"/>
          <w:szCs w:val="24"/>
          <w:lang w:eastAsia="zh-CN"/>
        </w:rPr>
        <w:t>）参加政府采购活动前三年内，在经营活动中没有重大违法记录；</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w:t>
      </w:r>
      <w:r>
        <w:rPr>
          <w:sz w:val="24"/>
          <w:szCs w:val="24"/>
          <w:lang w:eastAsia="zh-CN"/>
        </w:rPr>
        <w:t>6</w:t>
      </w:r>
      <w:r>
        <w:rPr>
          <w:sz w:val="24"/>
          <w:szCs w:val="24"/>
          <w:lang w:eastAsia="zh-CN"/>
        </w:rPr>
        <w:t>）法律、行政法规规定的其他条件。</w:t>
      </w:r>
    </w:p>
    <w:p w:rsidR="00FC404E" w:rsidRDefault="00384747">
      <w:pPr>
        <w:pStyle w:val="null3"/>
        <w:spacing w:line="480" w:lineRule="auto"/>
        <w:ind w:leftChars="-200" w:left="-420" w:firstLineChars="175" w:firstLine="420"/>
        <w:rPr>
          <w:rFonts w:hint="default"/>
          <w:sz w:val="24"/>
          <w:szCs w:val="24"/>
        </w:rPr>
      </w:pPr>
      <w:r>
        <w:rPr>
          <w:sz w:val="24"/>
          <w:szCs w:val="24"/>
          <w:lang w:eastAsia="zh-CN"/>
        </w:rPr>
        <w:t>2.</w:t>
      </w:r>
      <w:r>
        <w:rPr>
          <w:sz w:val="24"/>
          <w:szCs w:val="24"/>
        </w:rPr>
        <w:t>资格审查时，</w:t>
      </w:r>
      <w:r>
        <w:rPr>
          <w:sz w:val="24"/>
          <w:szCs w:val="24"/>
        </w:rPr>
        <w:t xml:space="preserve"> </w:t>
      </w:r>
      <w:r>
        <w:rPr>
          <w:sz w:val="24"/>
          <w:szCs w:val="24"/>
        </w:rPr>
        <w:t>供应商未被列入失信被执行人、</w:t>
      </w:r>
      <w:r>
        <w:rPr>
          <w:sz w:val="24"/>
          <w:szCs w:val="24"/>
        </w:rPr>
        <w:t xml:space="preserve"> </w:t>
      </w:r>
      <w:r>
        <w:rPr>
          <w:sz w:val="24"/>
          <w:szCs w:val="24"/>
        </w:rPr>
        <w:t>税收违法黑名单、</w:t>
      </w:r>
      <w:r>
        <w:rPr>
          <w:sz w:val="24"/>
          <w:szCs w:val="24"/>
        </w:rPr>
        <w:t xml:space="preserve"> </w:t>
      </w:r>
      <w:r>
        <w:rPr>
          <w:sz w:val="24"/>
          <w:szCs w:val="24"/>
        </w:rPr>
        <w:t>政府采购严重违法失信行为记录名单，相关信用情况通过“信用中国”网站、中国政府采购网等渠道查询。</w:t>
      </w:r>
    </w:p>
    <w:p w:rsidR="00FC404E" w:rsidRDefault="00384747">
      <w:pPr>
        <w:pStyle w:val="null3"/>
        <w:spacing w:line="480" w:lineRule="auto"/>
        <w:ind w:leftChars="-200" w:left="-420" w:firstLineChars="175" w:firstLine="420"/>
        <w:rPr>
          <w:rFonts w:hint="default"/>
          <w:sz w:val="24"/>
          <w:szCs w:val="24"/>
        </w:rPr>
      </w:pPr>
      <w:r>
        <w:rPr>
          <w:sz w:val="24"/>
          <w:szCs w:val="24"/>
          <w:lang w:eastAsia="zh-CN"/>
        </w:rPr>
        <w:t>3.</w:t>
      </w:r>
      <w:r>
        <w:rPr>
          <w:sz w:val="24"/>
          <w:szCs w:val="24"/>
        </w:rPr>
        <w:t>落实政府采购政策需满足的资格要求：（如属于专门面向中小企业采购的项目</w:t>
      </w:r>
      <w:r>
        <w:rPr>
          <w:sz w:val="24"/>
          <w:szCs w:val="24"/>
        </w:rPr>
        <w:t>,</w:t>
      </w:r>
      <w:r>
        <w:rPr>
          <w:sz w:val="24"/>
          <w:szCs w:val="24"/>
        </w:rPr>
        <w:t>供应商应为中小微企业、</w:t>
      </w:r>
      <w:r>
        <w:rPr>
          <w:sz w:val="24"/>
          <w:szCs w:val="24"/>
        </w:rPr>
        <w:t xml:space="preserve"> </w:t>
      </w:r>
      <w:r>
        <w:rPr>
          <w:sz w:val="24"/>
          <w:szCs w:val="24"/>
        </w:rPr>
        <w:t>监狱企业、</w:t>
      </w:r>
      <w:r>
        <w:rPr>
          <w:sz w:val="24"/>
          <w:szCs w:val="24"/>
        </w:rPr>
        <w:t xml:space="preserve"> </w:t>
      </w:r>
      <w:r>
        <w:rPr>
          <w:sz w:val="24"/>
          <w:szCs w:val="24"/>
        </w:rPr>
        <w:t>残疾人福利性单位</w:t>
      </w:r>
      <w:r>
        <w:rPr>
          <w:sz w:val="24"/>
          <w:szCs w:val="24"/>
        </w:rPr>
        <w:t>)</w:t>
      </w:r>
      <w:r>
        <w:rPr>
          <w:sz w:val="24"/>
          <w:szCs w:val="24"/>
        </w:rPr>
        <w:t>。</w:t>
      </w:r>
    </w:p>
    <w:p w:rsidR="00FC404E" w:rsidRDefault="00384747">
      <w:pPr>
        <w:pStyle w:val="null3"/>
        <w:spacing w:line="360" w:lineRule="auto"/>
        <w:ind w:leftChars="-200" w:left="-420" w:firstLineChars="175" w:firstLine="420"/>
        <w:outlineLvl w:val="2"/>
        <w:rPr>
          <w:rFonts w:hint="default"/>
          <w:sz w:val="24"/>
          <w:szCs w:val="24"/>
          <w:lang w:eastAsia="zh-CN"/>
        </w:rPr>
      </w:pPr>
      <w:r>
        <w:rPr>
          <w:bCs/>
          <w:sz w:val="24"/>
          <w:szCs w:val="24"/>
          <w:lang w:eastAsia="zh-CN"/>
        </w:rPr>
        <w:t>三</w:t>
      </w:r>
      <w:r>
        <w:rPr>
          <w:bCs/>
          <w:sz w:val="24"/>
          <w:szCs w:val="24"/>
        </w:rPr>
        <w:t>、</w:t>
      </w:r>
      <w:r>
        <w:rPr>
          <w:bCs/>
          <w:sz w:val="24"/>
          <w:szCs w:val="24"/>
          <w:lang w:eastAsia="zh-CN"/>
        </w:rPr>
        <w:t>询价文件</w:t>
      </w:r>
      <w:r>
        <w:rPr>
          <w:bCs/>
          <w:sz w:val="24"/>
          <w:szCs w:val="24"/>
        </w:rPr>
        <w:t>获取时间、方式及</w:t>
      </w:r>
      <w:r>
        <w:rPr>
          <w:bCs/>
          <w:sz w:val="24"/>
          <w:szCs w:val="24"/>
          <w:lang w:eastAsia="zh-CN"/>
        </w:rPr>
        <w:t>地点</w:t>
      </w:r>
    </w:p>
    <w:p w:rsidR="00FC404E" w:rsidRDefault="00384747">
      <w:pPr>
        <w:spacing w:line="360" w:lineRule="auto"/>
        <w:ind w:leftChars="-200" w:left="-420" w:firstLineChars="175" w:firstLine="420"/>
        <w:jc w:val="left"/>
        <w:rPr>
          <w:rFonts w:ascii="宋体" w:eastAsia="宋体" w:hAnsi="宋体" w:cs="宋体"/>
          <w:sz w:val="24"/>
        </w:rPr>
      </w:pPr>
      <w:r>
        <w:rPr>
          <w:sz w:val="24"/>
        </w:rPr>
        <w:lastRenderedPageBreak/>
        <w:t xml:space="preserve"> </w:t>
      </w:r>
      <w:r>
        <w:rPr>
          <w:rFonts w:ascii="宋体" w:hAnsi="宋体" w:cs="宋体" w:hint="eastAsia"/>
          <w:sz w:val="24"/>
        </w:rPr>
        <w:t>时间：</w:t>
      </w:r>
      <w:r>
        <w:rPr>
          <w:rFonts w:ascii="宋体" w:eastAsia="宋体" w:hAnsi="宋体" w:cs="宋体" w:hint="eastAsia"/>
          <w:sz w:val="24"/>
        </w:rPr>
        <w:t>凡有意参加投标者，</w:t>
      </w:r>
      <w:r>
        <w:rPr>
          <w:rFonts w:ascii="宋体" w:eastAsia="宋体" w:hAnsi="宋体" w:cs="宋体" w:hint="eastAsia"/>
          <w:sz w:val="24"/>
        </w:rPr>
        <w:t>请</w:t>
      </w:r>
      <w:r>
        <w:rPr>
          <w:rFonts w:ascii="宋体" w:eastAsia="宋体" w:hAnsi="宋体" w:cs="宋体" w:hint="eastAsia"/>
          <w:sz w:val="24"/>
        </w:rPr>
        <w:t>于</w:t>
      </w:r>
      <w:r>
        <w:rPr>
          <w:rFonts w:ascii="宋体" w:hAnsi="宋体" w:cs="宋体" w:hint="eastAsia"/>
          <w:sz w:val="24"/>
        </w:rPr>
        <w:t>2025</w:t>
      </w:r>
      <w:r>
        <w:rPr>
          <w:rFonts w:ascii="宋体" w:hAnsi="宋体" w:cs="宋体" w:hint="eastAsia"/>
          <w:sz w:val="24"/>
        </w:rPr>
        <w:t>年</w:t>
      </w:r>
      <w:r>
        <w:rPr>
          <w:rFonts w:ascii="宋体" w:hAnsi="宋体" w:cs="宋体" w:hint="eastAsia"/>
          <w:sz w:val="24"/>
        </w:rPr>
        <w:t>9</w:t>
      </w:r>
      <w:r>
        <w:rPr>
          <w:rFonts w:ascii="宋体" w:hAnsi="宋体" w:cs="宋体" w:hint="eastAsia"/>
          <w:sz w:val="24"/>
        </w:rPr>
        <w:t>月</w:t>
      </w:r>
      <w:r>
        <w:rPr>
          <w:rFonts w:ascii="宋体" w:hAnsi="宋体" w:cs="宋体" w:hint="eastAsia"/>
          <w:sz w:val="24"/>
        </w:rPr>
        <w:t>23</w:t>
      </w:r>
      <w:r>
        <w:rPr>
          <w:rFonts w:ascii="宋体" w:hAnsi="宋体" w:cs="宋体" w:hint="eastAsia"/>
          <w:sz w:val="24"/>
        </w:rPr>
        <w:t>日</w:t>
      </w:r>
      <w:r>
        <w:rPr>
          <w:rFonts w:ascii="宋体" w:eastAsia="宋体" w:hAnsi="宋体" w:cs="宋体" w:hint="eastAsia"/>
          <w:sz w:val="24"/>
        </w:rPr>
        <w:t>至</w:t>
      </w:r>
      <w:r>
        <w:rPr>
          <w:rFonts w:ascii="宋体" w:hAnsi="宋体" w:cs="宋体" w:hint="eastAsia"/>
          <w:sz w:val="24"/>
        </w:rPr>
        <w:t>2025</w:t>
      </w:r>
      <w:r>
        <w:rPr>
          <w:rFonts w:ascii="宋体" w:hAnsi="宋体" w:cs="宋体" w:hint="eastAsia"/>
          <w:sz w:val="24"/>
        </w:rPr>
        <w:t>年</w:t>
      </w:r>
      <w:r>
        <w:rPr>
          <w:rFonts w:ascii="宋体" w:hAnsi="宋体" w:cs="宋体" w:hint="eastAsia"/>
          <w:sz w:val="24"/>
        </w:rPr>
        <w:t>9</w:t>
      </w:r>
      <w:r>
        <w:rPr>
          <w:rFonts w:ascii="宋体" w:hAnsi="宋体" w:cs="宋体" w:hint="eastAsia"/>
          <w:sz w:val="24"/>
        </w:rPr>
        <w:t>月</w:t>
      </w:r>
      <w:r>
        <w:rPr>
          <w:rFonts w:ascii="宋体" w:hAnsi="宋体" w:cs="宋体" w:hint="eastAsia"/>
          <w:sz w:val="24"/>
        </w:rPr>
        <w:t>26</w:t>
      </w:r>
      <w:r>
        <w:rPr>
          <w:rFonts w:ascii="宋体" w:hAnsi="宋体" w:cs="宋体" w:hint="eastAsia"/>
          <w:sz w:val="24"/>
        </w:rPr>
        <w:t>日</w:t>
      </w:r>
      <w:r>
        <w:rPr>
          <w:rFonts w:ascii="宋体" w:eastAsia="宋体" w:hAnsi="宋体" w:cs="宋体" w:hint="eastAsia"/>
          <w:sz w:val="24"/>
        </w:rPr>
        <w:t>上午</w:t>
      </w:r>
      <w:r>
        <w:rPr>
          <w:rFonts w:ascii="宋体" w:eastAsia="宋体" w:hAnsi="宋体" w:cs="宋体" w:hint="eastAsia"/>
          <w:sz w:val="24"/>
        </w:rPr>
        <w:t>09</w:t>
      </w:r>
      <w:r>
        <w:rPr>
          <w:rFonts w:ascii="宋体" w:eastAsia="宋体" w:hAnsi="宋体" w:cs="宋体" w:hint="eastAsia"/>
          <w:sz w:val="24"/>
        </w:rPr>
        <w:t>点</w:t>
      </w:r>
      <w:r>
        <w:rPr>
          <w:rFonts w:ascii="宋体" w:eastAsia="宋体" w:hAnsi="宋体" w:cs="宋体" w:hint="eastAsia"/>
          <w:sz w:val="24"/>
        </w:rPr>
        <w:t>00</w:t>
      </w:r>
      <w:r>
        <w:rPr>
          <w:rFonts w:ascii="宋体" w:eastAsia="宋体" w:hAnsi="宋体" w:cs="宋体" w:hint="eastAsia"/>
          <w:sz w:val="24"/>
        </w:rPr>
        <w:t>分至</w:t>
      </w:r>
      <w:r>
        <w:rPr>
          <w:rFonts w:ascii="宋体" w:eastAsia="宋体" w:hAnsi="宋体" w:cs="宋体" w:hint="eastAsia"/>
          <w:sz w:val="24"/>
        </w:rPr>
        <w:t>12</w:t>
      </w:r>
      <w:r>
        <w:rPr>
          <w:rFonts w:ascii="宋体" w:eastAsia="宋体" w:hAnsi="宋体" w:cs="宋体" w:hint="eastAsia"/>
          <w:sz w:val="24"/>
        </w:rPr>
        <w:t xml:space="preserve">点， </w:t>
      </w:r>
      <w:r>
        <w:rPr>
          <w:rFonts w:ascii="宋体" w:eastAsia="宋体" w:hAnsi="宋体" w:cs="宋体" w:hint="eastAsia"/>
          <w:sz w:val="24"/>
        </w:rPr>
        <w:t>14</w:t>
      </w:r>
      <w:r>
        <w:rPr>
          <w:rFonts w:ascii="宋体" w:eastAsia="宋体" w:hAnsi="宋体" w:cs="宋体" w:hint="eastAsia"/>
          <w:sz w:val="24"/>
        </w:rPr>
        <w:t>点</w:t>
      </w:r>
      <w:r>
        <w:rPr>
          <w:rFonts w:ascii="宋体" w:hAnsi="宋体" w:cs="宋体" w:hint="eastAsia"/>
          <w:sz w:val="24"/>
        </w:rPr>
        <w:t>0</w:t>
      </w:r>
      <w:r>
        <w:rPr>
          <w:rFonts w:ascii="宋体" w:eastAsia="宋体" w:hAnsi="宋体" w:cs="宋体" w:hint="eastAsia"/>
          <w:sz w:val="24"/>
        </w:rPr>
        <w:t>0</w:t>
      </w:r>
      <w:r>
        <w:rPr>
          <w:rFonts w:ascii="宋体" w:eastAsia="宋体" w:hAnsi="宋体" w:cs="宋体" w:hint="eastAsia"/>
          <w:sz w:val="24"/>
        </w:rPr>
        <w:t>分至</w:t>
      </w:r>
      <w:r>
        <w:rPr>
          <w:rFonts w:ascii="宋体" w:eastAsia="宋体" w:hAnsi="宋体" w:cs="宋体" w:hint="eastAsia"/>
          <w:sz w:val="24"/>
        </w:rPr>
        <w:t>17</w:t>
      </w:r>
      <w:r>
        <w:rPr>
          <w:rFonts w:ascii="宋体" w:eastAsia="宋体" w:hAnsi="宋体" w:cs="宋体" w:hint="eastAsia"/>
          <w:sz w:val="24"/>
        </w:rPr>
        <w:t>点</w:t>
      </w:r>
      <w:r>
        <w:rPr>
          <w:rFonts w:ascii="宋体" w:eastAsia="宋体" w:hAnsi="宋体" w:cs="宋体" w:hint="eastAsia"/>
          <w:sz w:val="24"/>
        </w:rPr>
        <w:t>00</w:t>
      </w:r>
      <w:r>
        <w:rPr>
          <w:rFonts w:ascii="宋体" w:eastAsia="宋体" w:hAnsi="宋体" w:cs="宋体" w:hint="eastAsia"/>
          <w:sz w:val="24"/>
        </w:rPr>
        <w:t>分</w:t>
      </w:r>
      <w:r>
        <w:rPr>
          <w:rFonts w:ascii="宋体" w:eastAsia="宋体" w:hAnsi="宋体" w:cs="宋体" w:hint="eastAsia"/>
          <w:color w:val="000000" w:themeColor="text1"/>
          <w:sz w:val="24"/>
        </w:rPr>
        <w:t>（北京时间</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法定节假日除外）</w:t>
      </w:r>
      <w:r>
        <w:rPr>
          <w:rFonts w:ascii="宋体" w:eastAsia="宋体" w:hAnsi="宋体" w:cs="宋体" w:hint="eastAsia"/>
          <w:sz w:val="24"/>
        </w:rPr>
        <w:t>。</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地点：</w:t>
      </w:r>
      <w:r>
        <w:rPr>
          <w:rFonts w:ascii="宋体" w:hAnsi="宋体" w:cs="宋体" w:hint="eastAsia"/>
          <w:color w:val="000000" w:themeColor="text1"/>
          <w:sz w:val="24"/>
        </w:rPr>
        <w:t>内蒙古众投咨询有限公司</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方式：</w:t>
      </w:r>
      <w:r>
        <w:rPr>
          <w:rFonts w:ascii="宋体" w:eastAsia="宋体" w:hAnsi="宋体" w:cs="宋体" w:hint="eastAsia"/>
          <w:color w:val="000000" w:themeColor="text1"/>
          <w:sz w:val="24"/>
        </w:rPr>
        <w:t>1</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现场获取</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2</w:t>
      </w:r>
      <w:r>
        <w:rPr>
          <w:rFonts w:ascii="宋体" w:eastAsia="宋体" w:hAnsi="宋体" w:cs="宋体" w:hint="eastAsia"/>
          <w:color w:val="000000" w:themeColor="text1"/>
          <w:sz w:val="24"/>
        </w:rPr>
        <w:t>、将下述资料扫描件发送至</w:t>
      </w:r>
      <w:r>
        <w:rPr>
          <w:rFonts w:ascii="宋体" w:eastAsia="宋体" w:hAnsi="宋体" w:cs="宋体" w:hint="eastAsia"/>
          <w:color w:val="000000" w:themeColor="text1"/>
          <w:sz w:val="24"/>
        </w:rPr>
        <w:t>1074271693@qq.com</w:t>
      </w:r>
      <w:r>
        <w:rPr>
          <w:rFonts w:ascii="宋体" w:eastAsia="宋体" w:hAnsi="宋体" w:cs="宋体" w:hint="eastAsia"/>
          <w:color w:val="000000" w:themeColor="text1"/>
          <w:sz w:val="24"/>
        </w:rPr>
        <w:t>并电话告知。</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获取文件</w:t>
      </w:r>
      <w:r>
        <w:rPr>
          <w:rFonts w:ascii="宋体" w:eastAsia="宋体" w:hAnsi="宋体" w:cs="宋体" w:hint="eastAsia"/>
          <w:color w:val="000000" w:themeColor="text1"/>
          <w:sz w:val="24"/>
        </w:rPr>
        <w:t>时，</w:t>
      </w:r>
      <w:r>
        <w:rPr>
          <w:rFonts w:ascii="宋体" w:eastAsia="宋体" w:hAnsi="宋体" w:cs="宋体" w:hint="eastAsia"/>
          <w:color w:val="000000" w:themeColor="text1"/>
          <w:sz w:val="24"/>
        </w:rPr>
        <w:t>供应商</w:t>
      </w:r>
      <w:r>
        <w:rPr>
          <w:rFonts w:ascii="宋体" w:eastAsia="宋体" w:hAnsi="宋体" w:cs="宋体" w:hint="eastAsia"/>
          <w:color w:val="000000" w:themeColor="text1"/>
          <w:sz w:val="24"/>
        </w:rPr>
        <w:t>需要提供以下材料：</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1</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供应商</w:t>
      </w:r>
      <w:r>
        <w:rPr>
          <w:rFonts w:ascii="宋体" w:hAnsi="宋体" w:cs="宋体" w:hint="eastAsia"/>
          <w:color w:val="000000" w:themeColor="text1"/>
          <w:sz w:val="24"/>
        </w:rPr>
        <w:t>法人或委托代理人</w:t>
      </w:r>
      <w:r>
        <w:rPr>
          <w:rFonts w:ascii="宋体" w:eastAsia="宋体" w:hAnsi="宋体" w:cs="宋体" w:hint="eastAsia"/>
          <w:color w:val="000000" w:themeColor="text1"/>
          <w:sz w:val="24"/>
        </w:rPr>
        <w:t>出示身份证原件，提供复印件；</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2</w:t>
      </w:r>
      <w:r>
        <w:rPr>
          <w:rFonts w:ascii="宋体" w:eastAsia="宋体" w:hAnsi="宋体" w:cs="宋体" w:hint="eastAsia"/>
          <w:color w:val="000000" w:themeColor="text1"/>
          <w:sz w:val="24"/>
        </w:rPr>
        <w:t>、供应商出具经法定代表人签字、公司盖章的“授权委托书”（需</w:t>
      </w:r>
      <w:r>
        <w:rPr>
          <w:rFonts w:ascii="宋体" w:hAnsi="宋体" w:cs="宋体" w:hint="eastAsia"/>
          <w:color w:val="000000" w:themeColor="text1"/>
          <w:sz w:val="24"/>
        </w:rPr>
        <w:t>附法人及授权代理人身份证并</w:t>
      </w:r>
      <w:r>
        <w:rPr>
          <w:rFonts w:ascii="宋体" w:eastAsia="宋体" w:hAnsi="宋体" w:cs="宋体" w:hint="eastAsia"/>
          <w:color w:val="000000" w:themeColor="text1"/>
          <w:sz w:val="24"/>
        </w:rPr>
        <w:t>注明供应商联系人电话及</w:t>
      </w:r>
      <w:r>
        <w:rPr>
          <w:rFonts w:ascii="宋体" w:eastAsia="宋体" w:hAnsi="宋体" w:cs="宋体" w:hint="eastAsia"/>
          <w:color w:val="000000" w:themeColor="text1"/>
          <w:sz w:val="24"/>
        </w:rPr>
        <w:t>地址</w:t>
      </w:r>
      <w:r>
        <w:rPr>
          <w:rFonts w:ascii="宋体" w:eastAsia="宋体" w:hAnsi="宋体" w:cs="宋体" w:hint="eastAsia"/>
          <w:color w:val="000000" w:themeColor="text1"/>
          <w:sz w:val="24"/>
        </w:rPr>
        <w:t>）；</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3</w:t>
      </w:r>
      <w:r>
        <w:rPr>
          <w:rFonts w:ascii="宋体" w:eastAsia="宋体" w:hAnsi="宋体" w:cs="宋体" w:hint="eastAsia"/>
          <w:color w:val="000000" w:themeColor="text1"/>
          <w:sz w:val="24"/>
        </w:rPr>
        <w:t>、提供经国家工商机关年检合格有效并加盖投标企业公章的营业执照副本复印件；</w:t>
      </w:r>
    </w:p>
    <w:p w:rsidR="00FC404E" w:rsidRDefault="00384747">
      <w:pPr>
        <w:pStyle w:val="a0"/>
        <w:autoSpaceDE w:val="0"/>
        <w:autoSpaceDN w:val="0"/>
        <w:spacing w:line="360" w:lineRule="auto"/>
        <w:ind w:leftChars="-200" w:left="-420" w:firstLineChars="175" w:firstLine="420"/>
        <w:jc w:val="left"/>
        <w:rPr>
          <w:rFonts w:ascii="宋体" w:eastAsia="宋体" w:hAnsi="宋体" w:cs="宋体"/>
          <w:color w:val="000000" w:themeColor="text1"/>
          <w:sz w:val="24"/>
        </w:rPr>
      </w:pPr>
      <w:r>
        <w:rPr>
          <w:rFonts w:ascii="宋体" w:eastAsia="宋体" w:hAnsi="宋体" w:cs="宋体" w:hint="eastAsia"/>
          <w:color w:val="000000" w:themeColor="text1"/>
          <w:sz w:val="24"/>
        </w:rPr>
        <w:t>4</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本公司</w:t>
      </w:r>
      <w:r>
        <w:rPr>
          <w:rFonts w:ascii="宋体" w:eastAsia="宋体" w:hAnsi="宋体" w:cs="宋体" w:hint="eastAsia"/>
          <w:color w:val="000000" w:themeColor="text1"/>
          <w:sz w:val="24"/>
        </w:rPr>
        <w:t>基本账户开户许可证或基本存款账户信息；</w:t>
      </w:r>
    </w:p>
    <w:p w:rsidR="00FC404E" w:rsidRDefault="00384747">
      <w:pPr>
        <w:spacing w:line="480" w:lineRule="auto"/>
        <w:ind w:leftChars="-200" w:left="-420" w:firstLineChars="175" w:firstLine="420"/>
        <w:rPr>
          <w:sz w:val="24"/>
        </w:rPr>
      </w:pPr>
      <w:r>
        <w:rPr>
          <w:rFonts w:ascii="宋体" w:hAnsi="宋体" w:cs="宋体" w:hint="eastAsia"/>
          <w:bCs/>
          <w:sz w:val="24"/>
        </w:rPr>
        <w:t>注：</w:t>
      </w:r>
      <w:r>
        <w:rPr>
          <w:rFonts w:ascii="宋体" w:eastAsia="宋体" w:hAnsi="宋体" w:cs="宋体" w:hint="eastAsia"/>
          <w:bCs/>
          <w:sz w:val="24"/>
        </w:rPr>
        <w:t>逾期送达的或者未送达指定地点的</w:t>
      </w:r>
      <w:r>
        <w:rPr>
          <w:rFonts w:ascii="宋体" w:hAnsi="宋体" w:cs="宋体" w:hint="eastAsia"/>
          <w:bCs/>
          <w:sz w:val="24"/>
        </w:rPr>
        <w:t>上述材料</w:t>
      </w:r>
      <w:r>
        <w:rPr>
          <w:rFonts w:ascii="宋体" w:eastAsia="宋体" w:hAnsi="宋体" w:cs="宋体" w:hint="eastAsia"/>
          <w:bCs/>
          <w:sz w:val="24"/>
        </w:rPr>
        <w:t>，采购人不予受理</w:t>
      </w:r>
    </w:p>
    <w:p w:rsidR="00FC404E" w:rsidRDefault="00384747">
      <w:pPr>
        <w:widowControl/>
        <w:shd w:val="clear" w:color="auto" w:fill="FFFFFF"/>
        <w:spacing w:line="480" w:lineRule="auto"/>
        <w:ind w:leftChars="-200" w:left="-420" w:firstLineChars="175" w:firstLine="420"/>
        <w:jc w:val="left"/>
        <w:outlineLvl w:val="2"/>
        <w:rPr>
          <w:rFonts w:ascii="宋体" w:eastAsia="宋体" w:hAnsi="宋体" w:cs="宋体"/>
          <w:bCs/>
          <w:sz w:val="24"/>
        </w:rPr>
      </w:pPr>
      <w:r>
        <w:rPr>
          <w:rFonts w:ascii="宋体" w:eastAsia="宋体" w:hAnsi="宋体" w:cs="宋体" w:hint="eastAsia"/>
          <w:bCs/>
          <w:sz w:val="24"/>
        </w:rPr>
        <w:t>四、响应文件提交截止时间及开启时间、地点、方式</w:t>
      </w:r>
    </w:p>
    <w:p w:rsidR="00FC404E" w:rsidRDefault="00384747">
      <w:pPr>
        <w:widowControl/>
        <w:shd w:val="clear" w:color="auto" w:fill="FFFFFF"/>
        <w:spacing w:line="480" w:lineRule="auto"/>
        <w:ind w:leftChars="-200" w:left="-420" w:firstLineChars="175" w:firstLine="420"/>
        <w:jc w:val="left"/>
        <w:rPr>
          <w:rFonts w:ascii="宋体" w:eastAsia="宋体" w:hAnsi="宋体" w:cs="宋体"/>
          <w:bCs/>
          <w:sz w:val="24"/>
        </w:rPr>
      </w:pPr>
      <w:r>
        <w:rPr>
          <w:rFonts w:ascii="宋体" w:eastAsia="宋体" w:hAnsi="宋体" w:cs="宋体" w:hint="eastAsia"/>
          <w:bCs/>
          <w:sz w:val="24"/>
        </w:rPr>
        <w:t>截止时</w:t>
      </w:r>
      <w:r>
        <w:rPr>
          <w:rFonts w:ascii="宋体" w:eastAsia="宋体" w:hAnsi="宋体" w:cs="宋体" w:hint="eastAsia"/>
          <w:bCs/>
          <w:sz w:val="24"/>
        </w:rPr>
        <w:t>间：</w:t>
      </w:r>
      <w:r>
        <w:rPr>
          <w:rFonts w:ascii="宋体" w:hAnsi="宋体" w:cs="宋体" w:hint="eastAsia"/>
          <w:bCs/>
          <w:sz w:val="24"/>
        </w:rPr>
        <w:t>2025</w:t>
      </w:r>
      <w:r>
        <w:rPr>
          <w:rFonts w:ascii="宋体" w:hAnsi="宋体" w:cs="宋体" w:hint="eastAsia"/>
          <w:bCs/>
          <w:sz w:val="24"/>
        </w:rPr>
        <w:t>年</w:t>
      </w:r>
      <w:r>
        <w:rPr>
          <w:rFonts w:ascii="宋体" w:hAnsi="宋体" w:cs="宋体" w:hint="eastAsia"/>
          <w:bCs/>
          <w:sz w:val="24"/>
        </w:rPr>
        <w:t>9</w:t>
      </w:r>
      <w:r>
        <w:rPr>
          <w:rFonts w:ascii="宋体" w:hAnsi="宋体" w:cs="宋体" w:hint="eastAsia"/>
          <w:bCs/>
          <w:sz w:val="24"/>
        </w:rPr>
        <w:t>月</w:t>
      </w:r>
      <w:r>
        <w:rPr>
          <w:rFonts w:ascii="宋体" w:hAnsi="宋体" w:cs="宋体" w:hint="eastAsia"/>
          <w:bCs/>
          <w:sz w:val="24"/>
        </w:rPr>
        <w:t>29</w:t>
      </w:r>
      <w:r>
        <w:rPr>
          <w:rFonts w:ascii="宋体" w:hAnsi="宋体" w:cs="宋体" w:hint="eastAsia"/>
          <w:bCs/>
          <w:sz w:val="24"/>
        </w:rPr>
        <w:t>日</w:t>
      </w:r>
      <w:r>
        <w:rPr>
          <w:rFonts w:ascii="宋体" w:hAnsi="宋体" w:cs="宋体" w:hint="eastAsia"/>
          <w:bCs/>
          <w:sz w:val="24"/>
        </w:rPr>
        <w:t>14:00</w:t>
      </w:r>
      <w:r>
        <w:rPr>
          <w:rFonts w:ascii="宋体" w:hAnsi="宋体" w:cs="宋体" w:hint="eastAsia"/>
          <w:bCs/>
          <w:sz w:val="24"/>
        </w:rPr>
        <w:t>前</w:t>
      </w:r>
    </w:p>
    <w:p w:rsidR="00FC404E" w:rsidRDefault="00384747">
      <w:pPr>
        <w:widowControl/>
        <w:shd w:val="clear" w:color="auto" w:fill="FFFFFF"/>
        <w:spacing w:line="480" w:lineRule="auto"/>
        <w:ind w:leftChars="-200" w:left="-420" w:firstLineChars="175" w:firstLine="420"/>
        <w:jc w:val="left"/>
        <w:rPr>
          <w:rFonts w:ascii="宋体" w:hAnsi="宋体" w:cs="宋体"/>
          <w:bCs/>
          <w:sz w:val="24"/>
        </w:rPr>
      </w:pPr>
      <w:r>
        <w:rPr>
          <w:rFonts w:ascii="宋体" w:eastAsia="宋体" w:hAnsi="宋体" w:cs="宋体" w:hint="eastAsia"/>
          <w:bCs/>
          <w:sz w:val="24"/>
        </w:rPr>
        <w:t>递交地点：</w:t>
      </w:r>
      <w:r>
        <w:rPr>
          <w:rFonts w:ascii="宋体" w:hAnsi="宋体" w:cs="宋体" w:hint="eastAsia"/>
          <w:bCs/>
          <w:sz w:val="24"/>
        </w:rPr>
        <w:t>内蒙古众投咨询有限公司</w:t>
      </w:r>
    </w:p>
    <w:p w:rsidR="00FC404E" w:rsidRDefault="00384747">
      <w:pPr>
        <w:widowControl/>
        <w:shd w:val="clear" w:color="auto" w:fill="FFFFFF"/>
        <w:spacing w:line="480" w:lineRule="auto"/>
        <w:ind w:leftChars="-200" w:left="-420" w:firstLineChars="175" w:firstLine="420"/>
        <w:jc w:val="left"/>
        <w:rPr>
          <w:rFonts w:ascii="宋体" w:eastAsia="宋体" w:hAnsi="宋体" w:cs="宋体"/>
          <w:bCs/>
          <w:sz w:val="24"/>
        </w:rPr>
      </w:pPr>
      <w:r>
        <w:rPr>
          <w:rFonts w:ascii="宋体" w:eastAsia="宋体" w:hAnsi="宋体" w:cs="宋体" w:hint="eastAsia"/>
          <w:bCs/>
          <w:sz w:val="24"/>
        </w:rPr>
        <w:t>逾期送达的或者未送达指定地点的投标文件，采购人不予受理。</w:t>
      </w:r>
    </w:p>
    <w:p w:rsidR="00FC404E" w:rsidRDefault="00384747">
      <w:pPr>
        <w:widowControl/>
        <w:shd w:val="clear" w:color="auto" w:fill="FFFFFF"/>
        <w:spacing w:line="480" w:lineRule="auto"/>
        <w:ind w:leftChars="-200" w:left="-420" w:firstLineChars="175" w:firstLine="420"/>
        <w:jc w:val="left"/>
        <w:outlineLvl w:val="2"/>
        <w:rPr>
          <w:rFonts w:ascii="宋体" w:eastAsia="宋体" w:hAnsi="宋体" w:cs="宋体"/>
          <w:bCs/>
          <w:sz w:val="24"/>
        </w:rPr>
      </w:pPr>
      <w:r>
        <w:rPr>
          <w:rFonts w:ascii="宋体" w:hAnsi="宋体" w:cs="宋体" w:hint="eastAsia"/>
          <w:bCs/>
          <w:sz w:val="24"/>
        </w:rPr>
        <w:t>五、</w:t>
      </w:r>
      <w:r>
        <w:rPr>
          <w:rFonts w:ascii="宋体" w:eastAsia="宋体" w:hAnsi="宋体" w:cs="宋体" w:hint="eastAsia"/>
          <w:bCs/>
          <w:sz w:val="24"/>
        </w:rPr>
        <w:t>开启时间：</w:t>
      </w:r>
      <w:r>
        <w:rPr>
          <w:rFonts w:ascii="宋体" w:hAnsi="宋体" w:cs="宋体" w:hint="eastAsia"/>
          <w:bCs/>
          <w:sz w:val="24"/>
        </w:rPr>
        <w:t>2025</w:t>
      </w:r>
      <w:r>
        <w:rPr>
          <w:rFonts w:ascii="宋体" w:hAnsi="宋体" w:cs="宋体" w:hint="eastAsia"/>
          <w:bCs/>
          <w:sz w:val="24"/>
        </w:rPr>
        <w:t>年</w:t>
      </w:r>
      <w:r>
        <w:rPr>
          <w:rFonts w:ascii="宋体" w:hAnsi="宋体" w:cs="宋体" w:hint="eastAsia"/>
          <w:bCs/>
          <w:sz w:val="24"/>
        </w:rPr>
        <w:t>9</w:t>
      </w:r>
      <w:r>
        <w:rPr>
          <w:rFonts w:ascii="宋体" w:hAnsi="宋体" w:cs="宋体" w:hint="eastAsia"/>
          <w:bCs/>
          <w:sz w:val="24"/>
        </w:rPr>
        <w:t>月</w:t>
      </w:r>
      <w:r>
        <w:rPr>
          <w:rFonts w:ascii="宋体" w:hAnsi="宋体" w:cs="宋体" w:hint="eastAsia"/>
          <w:bCs/>
          <w:sz w:val="24"/>
        </w:rPr>
        <w:t>29</w:t>
      </w:r>
      <w:r>
        <w:rPr>
          <w:rFonts w:ascii="宋体" w:hAnsi="宋体" w:cs="宋体" w:hint="eastAsia"/>
          <w:bCs/>
          <w:sz w:val="24"/>
        </w:rPr>
        <w:t>日</w:t>
      </w:r>
      <w:r>
        <w:rPr>
          <w:rFonts w:ascii="宋体" w:hAnsi="宋体" w:cs="宋体" w:hint="eastAsia"/>
          <w:bCs/>
          <w:sz w:val="24"/>
        </w:rPr>
        <w:t>14:00</w:t>
      </w:r>
    </w:p>
    <w:p w:rsidR="00FC404E" w:rsidRDefault="00384747">
      <w:pPr>
        <w:pStyle w:val="BodyText21"/>
        <w:spacing w:line="360" w:lineRule="auto"/>
        <w:ind w:leftChars="-200" w:left="-420" w:firstLineChars="175" w:firstLine="420"/>
        <w:rPr>
          <w:sz w:val="24"/>
        </w:rPr>
      </w:pPr>
      <w:r>
        <w:rPr>
          <w:rFonts w:ascii="宋体" w:eastAsia="宋体" w:hAnsi="宋体" w:cs="宋体" w:hint="eastAsia"/>
          <w:bCs/>
          <w:sz w:val="24"/>
        </w:rPr>
        <w:t>开标</w:t>
      </w:r>
      <w:r>
        <w:rPr>
          <w:rFonts w:ascii="宋体" w:eastAsia="宋体" w:hAnsi="宋体" w:cs="宋体" w:hint="eastAsia"/>
          <w:bCs/>
          <w:sz w:val="24"/>
        </w:rPr>
        <w:t>地点：</w:t>
      </w:r>
      <w:r>
        <w:rPr>
          <w:rFonts w:ascii="宋体" w:hAnsi="宋体" w:cs="宋体" w:hint="eastAsia"/>
          <w:kern w:val="0"/>
          <w:sz w:val="24"/>
        </w:rPr>
        <w:t>内蒙古众投咨询有限公司</w:t>
      </w:r>
    </w:p>
    <w:p w:rsidR="00FC404E" w:rsidRDefault="00384747">
      <w:pPr>
        <w:pStyle w:val="null3"/>
        <w:spacing w:line="360" w:lineRule="auto"/>
        <w:ind w:leftChars="-200" w:left="-420" w:firstLineChars="175" w:firstLine="420"/>
        <w:outlineLvl w:val="2"/>
        <w:rPr>
          <w:rFonts w:hint="default"/>
          <w:bCs/>
          <w:sz w:val="24"/>
          <w:szCs w:val="24"/>
        </w:rPr>
      </w:pPr>
      <w:r>
        <w:rPr>
          <w:bCs/>
          <w:sz w:val="24"/>
          <w:szCs w:val="24"/>
          <w:lang w:eastAsia="zh-CN"/>
        </w:rPr>
        <w:t>六</w:t>
      </w:r>
      <w:r>
        <w:rPr>
          <w:bCs/>
          <w:sz w:val="24"/>
          <w:szCs w:val="24"/>
        </w:rPr>
        <w:t>、联系方式</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采购</w:t>
      </w:r>
      <w:r>
        <w:rPr>
          <w:sz w:val="24"/>
          <w:szCs w:val="24"/>
        </w:rPr>
        <w:t>人：</w:t>
      </w:r>
      <w:r>
        <w:rPr>
          <w:sz w:val="24"/>
          <w:szCs w:val="24"/>
          <w:lang w:eastAsia="zh-CN"/>
        </w:rPr>
        <w:t>莫力达瓦达斡尔族自治旗尔和乡人民政府</w:t>
      </w:r>
    </w:p>
    <w:p w:rsidR="00FC404E" w:rsidRDefault="00384747">
      <w:pPr>
        <w:pStyle w:val="null3"/>
        <w:spacing w:line="480" w:lineRule="auto"/>
        <w:ind w:leftChars="-200" w:left="-420" w:firstLineChars="175" w:firstLine="420"/>
        <w:rPr>
          <w:rFonts w:hint="default"/>
          <w:sz w:val="24"/>
          <w:szCs w:val="24"/>
          <w:lang w:eastAsia="zh-CN"/>
        </w:rPr>
      </w:pPr>
      <w:r>
        <w:rPr>
          <w:sz w:val="24"/>
          <w:szCs w:val="24"/>
        </w:rPr>
        <w:t>联系人：</w:t>
      </w:r>
      <w:r>
        <w:rPr>
          <w:sz w:val="24"/>
          <w:szCs w:val="24"/>
          <w:lang w:eastAsia="zh-CN"/>
        </w:rPr>
        <w:t>刘先生</w:t>
      </w:r>
    </w:p>
    <w:p w:rsidR="00FC404E" w:rsidRDefault="00384747">
      <w:pPr>
        <w:pStyle w:val="null3"/>
        <w:spacing w:line="480" w:lineRule="auto"/>
        <w:ind w:leftChars="-200" w:left="-420" w:firstLineChars="175" w:firstLine="420"/>
        <w:rPr>
          <w:rFonts w:hint="default"/>
          <w:sz w:val="24"/>
          <w:szCs w:val="24"/>
          <w:lang w:eastAsia="zh-CN"/>
        </w:rPr>
      </w:pPr>
      <w:r>
        <w:rPr>
          <w:sz w:val="24"/>
          <w:szCs w:val="24"/>
        </w:rPr>
        <w:t>联系电话：</w:t>
      </w:r>
      <w:r>
        <w:rPr>
          <w:sz w:val="24"/>
          <w:szCs w:val="24"/>
          <w:lang w:eastAsia="zh-CN"/>
        </w:rPr>
        <w:t>15648029291</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代理机构：内蒙古众投咨询有限公司</w:t>
      </w:r>
    </w:p>
    <w:p w:rsidR="00FC404E" w:rsidRDefault="00384747">
      <w:pPr>
        <w:pStyle w:val="null3"/>
        <w:spacing w:line="480" w:lineRule="auto"/>
        <w:ind w:leftChars="-200" w:left="-420" w:firstLineChars="175" w:firstLine="420"/>
        <w:rPr>
          <w:rFonts w:hint="default"/>
          <w:sz w:val="24"/>
          <w:szCs w:val="24"/>
          <w:lang w:eastAsia="zh-CN"/>
        </w:rPr>
      </w:pPr>
      <w:r>
        <w:rPr>
          <w:sz w:val="24"/>
          <w:szCs w:val="24"/>
          <w:lang w:eastAsia="zh-CN"/>
        </w:rPr>
        <w:t>联系人：李先生</w:t>
      </w:r>
    </w:p>
    <w:p w:rsidR="00FC404E" w:rsidRDefault="00384747">
      <w:pPr>
        <w:pStyle w:val="null3"/>
        <w:spacing w:line="480" w:lineRule="auto"/>
        <w:ind w:leftChars="-200" w:left="-420" w:firstLineChars="175" w:firstLine="420"/>
        <w:rPr>
          <w:rFonts w:ascii="宋体" w:eastAsia="宋体" w:hAnsi="宋体" w:cs="宋体" w:hint="default"/>
          <w:sz w:val="24"/>
          <w:szCs w:val="24"/>
          <w:lang w:eastAsia="zh-CN"/>
        </w:rPr>
      </w:pPr>
      <w:r>
        <w:rPr>
          <w:sz w:val="24"/>
          <w:szCs w:val="24"/>
          <w:lang w:eastAsia="zh-CN"/>
        </w:rPr>
        <w:t>电</w:t>
      </w:r>
      <w:r>
        <w:rPr>
          <w:sz w:val="24"/>
          <w:szCs w:val="24"/>
          <w:lang w:eastAsia="zh-CN"/>
        </w:rPr>
        <w:t xml:space="preserve">  </w:t>
      </w:r>
      <w:r>
        <w:rPr>
          <w:sz w:val="24"/>
          <w:szCs w:val="24"/>
          <w:lang w:eastAsia="zh-CN"/>
        </w:rPr>
        <w:t>话：</w:t>
      </w:r>
      <w:r>
        <w:rPr>
          <w:sz w:val="24"/>
          <w:szCs w:val="24"/>
          <w:lang w:eastAsia="zh-CN"/>
        </w:rPr>
        <w:t>18947588029</w:t>
      </w:r>
      <w:bookmarkStart w:id="6" w:name="_GoBack"/>
      <w:bookmarkEnd w:id="6"/>
    </w:p>
    <w:sectPr w:rsidR="00FC404E" w:rsidSect="00FC404E">
      <w:pgSz w:w="11906" w:h="16838"/>
      <w:pgMar w:top="1327" w:right="1463" w:bottom="1327" w:left="1463"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ӸỔǌ卆䵇飔҅㩦朻㩦朻㩦朻Ӹ卆䵇餀҅놚朻놚朻놚朻Ӹ卆䵇餜҅朳朻朳朻朳朻ĤӸ卆䵇餸҅ଳ朻ଳ朻ଳ朻ƴӸ卆䵇饔҅Ⴭ朻Ⴭ朻Ⴭ朻ɄӸ卆䵇馀҅Ṧ笻Ṧ笻Ṧ笻"/>
    <w:docVar w:name="KSO_WPS_MARK_KEY" w:val="뛸㬌॰ϵ ⻤㬍ӹ⻈㬍ӹ ⼸㬍ঘϵ⼜㬍ঌϵ ⷌ㬍ӹ⸼㬍ӹⷨ㬍ӹ⸠㬍ӹ⸄㬍ӹ⹘㬍ӹ "/>
  </w:docVars>
  <w:rsids>
    <w:rsidRoot w:val="00FC404E"/>
    <w:rsid w:val="00384747"/>
    <w:rsid w:val="00FC404E"/>
    <w:rsid w:val="03B60BF9"/>
    <w:rsid w:val="05C25FF7"/>
    <w:rsid w:val="086E6713"/>
    <w:rsid w:val="098B4840"/>
    <w:rsid w:val="0B77037C"/>
    <w:rsid w:val="0CA947F6"/>
    <w:rsid w:val="0D48733E"/>
    <w:rsid w:val="0EAB649C"/>
    <w:rsid w:val="0F7200CA"/>
    <w:rsid w:val="1088747A"/>
    <w:rsid w:val="12E81C58"/>
    <w:rsid w:val="133438E9"/>
    <w:rsid w:val="136046DE"/>
    <w:rsid w:val="15B11221"/>
    <w:rsid w:val="16351E52"/>
    <w:rsid w:val="172071CF"/>
    <w:rsid w:val="172547E6"/>
    <w:rsid w:val="18EE76D7"/>
    <w:rsid w:val="1A822B5A"/>
    <w:rsid w:val="1AB772D9"/>
    <w:rsid w:val="1E8F7C25"/>
    <w:rsid w:val="206068C3"/>
    <w:rsid w:val="21474BDD"/>
    <w:rsid w:val="217A4BBD"/>
    <w:rsid w:val="22C126F8"/>
    <w:rsid w:val="231F7EBF"/>
    <w:rsid w:val="238E0DF3"/>
    <w:rsid w:val="23E91763"/>
    <w:rsid w:val="24F44A4C"/>
    <w:rsid w:val="28141EDF"/>
    <w:rsid w:val="2A522B7B"/>
    <w:rsid w:val="2CB56D7F"/>
    <w:rsid w:val="2D9C7954"/>
    <w:rsid w:val="2E5564AD"/>
    <w:rsid w:val="308176FC"/>
    <w:rsid w:val="320A2BF7"/>
    <w:rsid w:val="34211A84"/>
    <w:rsid w:val="34C6211A"/>
    <w:rsid w:val="37451617"/>
    <w:rsid w:val="375A64C9"/>
    <w:rsid w:val="38037262"/>
    <w:rsid w:val="3C582D52"/>
    <w:rsid w:val="3D3B56F0"/>
    <w:rsid w:val="4058405F"/>
    <w:rsid w:val="40FB7670"/>
    <w:rsid w:val="42B15B0D"/>
    <w:rsid w:val="434150E2"/>
    <w:rsid w:val="43F143DB"/>
    <w:rsid w:val="4BDD62E6"/>
    <w:rsid w:val="4EC01C20"/>
    <w:rsid w:val="4F0B63EB"/>
    <w:rsid w:val="508A00C9"/>
    <w:rsid w:val="532C1116"/>
    <w:rsid w:val="535E67EE"/>
    <w:rsid w:val="539F3E8B"/>
    <w:rsid w:val="55E445EA"/>
    <w:rsid w:val="5ED375E7"/>
    <w:rsid w:val="5F9A00C6"/>
    <w:rsid w:val="5FF217E7"/>
    <w:rsid w:val="60A3062C"/>
    <w:rsid w:val="64236413"/>
    <w:rsid w:val="642B3519"/>
    <w:rsid w:val="689C2CAA"/>
    <w:rsid w:val="68E50DE5"/>
    <w:rsid w:val="68E80C72"/>
    <w:rsid w:val="69635693"/>
    <w:rsid w:val="6CDD5983"/>
    <w:rsid w:val="6D0F095C"/>
    <w:rsid w:val="6EDF562C"/>
    <w:rsid w:val="6F0B6421"/>
    <w:rsid w:val="73804F72"/>
    <w:rsid w:val="750460B0"/>
    <w:rsid w:val="75AE0D43"/>
    <w:rsid w:val="75AF0D0E"/>
    <w:rsid w:val="77A15B74"/>
    <w:rsid w:val="78E51A91"/>
    <w:rsid w:val="7AD85D51"/>
    <w:rsid w:val="7E3332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FC404E"/>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FC404E"/>
    <w:pPr>
      <w:spacing w:beforeAutospacing="1" w:afterAutospacing="1"/>
      <w:jc w:val="left"/>
      <w:outlineLvl w:val="0"/>
    </w:pPr>
    <w:rPr>
      <w:rFonts w:ascii="宋体" w:eastAsia="宋体" w:hAnsi="宋体" w:cs="Times New Roman" w:hint="eastAsia"/>
      <w:kern w:val="44"/>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sid w:val="00FC404E"/>
  </w:style>
  <w:style w:type="paragraph" w:styleId="a4">
    <w:name w:val="Normal (Web)"/>
    <w:basedOn w:val="a"/>
    <w:qFormat/>
    <w:rsid w:val="00FC404E"/>
    <w:pPr>
      <w:spacing w:beforeAutospacing="1" w:afterAutospacing="1"/>
      <w:jc w:val="left"/>
    </w:pPr>
    <w:rPr>
      <w:rFonts w:cs="Times New Roman"/>
      <w:kern w:val="0"/>
      <w:sz w:val="24"/>
    </w:rPr>
  </w:style>
  <w:style w:type="character" w:styleId="a5">
    <w:name w:val="Strong"/>
    <w:basedOn w:val="a1"/>
    <w:qFormat/>
    <w:rsid w:val="00FC404E"/>
    <w:rPr>
      <w:b/>
    </w:rPr>
  </w:style>
  <w:style w:type="character" w:styleId="a6">
    <w:name w:val="FollowedHyperlink"/>
    <w:basedOn w:val="a1"/>
    <w:qFormat/>
    <w:rsid w:val="00FC404E"/>
    <w:rPr>
      <w:color w:val="800080"/>
      <w:u w:val="none"/>
    </w:rPr>
  </w:style>
  <w:style w:type="character" w:styleId="a7">
    <w:name w:val="Hyperlink"/>
    <w:basedOn w:val="a1"/>
    <w:qFormat/>
    <w:rsid w:val="00FC404E"/>
    <w:rPr>
      <w:color w:val="0000FF"/>
      <w:u w:val="none"/>
    </w:rPr>
  </w:style>
  <w:style w:type="character" w:customStyle="1" w:styleId="ullia1">
    <w:name w:val="ul_li_a_1"/>
    <w:basedOn w:val="a1"/>
    <w:qFormat/>
    <w:rsid w:val="00FC404E"/>
    <w:rPr>
      <w:b/>
      <w:bCs/>
      <w:color w:val="FFFFFF"/>
    </w:rPr>
  </w:style>
  <w:style w:type="character" w:customStyle="1" w:styleId="ap3">
    <w:name w:val="a_p_3"/>
    <w:basedOn w:val="a1"/>
    <w:qFormat/>
    <w:rsid w:val="00FC404E"/>
    <w:rPr>
      <w:sz w:val="27"/>
      <w:szCs w:val="27"/>
    </w:rPr>
  </w:style>
  <w:style w:type="character" w:customStyle="1" w:styleId="ap2">
    <w:name w:val="a_p_2"/>
    <w:basedOn w:val="a1"/>
    <w:qFormat/>
    <w:rsid w:val="00FC404E"/>
    <w:rPr>
      <w:sz w:val="27"/>
      <w:szCs w:val="27"/>
    </w:rPr>
  </w:style>
  <w:style w:type="character" w:customStyle="1" w:styleId="ap21">
    <w:name w:val="a_p_21"/>
    <w:basedOn w:val="a1"/>
    <w:qFormat/>
    <w:rsid w:val="00FC404E"/>
  </w:style>
  <w:style w:type="character" w:customStyle="1" w:styleId="ap1">
    <w:name w:val="a_p_1"/>
    <w:basedOn w:val="a1"/>
    <w:qFormat/>
    <w:rsid w:val="00FC404E"/>
    <w:rPr>
      <w:sz w:val="27"/>
      <w:szCs w:val="27"/>
    </w:rPr>
  </w:style>
  <w:style w:type="character" w:customStyle="1" w:styleId="exap">
    <w:name w:val="exap"/>
    <w:basedOn w:val="a1"/>
    <w:qFormat/>
    <w:rsid w:val="00FC404E"/>
    <w:rPr>
      <w:sz w:val="27"/>
      <w:szCs w:val="27"/>
    </w:rPr>
  </w:style>
  <w:style w:type="paragraph" w:customStyle="1" w:styleId="null3">
    <w:name w:val="null3"/>
    <w:hidden/>
    <w:qFormat/>
    <w:rsid w:val="00FC404E"/>
    <w:rPr>
      <w:rFonts w:asciiTheme="minorHAnsi" w:eastAsiaTheme="minorEastAsia" w:hAnsiTheme="minorHAnsi" w:cstheme="minorBidi" w:hint="eastAsia"/>
      <w:lang/>
    </w:rPr>
  </w:style>
  <w:style w:type="paragraph" w:customStyle="1" w:styleId="TableParagraph">
    <w:name w:val="Table Paragraph"/>
    <w:basedOn w:val="a"/>
    <w:uiPriority w:val="1"/>
    <w:qFormat/>
    <w:rsid w:val="00FC404E"/>
    <w:pPr>
      <w:autoSpaceDE w:val="0"/>
      <w:autoSpaceDN w:val="0"/>
      <w:jc w:val="left"/>
    </w:pPr>
    <w:rPr>
      <w:rFonts w:ascii="宋体" w:hAnsi="宋体" w:cs="宋体"/>
      <w:kern w:val="0"/>
      <w:sz w:val="22"/>
      <w:lang w:eastAsia="en-US"/>
    </w:rPr>
  </w:style>
  <w:style w:type="paragraph" w:customStyle="1" w:styleId="BodyText21">
    <w:name w:val="Body Text 21"/>
    <w:basedOn w:val="a"/>
    <w:uiPriority w:val="99"/>
    <w:qFormat/>
    <w:rsid w:val="00FC404E"/>
    <w:pPr>
      <w:spacing w:after="120" w:line="48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171</Words>
  <Characters>975</Characters>
  <Application>Microsoft Office Word</Application>
  <DocSecurity>0</DocSecurity>
  <Lines>8</Lines>
  <Paragraphs>2</Paragraphs>
  <ScaleCrop>false</ScaleCrop>
  <Company>Microsoft</Company>
  <LinksUpToDate>false</LinksUpToDate>
  <CharactersWithSpaces>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管理员</cp:lastModifiedBy>
  <cp:revision>2</cp:revision>
  <dcterms:created xsi:type="dcterms:W3CDTF">2025-03-27T04:10:00Z</dcterms:created>
  <dcterms:modified xsi:type="dcterms:W3CDTF">2025-10-27T02:21:00Z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8A8FBB0BE2BF4020A051BB1D340DEF1F_12</vt:lpwstr>
  </property>
</Properties>
</file>