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750DE4">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rPr>
          <w:rFonts w:hint="eastAsia"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kern w:val="2"/>
          <w:sz w:val="44"/>
          <w:szCs w:val="44"/>
          <w:lang w:val="en-US" w:eastAsia="zh-CN" w:bidi="ar-SA"/>
        </w:rPr>
        <w:t>关于变更《莫力达瓦达斡尔族自治旗2024-2026年农牧业机械报废更新补贴工作实施方案》的通知</w:t>
      </w:r>
    </w:p>
    <w:p w14:paraId="54861A41">
      <w:pPr>
        <w:keepNext w:val="0"/>
        <w:keepLines w:val="0"/>
        <w:pageBreakBefore w:val="0"/>
        <w:widowControl w:val="0"/>
        <w:kinsoku/>
        <w:wordWrap/>
        <w:overflowPunct/>
        <w:topLinePunct w:val="0"/>
        <w:autoSpaceDE/>
        <w:autoSpaceDN/>
        <w:bidi w:val="0"/>
        <w:adjustRightInd/>
        <w:snapToGrid/>
        <w:spacing w:line="600" w:lineRule="exact"/>
        <w:ind w:left="0" w:leftChars="0"/>
        <w:jc w:val="lef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各乡镇人民政府、报废机具回收企业、农牧民及农牧业生产经营组织：</w:t>
      </w:r>
    </w:p>
    <w:p w14:paraId="2A5DA6C0">
      <w:pPr>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因2025年农牧业机械报废更新补贴工作在实施过程中发现存在资金安全隐患，为确保资金安全，加强补贴工作审核力度，现对《莫力达瓦达斡尔族自治旗2024-2026年农牧业机械报废更新补贴工作实施方案》（以下简称为“方案”）中未尽事宜，做出如下修改及补充：</w:t>
      </w:r>
    </w:p>
    <w:p w14:paraId="7CF8E28C">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一、操作程序</w:t>
      </w:r>
    </w:p>
    <w:p w14:paraId="3CFA7A42">
      <w:pPr>
        <w:keepNext w:val="0"/>
        <w:keepLines w:val="0"/>
        <w:pageBreakBefore w:val="0"/>
        <w:widowControl w:val="0"/>
        <w:kinsoku/>
        <w:wordWrap/>
        <w:overflowPunct/>
        <w:topLinePunct w:val="0"/>
        <w:autoSpaceDE/>
        <w:autoSpaceDN/>
        <w:bidi w:val="0"/>
        <w:adjustRightInd/>
        <w:snapToGrid/>
        <w:ind w:firstLine="643" w:firstLineChars="200"/>
        <w:jc w:val="both"/>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（一）对原方案中“（四）兑付补贴”进行修改。</w:t>
      </w:r>
    </w:p>
    <w:p w14:paraId="6828D2CB">
      <w:pPr>
        <w:keepNext w:val="0"/>
        <w:keepLines w:val="0"/>
        <w:pageBreakBefore w:val="0"/>
        <w:widowControl w:val="0"/>
        <w:kinsoku/>
        <w:wordWrap/>
        <w:overflowPunct/>
        <w:topLinePunct w:val="0"/>
        <w:autoSpaceDE/>
        <w:autoSpaceDN/>
        <w:bidi w:val="0"/>
        <w:adjustRightInd/>
        <w:snapToGrid/>
        <w:ind w:firstLine="643" w:firstLineChars="200"/>
        <w:jc w:val="both"/>
        <w:textAlignment w:val="auto"/>
        <w:rPr>
          <w:rFonts w:hint="eastAsia" w:ascii="仿宋GB2312" w:hAnsi="仿宋GB2312" w:eastAsia="仿宋GB2312" w:cs="仿宋GB2312"/>
          <w:color w:val="auto"/>
          <w:kern w:val="2"/>
          <w:sz w:val="32"/>
          <w:szCs w:val="32"/>
          <w:lang w:val="en-US" w:eastAsia="zh-CN" w:bidi="ar-SA"/>
        </w:rPr>
      </w:pPr>
      <w:r>
        <w:rPr>
          <w:rFonts w:hint="eastAsia" w:ascii="仿宋" w:hAnsi="仿宋" w:eastAsia="仿宋" w:cs="仿宋"/>
          <w:b/>
          <w:bCs/>
          <w:sz w:val="32"/>
          <w:szCs w:val="32"/>
          <w:lang w:val="en-US" w:eastAsia="zh-CN"/>
        </w:rPr>
        <w:t>由原内容：</w:t>
      </w:r>
      <w:r>
        <w:rPr>
          <w:rFonts w:hint="eastAsia" w:ascii="仿宋" w:hAnsi="仿宋" w:eastAsia="仿宋" w:cs="仿宋"/>
          <w:sz w:val="32"/>
          <w:szCs w:val="32"/>
          <w:lang w:val="en-US" w:eastAsia="zh-CN"/>
        </w:rPr>
        <w:t>“</w:t>
      </w:r>
      <w:r>
        <w:rPr>
          <w:rFonts w:hint="eastAsia" w:ascii="仿宋GB2312" w:hAnsi="仿宋GB2312" w:eastAsia="仿宋GB2312" w:cs="仿宋GB2312"/>
          <w:color w:val="auto"/>
          <w:kern w:val="2"/>
          <w:sz w:val="32"/>
          <w:szCs w:val="32"/>
          <w:lang w:val="en-US" w:eastAsia="zh-CN" w:bidi="ar-SA"/>
        </w:rPr>
        <w:t>机主凭《确认表》、有效身份证件复印件、《承诺书》等有关材料按相关规定申请补贴。农牧部门</w:t>
      </w:r>
      <w:r>
        <w:rPr>
          <w:rFonts w:hint="eastAsia" w:ascii="仿宋GB2312" w:hAnsi="仿宋GB2312" w:eastAsia="仿宋GB2312" w:cs="仿宋GB2312"/>
          <w:color w:val="auto"/>
          <w:kern w:val="2"/>
          <w:sz w:val="32"/>
          <w:szCs w:val="32"/>
          <w:highlight w:val="none"/>
          <w:lang w:val="en-US" w:eastAsia="zh-CN" w:bidi="ar-SA"/>
        </w:rPr>
        <w:t>、财政部门按</w:t>
      </w:r>
      <w:r>
        <w:rPr>
          <w:rFonts w:hint="eastAsia" w:ascii="仿宋GB2312" w:hAnsi="仿宋GB2312" w:eastAsia="仿宋GB2312" w:cs="仿宋GB2312"/>
          <w:color w:val="auto"/>
          <w:kern w:val="2"/>
          <w:sz w:val="32"/>
          <w:szCs w:val="32"/>
          <w:lang w:val="en-US" w:eastAsia="zh-CN" w:bidi="ar-SA"/>
        </w:rPr>
        <w:t>职责分工进行审核，按规定实施盟市级发放机制。同一年度内，从事农牧业生产的个人享受报废补贴额度不超过3万元、台数不超过3台，农牧业生产经营组织享受报废补贴额度不超过5万元、台数不超过5台。呼伦贝尔市农牧局按照报废补贴机具总数不超过购置补贴机具总量的原则，合理确定莫力达瓦达斡尔族自治旗年度报废农机数量。”</w:t>
      </w:r>
    </w:p>
    <w:p w14:paraId="3519953C">
      <w:pPr>
        <w:keepNext w:val="0"/>
        <w:keepLines w:val="0"/>
        <w:pageBreakBefore w:val="0"/>
        <w:widowControl w:val="0"/>
        <w:kinsoku/>
        <w:wordWrap/>
        <w:overflowPunct/>
        <w:topLinePunct w:val="0"/>
        <w:autoSpaceDE/>
        <w:autoSpaceDN/>
        <w:bidi w:val="0"/>
        <w:adjustRightInd/>
        <w:snapToGrid/>
        <w:ind w:firstLine="643" w:firstLineChars="200"/>
        <w:jc w:val="both"/>
        <w:textAlignment w:val="auto"/>
        <w:rPr>
          <w:rFonts w:hint="default"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b/>
          <w:bCs/>
          <w:color w:val="auto"/>
          <w:kern w:val="2"/>
          <w:sz w:val="32"/>
          <w:szCs w:val="32"/>
          <w:lang w:val="en-US" w:eastAsia="zh-CN" w:bidi="ar-SA"/>
        </w:rPr>
        <w:t>修改为：</w:t>
      </w:r>
      <w:r>
        <w:rPr>
          <w:rFonts w:hint="eastAsia" w:ascii="仿宋" w:hAnsi="仿宋" w:eastAsia="仿宋" w:cs="仿宋"/>
          <w:sz w:val="32"/>
          <w:szCs w:val="32"/>
          <w:lang w:val="en-US" w:eastAsia="zh-CN"/>
        </w:rPr>
        <w:t>“</w:t>
      </w:r>
      <w:r>
        <w:rPr>
          <w:rFonts w:hint="eastAsia" w:ascii="仿宋" w:hAnsi="仿宋" w:eastAsia="仿宋" w:cs="仿宋"/>
          <w:b/>
          <w:bCs/>
          <w:sz w:val="32"/>
          <w:szCs w:val="32"/>
          <w:lang w:val="en-US" w:eastAsia="zh-CN"/>
        </w:rPr>
        <w:t>一是</w:t>
      </w:r>
      <w:r>
        <w:rPr>
          <w:rFonts w:hint="eastAsia" w:ascii="仿宋GB2312" w:hAnsi="仿宋GB2312" w:eastAsia="仿宋GB2312" w:cs="仿宋GB2312"/>
          <w:color w:val="auto"/>
          <w:kern w:val="2"/>
          <w:sz w:val="32"/>
          <w:szCs w:val="32"/>
          <w:lang w:val="en-US" w:eastAsia="zh-CN" w:bidi="ar-SA"/>
        </w:rPr>
        <w:t>机主凭《确认表》、有效身份证件复印件、《承诺书》等有关材料按相关规定申请补贴。农牧部门</w:t>
      </w:r>
      <w:r>
        <w:rPr>
          <w:rFonts w:hint="eastAsia" w:ascii="仿宋GB2312" w:hAnsi="仿宋GB2312" w:eastAsia="仿宋GB2312" w:cs="仿宋GB2312"/>
          <w:color w:val="auto"/>
          <w:kern w:val="2"/>
          <w:sz w:val="32"/>
          <w:szCs w:val="32"/>
          <w:highlight w:val="none"/>
          <w:lang w:val="en-US" w:eastAsia="zh-CN" w:bidi="ar-SA"/>
        </w:rPr>
        <w:t>、财政部门按</w:t>
      </w:r>
      <w:r>
        <w:rPr>
          <w:rFonts w:hint="eastAsia" w:ascii="仿宋GB2312" w:hAnsi="仿宋GB2312" w:eastAsia="仿宋GB2312" w:cs="仿宋GB2312"/>
          <w:color w:val="auto"/>
          <w:kern w:val="2"/>
          <w:sz w:val="32"/>
          <w:szCs w:val="32"/>
          <w:lang w:val="en-US" w:eastAsia="zh-CN" w:bidi="ar-SA"/>
        </w:rPr>
        <w:t>职责分工进行审核，按规定实施盟市级发放机制。同一年度内，从事农牧业生产的农户，以户为单位享受报废补贴，每户补贴台数不超过2台，农牧业生产经营组织享受报废补贴台数不超过3台。</w:t>
      </w:r>
      <w:bookmarkStart w:id="0" w:name="_GoBack"/>
      <w:bookmarkEnd w:id="0"/>
      <w:r>
        <w:rPr>
          <w:rFonts w:hint="eastAsia" w:ascii="仿宋GB2312" w:hAnsi="仿宋GB2312" w:eastAsia="仿宋GB2312" w:cs="仿宋GB2312"/>
          <w:b/>
          <w:bCs/>
          <w:color w:val="auto"/>
          <w:kern w:val="2"/>
          <w:sz w:val="32"/>
          <w:szCs w:val="32"/>
          <w:lang w:val="en-US" w:eastAsia="zh-CN" w:bidi="ar-SA"/>
        </w:rPr>
        <w:t>二是</w:t>
      </w:r>
      <w:r>
        <w:rPr>
          <w:rFonts w:hint="eastAsia" w:ascii="仿宋GB2312" w:hAnsi="仿宋GB2312" w:eastAsia="仿宋GB2312" w:cs="仿宋GB2312"/>
          <w:color w:val="auto"/>
          <w:kern w:val="2"/>
          <w:sz w:val="32"/>
          <w:szCs w:val="32"/>
          <w:lang w:val="en-US" w:eastAsia="zh-CN" w:bidi="ar-SA"/>
        </w:rPr>
        <w:t>原则上农机报废补贴需机主本人办理，机主本人因故无法到场，确需委托他人办理的，应由同一户口薄内家庭成员代为办理，家庭成员均无法到场办理的需由机主本人委托公证处出具公证书后方可由代办人前往办理；如机主本人因故去世，应由其法定继承人前往公证处出具公证书后有指定继承人前往办理。</w:t>
      </w:r>
    </w:p>
    <w:p w14:paraId="6684E738">
      <w:pPr>
        <w:numPr>
          <w:ilvl w:val="0"/>
          <w:numId w:val="0"/>
        </w:numPr>
        <w:ind w:firstLine="640" w:firstLineChars="200"/>
        <w:jc w:val="left"/>
        <w:rPr>
          <w:rFonts w:hint="default" w:ascii="仿宋" w:hAnsi="仿宋" w:eastAsia="仿宋" w:cs="仿宋"/>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4D3D3B8-50CC-4503-8B32-565B346DFDF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C4BA3EA4-DB02-43E9-B41F-2565870F4570}"/>
  </w:font>
  <w:font w:name="仿宋">
    <w:panose1 w:val="02010609060101010101"/>
    <w:charset w:val="86"/>
    <w:family w:val="auto"/>
    <w:pitch w:val="default"/>
    <w:sig w:usb0="800002BF" w:usb1="38CF7CFA" w:usb2="00000016" w:usb3="00000000" w:csb0="00040001" w:csb1="00000000"/>
    <w:embedRegular r:id="rId3" w:fontKey="{0FC6C42D-058E-4652-9AAE-6A3CFCF89562}"/>
  </w:font>
  <w:font w:name="仿宋GB2312">
    <w:altName w:val="仿宋"/>
    <w:panose1 w:val="00000000000000000000"/>
    <w:charset w:val="00"/>
    <w:family w:val="auto"/>
    <w:pitch w:val="default"/>
    <w:sig w:usb0="00000000" w:usb1="00000000" w:usb2="00000000" w:usb3="00000000" w:csb0="00040001" w:csb1="00000000"/>
    <w:embedRegular r:id="rId4" w:fontKey="{A34909D1-BE10-432E-A1F4-6A25741B544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FA4442C"/>
    <w:rsid w:val="5A2F2E0C"/>
    <w:rsid w:val="709D5A7F"/>
    <w:rsid w:val="7DCD0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able of authorities"/>
    <w:basedOn w:val="1"/>
    <w:next w:val="1"/>
    <w:qFormat/>
    <w:uiPriority w:val="0"/>
    <w:pPr>
      <w:spacing w:line="360" w:lineRule="auto"/>
      <w:ind w:left="420"/>
      <w:jc w:val="left"/>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738</Words>
  <Characters>757</Characters>
  <Lines>0</Lines>
  <Paragraphs>0</Paragraphs>
  <TotalTime>58</TotalTime>
  <ScaleCrop>false</ScaleCrop>
  <LinksUpToDate>false</LinksUpToDate>
  <CharactersWithSpaces>757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2025-07-01T08:01:00Z</dcterms:created>
  <dc:creator>Administrator</dc:creator>
  <cp:lastModifiedBy>A new beginning</cp:lastModifiedBy>
  <dcterms:modified xsi:type="dcterms:W3CDTF">2025-09-10T01:44:30Z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eyJoZGlkIjoiODYzZWUwMzY3YWM3NzA2NzJiNzQxMjA1ZWYxZTM1N2YiLCJ1c2VySWQiOiIyMTcxODc1NDQifQ==</vt:lpwstr>
  </property>
  <property fmtid="{D5CDD505-2E9C-101B-9397-08002B2CF9AE}" pid="4" name="ICV">
    <vt:lpwstr>0D71AF49BB434836B7AA31C9D680DEDD_12</vt:lpwstr>
  </property>
</Properties>
</file>