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E57F4D">
      <w:pPr>
        <w:keepNext w:val="0"/>
        <w:keepLines w:val="0"/>
        <w:pageBreakBefore w:val="0"/>
        <w:widowControl w:val="0"/>
        <w:kinsoku/>
        <w:wordWrap/>
        <w:overflowPunct/>
        <w:topLinePunct w:val="0"/>
        <w:autoSpaceDE/>
        <w:autoSpaceDN/>
        <w:bidi w:val="0"/>
        <w:adjustRightInd/>
        <w:snapToGrid/>
        <w:spacing w:line="578" w:lineRule="exact"/>
        <w:ind w:right="0" w:rightChars="0"/>
        <w:jc w:val="center"/>
        <w:textAlignment w:val="auto"/>
        <w:outlineLvl w:val="9"/>
        <w:rPr>
          <w:rFonts w:hint="default" w:ascii="方正小标宋简体" w:hAnsi="方正小标宋简体" w:eastAsia="方正小标宋简体" w:cs="方正小标宋简体"/>
          <w:spacing w:val="-11"/>
          <w:sz w:val="44"/>
          <w:szCs w:val="44"/>
          <w:lang w:val="en-US" w:eastAsia="zh-CN"/>
        </w:rPr>
      </w:pPr>
    </w:p>
    <w:p w14:paraId="63BD5E50">
      <w:pPr>
        <w:keepNext w:val="0"/>
        <w:keepLines w:val="0"/>
        <w:pageBreakBefore w:val="0"/>
        <w:widowControl w:val="0"/>
        <w:kinsoku/>
        <w:wordWrap/>
        <w:overflowPunct/>
        <w:topLinePunct w:val="0"/>
        <w:autoSpaceDE/>
        <w:autoSpaceDN/>
        <w:bidi w:val="0"/>
        <w:adjustRightInd/>
        <w:snapToGrid/>
        <w:spacing w:line="578" w:lineRule="exact"/>
        <w:ind w:right="0" w:rightChars="0"/>
        <w:jc w:val="center"/>
        <w:textAlignment w:val="auto"/>
        <w:outlineLvl w:val="9"/>
        <w:rPr>
          <w:rFonts w:hint="default" w:ascii="方正小标宋简体" w:hAnsi="方正小标宋简体" w:eastAsia="方正小标宋简体" w:cs="方正小标宋简体"/>
          <w:spacing w:val="-11"/>
          <w:sz w:val="44"/>
          <w:szCs w:val="44"/>
          <w:lang w:val="en-US" w:eastAsia="zh-CN"/>
        </w:rPr>
      </w:pPr>
      <w:r>
        <w:rPr>
          <w:rFonts w:hint="default" w:ascii="方正小标宋简体" w:hAnsi="方正小标宋简体" w:eastAsia="方正小标宋简体" w:cs="方正小标宋简体"/>
          <w:spacing w:val="-11"/>
          <w:sz w:val="44"/>
          <w:szCs w:val="44"/>
          <w:lang w:val="en-US" w:eastAsia="zh-CN"/>
        </w:rPr>
        <w:t>莫旗2025年中央财政农业社会化服务项目</w:t>
      </w:r>
    </w:p>
    <w:p w14:paraId="6CC40812">
      <w:pPr>
        <w:keepNext w:val="0"/>
        <w:keepLines w:val="0"/>
        <w:pageBreakBefore w:val="0"/>
        <w:widowControl w:val="0"/>
        <w:kinsoku/>
        <w:wordWrap/>
        <w:overflowPunct/>
        <w:topLinePunct w:val="0"/>
        <w:autoSpaceDE/>
        <w:autoSpaceDN/>
        <w:bidi w:val="0"/>
        <w:adjustRightInd/>
        <w:snapToGrid/>
        <w:spacing w:line="578" w:lineRule="exact"/>
        <w:ind w:right="0" w:rightChars="0"/>
        <w:jc w:val="center"/>
        <w:textAlignment w:val="auto"/>
        <w:outlineLvl w:val="9"/>
        <w:rPr>
          <w:rFonts w:hint="default" w:ascii="方正小标宋简体" w:hAnsi="方正小标宋简体" w:eastAsia="方正小标宋简体" w:cs="方正小标宋简体"/>
          <w:spacing w:val="-11"/>
          <w:sz w:val="44"/>
          <w:szCs w:val="44"/>
          <w:lang w:val="en-US" w:eastAsia="zh-CN"/>
        </w:rPr>
      </w:pPr>
      <w:r>
        <w:rPr>
          <w:rFonts w:hint="default" w:ascii="方正小标宋简体" w:hAnsi="方正小标宋简体" w:eastAsia="方正小标宋简体" w:cs="方正小标宋简体"/>
          <w:spacing w:val="-11"/>
          <w:sz w:val="44"/>
          <w:szCs w:val="44"/>
          <w:lang w:val="en-US" w:eastAsia="zh-CN"/>
        </w:rPr>
        <w:t>实施方案</w:t>
      </w:r>
    </w:p>
    <w:p w14:paraId="5C226C7B">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default" w:ascii="仿宋GB2312" w:hAnsi="仿宋GB2312" w:eastAsia="仿宋GB2312" w:cs="仿宋GB2312"/>
          <w:color w:val="auto"/>
          <w:kern w:val="2"/>
          <w:sz w:val="32"/>
          <w:szCs w:val="32"/>
          <w:lang w:val="en-US" w:eastAsia="zh-CN" w:bidi="ar-SA"/>
        </w:rPr>
      </w:pPr>
    </w:p>
    <w:p w14:paraId="1F25C9F8">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为组织实施好2025年度中央财政农业社会化服务项目，根据呼伦贝尔市财政局《呼伦贝尔市财政局关于下达2025年中央财政农业经营主体能力提升资金（农业社会化服务方向）的通知》（呼财农〔2025〕651号）和呼伦贝尔市《关于印发〈呼伦贝尔市2025年中央财政农业社会化服务项目实施方案〉的通知》（呼农牧发〔2025〕125号）文件要求，结合我旗实际，制定本方案。</w:t>
      </w:r>
    </w:p>
    <w:p w14:paraId="4136B00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一、目标任务</w:t>
      </w:r>
    </w:p>
    <w:p w14:paraId="7CBD50DA">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以促进小农户和现代农业发展有机衔接为目标，围绕粮食和大豆油料等重要农产品生产，聚焦小农户和农业生产关键薄弱环节，将粮油等主要作物大面积单产提升等先进适用技术作为重点内容，支持符合条件的农民合作社、家庭农场、农业服务公司、服务专业户、集体经济组织等服务主体提供专业化、便利化服务，培育主体多元、服务专业、竞争充分的服务市场，发展规模化、专业化、集约化的现代农业生产方式，为完善现代农业经营体系、保障粮食和重要农产品有效供给提供有力支撑。</w:t>
      </w:r>
    </w:p>
    <w:p w14:paraId="03DA562A">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二、实施内容</w:t>
      </w:r>
    </w:p>
    <w:p w14:paraId="65307E8B">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2025年，全旗实施农业社会化服务面积26.6万亩。</w:t>
      </w:r>
    </w:p>
    <w:p w14:paraId="60AE3A9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b/>
          <w:bCs/>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（一）实施区域。</w:t>
      </w:r>
      <w:r>
        <w:rPr>
          <w:rFonts w:hint="default" w:ascii="仿宋GB2312" w:hAnsi="仿宋GB2312" w:eastAsia="仿宋GB2312" w:cs="仿宋GB2312"/>
          <w:b/>
          <w:bCs/>
          <w:color w:val="auto"/>
          <w:kern w:val="2"/>
          <w:sz w:val="32"/>
          <w:szCs w:val="32"/>
          <w:lang w:val="en-US" w:eastAsia="zh-CN" w:bidi="ar-SA"/>
        </w:rPr>
        <w:t>一是</w:t>
      </w:r>
      <w:r>
        <w:rPr>
          <w:rFonts w:hint="default" w:ascii="仿宋GB2312" w:hAnsi="仿宋GB2312" w:eastAsia="仿宋GB2312" w:cs="仿宋GB2312"/>
          <w:color w:val="auto"/>
          <w:kern w:val="2"/>
          <w:sz w:val="32"/>
          <w:szCs w:val="32"/>
          <w:lang w:val="en-US" w:eastAsia="zh-CN" w:bidi="ar-SA"/>
        </w:rPr>
        <w:t>主要农产品产区，粮食、油料作物种植面积大，生产基础条件好。</w:t>
      </w:r>
      <w:r>
        <w:rPr>
          <w:rFonts w:hint="default" w:ascii="仿宋GB2312" w:hAnsi="仿宋GB2312" w:eastAsia="仿宋GB2312" w:cs="仿宋GB2312"/>
          <w:b/>
          <w:bCs/>
          <w:color w:val="auto"/>
          <w:kern w:val="2"/>
          <w:sz w:val="32"/>
          <w:szCs w:val="32"/>
          <w:lang w:val="en-US" w:eastAsia="zh-CN" w:bidi="ar-SA"/>
        </w:rPr>
        <w:t>二是</w:t>
      </w:r>
      <w:r>
        <w:rPr>
          <w:rFonts w:hint="default" w:ascii="仿宋GB2312" w:hAnsi="仿宋GB2312" w:eastAsia="仿宋GB2312" w:cs="仿宋GB2312"/>
          <w:color w:val="auto"/>
          <w:kern w:val="2"/>
          <w:sz w:val="32"/>
          <w:szCs w:val="32"/>
          <w:lang w:val="en-US" w:eastAsia="zh-CN" w:bidi="ar-SA"/>
        </w:rPr>
        <w:t>社会化服务发展比较充分，当地党委、政府重视，社会化服务项目组织管理制度健全，实施效果突出。</w:t>
      </w:r>
      <w:r>
        <w:rPr>
          <w:rFonts w:hint="default" w:ascii="仿宋GB2312" w:hAnsi="仿宋GB2312" w:eastAsia="仿宋GB2312" w:cs="仿宋GB2312"/>
          <w:b/>
          <w:bCs/>
          <w:color w:val="auto"/>
          <w:kern w:val="2"/>
          <w:sz w:val="32"/>
          <w:szCs w:val="32"/>
          <w:lang w:val="en-US" w:eastAsia="zh-CN" w:bidi="ar-SA"/>
        </w:rPr>
        <w:t>三是</w:t>
      </w:r>
      <w:r>
        <w:rPr>
          <w:rFonts w:hint="default" w:ascii="仿宋GB2312" w:hAnsi="仿宋GB2312" w:eastAsia="仿宋GB2312" w:cs="仿宋GB2312"/>
          <w:color w:val="auto"/>
          <w:kern w:val="2"/>
          <w:sz w:val="32"/>
          <w:szCs w:val="32"/>
          <w:lang w:val="en-US" w:eastAsia="zh-CN" w:bidi="ar-SA"/>
        </w:rPr>
        <w:t>将粮油作物大面积单产提升整建制推进村屯纳入支持范围，支持承担大面积单产提升任务的服务主体带动小农户参与粮油作物大面积单产提升。</w:t>
      </w:r>
    </w:p>
    <w:p w14:paraId="07349A8C">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（二）补助对象。</w:t>
      </w:r>
      <w:r>
        <w:rPr>
          <w:rFonts w:hint="default" w:ascii="仿宋GB2312" w:hAnsi="仿宋GB2312" w:eastAsia="仿宋GB2312" w:cs="仿宋GB2312"/>
          <w:color w:val="auto"/>
          <w:kern w:val="2"/>
          <w:sz w:val="32"/>
          <w:szCs w:val="32"/>
          <w:lang w:val="en-US" w:eastAsia="zh-CN" w:bidi="ar-SA"/>
        </w:rPr>
        <w:t>助对象为项目实施区内为农业生产提供耕、种、防、收等产中环节以及产前、产后环节服务的农牧民合作社、家庭农牧场、农牧业服务企业、农村集体经济组织等服务主体。优先支持承担粮油作物大面积单产提升任务的服务主体承接项目。</w:t>
      </w:r>
    </w:p>
    <w:p w14:paraId="31876701">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承担项目的服务主体须具备以下条件：1.具有农业社会化服务实践经验，原则上从事社会化服务两年以上。2.拥有与其服务业务范围、服务能力相匹配的专业农业机械设备、技术人员以及其他基础条件。3.在农民群众中享有良好的信誉，所提供的服务在质量和价格方面受到服务对象的普遍认可。4.自觉接受农业社会化服务行业管理部门的监管。为促进公平竞争的社会化服务市场形成，每个环节承担项目任务的服务主体原则上不少于3个。</w:t>
      </w:r>
    </w:p>
    <w:p w14:paraId="51B1D11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w:t>
      </w:r>
      <w:r>
        <w:rPr>
          <w:rFonts w:hint="default" w:ascii="楷体" w:hAnsi="楷体" w:eastAsia="楷体" w:cs="楷体"/>
          <w:color w:val="auto"/>
          <w:kern w:val="2"/>
          <w:sz w:val="32"/>
          <w:szCs w:val="32"/>
          <w:lang w:val="en-US" w:eastAsia="zh-CN" w:bidi="ar-SA"/>
        </w:rPr>
        <w:t>补助标准。</w:t>
      </w:r>
      <w:r>
        <w:rPr>
          <w:rFonts w:hint="default" w:ascii="仿宋GB2312" w:hAnsi="仿宋GB2312" w:eastAsia="仿宋GB2312" w:cs="仿宋GB2312"/>
          <w:color w:val="auto"/>
          <w:kern w:val="2"/>
          <w:sz w:val="32"/>
          <w:szCs w:val="32"/>
          <w:lang w:val="en-US" w:eastAsia="zh-CN" w:bidi="ar-SA"/>
        </w:rPr>
        <w:t>原则上财政补助占服务价格的比例不超过30%，单季作物亩均补助总量不超过100元；脱贫地区原则上财政补助占服务价格的比例不超过40%，单季作物亩均补助总量不超过130元。鼓励发展多环节托管、关键薄弱环节托管等服务模式，原则上享受项目补助的环节应在两个以上。同一地块的同一作业环节不得重复享受补贴。对于市场机制运作基本成熟、农户已广泛接受的单一环节服务，原则上不予补助。补助资金可以补助服务主体，也可以由服务主体按照一定比例返还农户，坚持让小农户最终受益。</w:t>
      </w:r>
    </w:p>
    <w:p w14:paraId="04FDB59D">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（四）健全联农带农机制。</w:t>
      </w:r>
      <w:r>
        <w:rPr>
          <w:rFonts w:hint="default" w:ascii="仿宋GB2312" w:hAnsi="仿宋GB2312" w:eastAsia="仿宋GB2312" w:cs="仿宋GB2312"/>
          <w:color w:val="auto"/>
          <w:kern w:val="2"/>
          <w:sz w:val="32"/>
          <w:szCs w:val="32"/>
          <w:lang w:val="en-US" w:eastAsia="zh-CN" w:bidi="ar-SA"/>
        </w:rPr>
        <w:t>以服务小农户为根本，把服务小农户作为项目支持重点，着力解决小农户一家一户干不了、干不好、干了不划算的生产难题，提高农业社会化服务对小农户的覆盖率。项目实施中为服务小农户（土地经营规模不超过当地户均承包地面积10倍的农业经营户）的补助资金或面积占比应高于60%，着力解决小农户在提单产中的难点问题，带动小农户实现单产提升。原则上，项目实施中不得对单独给规模经营主体服务的面积进行补助，只有在项目集中连片区域内给规模经营主体服务的面积可以进行补助，补助标准要低于对小农户的标准，且补助资金不得超过项目总资金的40%。</w:t>
      </w:r>
    </w:p>
    <w:p w14:paraId="4CD6FD4A">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三、实施程序</w:t>
      </w:r>
    </w:p>
    <w:p w14:paraId="345CB682">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（一）制定实施方案。</w:t>
      </w:r>
      <w:r>
        <w:rPr>
          <w:rFonts w:hint="default" w:ascii="仿宋GB2312" w:hAnsi="仿宋GB2312" w:eastAsia="仿宋GB2312" w:cs="仿宋GB2312"/>
          <w:color w:val="auto"/>
          <w:kern w:val="2"/>
          <w:sz w:val="32"/>
          <w:szCs w:val="32"/>
          <w:lang w:val="en-US" w:eastAsia="zh-CN" w:bidi="ar-SA"/>
        </w:rPr>
        <w:t>根据市级项目方案，结合实际制定本地区项目实施方案，实施方案细化项目任务、实施区域、资金安排、补助对象、补助环节、补助标准、监管措施和检查验收、绩效评价等内容。</w:t>
      </w:r>
    </w:p>
    <w:p w14:paraId="5BD0933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（二）选定服务主体。</w:t>
      </w:r>
      <w:r>
        <w:rPr>
          <w:rFonts w:hint="default" w:ascii="仿宋GB2312" w:hAnsi="仿宋GB2312" w:eastAsia="仿宋GB2312" w:cs="仿宋GB2312"/>
          <w:color w:val="auto"/>
          <w:kern w:val="2"/>
          <w:sz w:val="32"/>
          <w:szCs w:val="32"/>
          <w:lang w:val="en-US" w:eastAsia="zh-CN" w:bidi="ar-SA"/>
        </w:rPr>
        <w:t>项目实施要按照公平竞争、规范择优的方式，组织遴选规范化、专业化服务主体承担项目任务。结合本地实际，制定具体服务主体遴选标准和程序，并在</w:t>
      </w:r>
      <w:r>
        <w:rPr>
          <w:rFonts w:hint="eastAsia" w:ascii="仿宋GB2312" w:hAnsi="仿宋GB2312" w:eastAsia="仿宋GB2312" w:cs="仿宋GB2312"/>
          <w:color w:val="auto"/>
          <w:kern w:val="2"/>
          <w:sz w:val="32"/>
          <w:szCs w:val="32"/>
          <w:lang w:val="en-US" w:eastAsia="zh-CN" w:bidi="ar-SA"/>
        </w:rPr>
        <w:t>旗</w:t>
      </w:r>
      <w:r>
        <w:rPr>
          <w:rFonts w:hint="default" w:ascii="仿宋GB2312" w:hAnsi="仿宋GB2312" w:eastAsia="仿宋GB2312" w:cs="仿宋GB2312"/>
          <w:color w:val="auto"/>
          <w:kern w:val="2"/>
          <w:sz w:val="32"/>
          <w:szCs w:val="32"/>
          <w:lang w:val="en-US" w:eastAsia="zh-CN" w:bidi="ar-SA"/>
        </w:rPr>
        <w:t>政府、</w:t>
      </w:r>
      <w:r>
        <w:rPr>
          <w:rFonts w:hint="eastAsia" w:ascii="仿宋GB2312" w:hAnsi="仿宋GB2312" w:eastAsia="仿宋GB2312" w:cs="仿宋GB2312"/>
          <w:color w:val="auto"/>
          <w:kern w:val="2"/>
          <w:sz w:val="32"/>
          <w:szCs w:val="32"/>
          <w:lang w:val="en-US" w:eastAsia="zh-CN" w:bidi="ar-SA"/>
        </w:rPr>
        <w:t>旗农牧和科技局</w:t>
      </w:r>
      <w:r>
        <w:rPr>
          <w:rFonts w:hint="default" w:ascii="仿宋GB2312" w:hAnsi="仿宋GB2312" w:eastAsia="仿宋GB2312" w:cs="仿宋GB2312"/>
          <w:color w:val="auto"/>
          <w:kern w:val="2"/>
          <w:sz w:val="32"/>
          <w:szCs w:val="32"/>
          <w:lang w:val="en-US" w:eastAsia="zh-CN" w:bidi="ar-SA"/>
        </w:rPr>
        <w:t>网站、公众号等公共媒体向社会公布，公布时间不得少于7个工作日。细化服务主体承接任务须自有专业农业机械设备数量等情况，防止出现以整合农机的名义，转包、分包项目。根据遴选标准发布服务主体遴选公告，严格按规定履行主体资格审查程序，加强对服务主体申报资料的审核，公开公正择优遴选服务主体，遴选结果要在旗政府、旗农牧和科技局网站、公众号等公共媒体向社会公布，并以乡镇为单位报旗农牧和科技局。要建立农业社会化服务主体名录库，将承担项目的服务主体全部纳入名录库管理。承担项目的合作社、家庭农场要录入农民合作社重点监测名录库和全国家庭农场“一码通”服务系统。</w:t>
      </w:r>
    </w:p>
    <w:p w14:paraId="0B298629">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（三）组织项目实施。</w:t>
      </w:r>
      <w:r>
        <w:rPr>
          <w:rFonts w:hint="default" w:ascii="仿宋GB2312" w:hAnsi="仿宋GB2312" w:eastAsia="仿宋GB2312" w:cs="仿宋GB2312"/>
          <w:color w:val="auto"/>
          <w:kern w:val="2"/>
          <w:sz w:val="32"/>
          <w:szCs w:val="32"/>
          <w:lang w:val="en-US" w:eastAsia="zh-CN" w:bidi="ar-SA"/>
        </w:rPr>
        <w:t>承担项目实施的服务主体与农户签订服务合同，明确服务地块、内容、时间、费用、补助标准和质量要求等，督促服务主体按照合同要求提供相关服务。要推广应用农业生产托管服务合同示范文本，引导服务主体规范服务行为，保障服务质量。服务作业完成后，服务主体要与农牧户、村级组织确认核实服务数量和质量，列表造册、签字盖章、留存档案，填写《农业社会化服务作业单》报旗农牧和科技局。各乡镇指定专人，实地核验项目补助的服务内容，面积等真实性，并签字留痕，旗农牧部门根据核验情况填写《农业社会化服务补助资金核算表》。旗农牧和科技局要开展工作指导、定期调度和实地检查，及时解决项目实施中的问题，确保项目有序推进。</w:t>
      </w:r>
    </w:p>
    <w:p w14:paraId="42655AA9">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（四）开展项目验收和绩效评价。</w:t>
      </w:r>
      <w:r>
        <w:rPr>
          <w:rFonts w:hint="default" w:ascii="仿宋GB2312" w:hAnsi="仿宋GB2312" w:eastAsia="仿宋GB2312" w:cs="仿宋GB2312"/>
          <w:color w:val="auto"/>
          <w:kern w:val="2"/>
          <w:sz w:val="32"/>
          <w:szCs w:val="32"/>
          <w:lang w:val="en-US" w:eastAsia="zh-CN" w:bidi="ar-SA"/>
        </w:rPr>
        <w:t>项目实施由旗农牧和科技局牵头与乡镇农牧部门协同开展项目验收工作，要通过入户调查、实地查看等方式进行核查验收，并重点围绕服务合同、作业确认单据、农户满意度、作业轨迹等对服务主体提供的服务面积、服务质量进行核查。项目实施完成后，旗农牧和科技局于2025年12月10日前将项目总结报告报送</w:t>
      </w:r>
      <w:r>
        <w:rPr>
          <w:rFonts w:hint="eastAsia" w:ascii="仿宋GB2312" w:hAnsi="仿宋GB2312" w:eastAsia="仿宋GB2312" w:cs="仿宋GB2312"/>
          <w:color w:val="auto"/>
          <w:kern w:val="2"/>
          <w:sz w:val="32"/>
          <w:szCs w:val="32"/>
          <w:lang w:val="en-US" w:eastAsia="zh-CN" w:bidi="ar-SA"/>
        </w:rPr>
        <w:t>呼伦贝尔市农牧局</w:t>
      </w:r>
      <w:r>
        <w:rPr>
          <w:rFonts w:hint="default" w:ascii="仿宋GB2312" w:hAnsi="仿宋GB2312" w:eastAsia="仿宋GB2312" w:cs="仿宋GB2312"/>
          <w:color w:val="auto"/>
          <w:kern w:val="2"/>
          <w:sz w:val="32"/>
          <w:szCs w:val="32"/>
          <w:lang w:val="en-US" w:eastAsia="zh-CN" w:bidi="ar-SA"/>
        </w:rPr>
        <w:t>。旗农牧和科技局要按照</w:t>
      </w:r>
      <w:r>
        <w:rPr>
          <w:rFonts w:hint="eastAsia" w:ascii="仿宋GB2312" w:hAnsi="仿宋GB2312" w:eastAsia="仿宋GB2312" w:cs="仿宋GB2312"/>
          <w:color w:val="auto"/>
          <w:kern w:val="2"/>
          <w:sz w:val="32"/>
          <w:szCs w:val="32"/>
          <w:lang w:val="en-US" w:eastAsia="zh-CN" w:bidi="ar-SA"/>
        </w:rPr>
        <w:t>旗</w:t>
      </w:r>
      <w:r>
        <w:rPr>
          <w:rFonts w:hint="default" w:ascii="仿宋GB2312" w:hAnsi="仿宋GB2312" w:eastAsia="仿宋GB2312" w:cs="仿宋GB2312"/>
          <w:color w:val="auto"/>
          <w:kern w:val="2"/>
          <w:sz w:val="32"/>
          <w:szCs w:val="32"/>
          <w:lang w:val="en-US" w:eastAsia="zh-CN" w:bidi="ar-SA"/>
        </w:rPr>
        <w:t>财政</w:t>
      </w:r>
      <w:r>
        <w:rPr>
          <w:rFonts w:hint="eastAsia" w:ascii="仿宋GB2312" w:hAnsi="仿宋GB2312" w:eastAsia="仿宋GB2312" w:cs="仿宋GB2312"/>
          <w:color w:val="auto"/>
          <w:kern w:val="2"/>
          <w:sz w:val="32"/>
          <w:szCs w:val="32"/>
          <w:lang w:val="en-US" w:eastAsia="zh-CN" w:bidi="ar-SA"/>
        </w:rPr>
        <w:t>部门</w:t>
      </w:r>
      <w:r>
        <w:rPr>
          <w:rFonts w:hint="default" w:ascii="仿宋GB2312" w:hAnsi="仿宋GB2312" w:eastAsia="仿宋GB2312" w:cs="仿宋GB2312"/>
          <w:color w:val="auto"/>
          <w:kern w:val="2"/>
          <w:sz w:val="32"/>
          <w:szCs w:val="32"/>
          <w:lang w:val="en-US" w:eastAsia="zh-CN" w:bidi="ar-SA"/>
        </w:rPr>
        <w:t>要求，及时开展项目资金执行情况绩效自评，按程序报送绩效自评报告和自评表。</w:t>
      </w:r>
    </w:p>
    <w:p w14:paraId="5CDA59E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四、强化项目全过程监管</w:t>
      </w:r>
    </w:p>
    <w:p w14:paraId="624065CD">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（一）强化项目监管。</w:t>
      </w:r>
      <w:r>
        <w:rPr>
          <w:rFonts w:hint="default" w:ascii="仿宋GB2312" w:hAnsi="仿宋GB2312" w:eastAsia="仿宋GB2312" w:cs="仿宋GB2312"/>
          <w:color w:val="auto"/>
          <w:kern w:val="2"/>
          <w:sz w:val="32"/>
          <w:szCs w:val="32"/>
          <w:lang w:val="en-US" w:eastAsia="zh-CN" w:bidi="ar-SA"/>
        </w:rPr>
        <w:t>旗农牧和科技局建立健全项目监管制度，定期调度、指导和抽查服务主体项目任务执行情况，及时掌握项目任务实施和资金使用情况，妥善处理项目任务执行中的突出问题，按计划完成项目任务。要严格落实项目政策要求，严把主体遴选关，要建立健全服务主体名录库管理机制，建立服务主体“黑名单”制度，对弄虚作假、骗补套补、转包分包、质量不达标、农民投诉多的服务主体，一律清出名录库，纳入“黑名单”，连续五年不得承担中央财政资金支持的农业社会化服务项目。建立项目实施台账，做好项目实施全过程相关文件、现场照片、检查验收和宣传培训等资料的收集、整理、留存与归档工作，并于项目结束后汇编成册，安排专人专档管理。</w:t>
      </w:r>
    </w:p>
    <w:p w14:paraId="5EED8F2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（二）严格资金用途。</w:t>
      </w:r>
      <w:r>
        <w:rPr>
          <w:rFonts w:hint="default" w:ascii="仿宋GB2312" w:hAnsi="仿宋GB2312" w:eastAsia="仿宋GB2312" w:cs="仿宋GB2312"/>
          <w:color w:val="auto"/>
          <w:kern w:val="2"/>
          <w:sz w:val="32"/>
          <w:szCs w:val="32"/>
          <w:lang w:val="en-US" w:eastAsia="zh-CN" w:bidi="ar-SA"/>
        </w:rPr>
        <w:t>要依法依规管理使用财政资金，制定农业社会化服务项目资金管理办法，明确补助资金使用范围。要严格落实以下要求：1.中央财政农业经营主体能力提升资金（农业社会化服务支出方向）不得用于兴建楼堂馆所、弥补预算支出缺口等支出。2.不得用于列支农牧部门工作经费、项目支出、培训经费等。3.坚决防止以拨代支、截留套取、挤占挪用等问题，保障补贴资金及时、足额兑付。4.服务主体不得将承担的项目任务再行转包，对其自营土地的作业不得纳入补助范围。5.服务主体之间不得通过相互提供交叉作业服务获取补助资金。6.不得受理以中介机构名义直接代理申报的资金项目，不得将财政补助资金用于支付中介费用。</w:t>
      </w:r>
    </w:p>
    <w:p w14:paraId="35E7BE85">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（三）强化资金使用监管。</w:t>
      </w:r>
      <w:r>
        <w:rPr>
          <w:rFonts w:hint="default" w:ascii="仿宋GB2312" w:hAnsi="仿宋GB2312" w:eastAsia="仿宋GB2312" w:cs="仿宋GB2312"/>
          <w:color w:val="auto"/>
          <w:kern w:val="2"/>
          <w:sz w:val="32"/>
          <w:szCs w:val="32"/>
          <w:lang w:val="en-US" w:eastAsia="zh-CN" w:bidi="ar-SA"/>
        </w:rPr>
        <w:t>根据资金管理办法，加强资金全链条监管，严格资金拨付程序。要通过“农业农村部转移支付管理平台”及时填报资金支出进度和绩效指标完成情况，并确保各项数据的真实性、准确性和完整性，把有关数据材料报送情况纳入绩效评价范围；对不能按合同规定完成任务的，要相应扣减补助资金；对挤占、截留、挪用项目资金等违规违纪行为，按照国家有关规定追究有关单位和人员责任；对套取骗取财政资金等行为，要坚决予以查处，涉嫌犯罪的及时移送司法机关处理。</w:t>
      </w:r>
    </w:p>
    <w:p w14:paraId="3329B8A2">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（四）全面推进信息化监管。</w:t>
      </w:r>
      <w:r>
        <w:rPr>
          <w:rFonts w:hint="default" w:ascii="仿宋GB2312" w:hAnsi="仿宋GB2312" w:eastAsia="仿宋GB2312" w:cs="仿宋GB2312"/>
          <w:color w:val="auto"/>
          <w:kern w:val="2"/>
          <w:sz w:val="32"/>
          <w:szCs w:val="32"/>
          <w:lang w:val="en-US" w:eastAsia="zh-CN" w:bidi="ar-SA"/>
        </w:rPr>
        <w:t>利用现代信息技术手段强化项目管理，创新监管手段，大力推进作业监测终端应用，将作业轨迹等监测数据作为作业补助面积核定和补贴资金发放的重要参考依据，切实提升项目管理效能。提供作业轨迹的服务主体优先给予项目补助。</w:t>
      </w:r>
    </w:p>
    <w:p w14:paraId="6FF1C83C">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（五）推进全过程公示公开。</w:t>
      </w:r>
      <w:r>
        <w:rPr>
          <w:rFonts w:hint="default" w:ascii="仿宋GB2312" w:hAnsi="仿宋GB2312" w:eastAsia="仿宋GB2312" w:cs="仿宋GB2312"/>
          <w:color w:val="auto"/>
          <w:kern w:val="2"/>
          <w:sz w:val="32"/>
          <w:szCs w:val="32"/>
          <w:lang w:val="en-US" w:eastAsia="zh-CN" w:bidi="ar-SA"/>
        </w:rPr>
        <w:t>严格落实项目公开公示要求，项目实施方案，实施主体遴选条件及结果、验收结论、财政补助对象及资金明细等关键信息，须通过政府网站、村务公开栏、政务平台等多渠道向社会公开。公示范围必须覆盖项目实施涉及的镇、村两级，确保全程接受群众监督。要采取“线上+线下”相结合的方式开展政策宣传，线上利用短视频平台、微信公众号等解读政策要点，线下通过组织政策宣讲、发放政策明白卡等方式，重点向农户和服务主体说明政策要求、补贴标准、申报流程及监督渠道，营造公开透明的项目实施环境。</w:t>
      </w:r>
    </w:p>
    <w:p w14:paraId="00151AD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五、工作要求</w:t>
      </w:r>
    </w:p>
    <w:p w14:paraId="00C621C4">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健全工作机制，会同</w:t>
      </w:r>
      <w:r>
        <w:rPr>
          <w:rFonts w:hint="eastAsia" w:ascii="仿宋GB2312" w:hAnsi="仿宋GB2312" w:eastAsia="仿宋GB2312" w:cs="仿宋GB2312"/>
          <w:color w:val="auto"/>
          <w:kern w:val="2"/>
          <w:sz w:val="32"/>
          <w:szCs w:val="32"/>
          <w:lang w:val="en-US" w:eastAsia="zh-CN" w:bidi="ar-SA"/>
        </w:rPr>
        <w:t>旗财政部门</w:t>
      </w:r>
      <w:r>
        <w:rPr>
          <w:rFonts w:hint="default" w:ascii="仿宋GB2312" w:hAnsi="仿宋GB2312" w:eastAsia="仿宋GB2312" w:cs="仿宋GB2312"/>
          <w:color w:val="auto"/>
          <w:kern w:val="2"/>
          <w:sz w:val="32"/>
          <w:szCs w:val="32"/>
          <w:lang w:val="en-US" w:eastAsia="zh-CN" w:bidi="ar-SA"/>
        </w:rPr>
        <w:t>形成工作合力。旗农牧和科技局将定期指导、抽查项目的组织实施、资金拨付等情况，对发现项目实施中存在的问题，督促项目实施主体及时整改，确保年底前完成项目任务。</w:t>
      </w:r>
    </w:p>
    <w:p w14:paraId="5972F62D">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联系人：张</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静</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13847044715</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朱其瑞</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138470554145</w:t>
      </w:r>
      <w:r>
        <w:rPr>
          <w:rFonts w:hint="eastAsia" w:ascii="仿宋GB2312" w:hAnsi="仿宋GB2312" w:eastAsia="仿宋GB2312" w:cs="仿宋GB2312"/>
          <w:color w:val="auto"/>
          <w:kern w:val="2"/>
          <w:sz w:val="32"/>
          <w:szCs w:val="32"/>
          <w:lang w:val="en-US" w:eastAsia="zh-CN" w:bidi="ar-SA"/>
        </w:rPr>
        <w:t>。</w:t>
      </w:r>
    </w:p>
    <w:p w14:paraId="081C01AA">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106978FF">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附件：1.社会化服务主体基本情况表</w:t>
      </w:r>
    </w:p>
    <w:p w14:paraId="12DC652F">
      <w:pPr>
        <w:keepNext w:val="0"/>
        <w:keepLines w:val="0"/>
        <w:pageBreakBefore w:val="0"/>
        <w:widowControl w:val="0"/>
        <w:kinsoku/>
        <w:wordWrap/>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2.农业社会化服务作业单</w:t>
      </w:r>
    </w:p>
    <w:p w14:paraId="243202AE">
      <w:pPr>
        <w:keepNext w:val="0"/>
        <w:keepLines w:val="0"/>
        <w:pageBreakBefore w:val="0"/>
        <w:widowControl w:val="0"/>
        <w:kinsoku/>
        <w:wordWrap/>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3.农业社会化服务补助资金核算表</w:t>
      </w:r>
    </w:p>
    <w:p w14:paraId="685C2C40">
      <w:pPr>
        <w:keepNext w:val="0"/>
        <w:keepLines w:val="0"/>
        <w:pageBreakBefore w:val="0"/>
        <w:widowControl w:val="0"/>
        <w:kinsoku/>
        <w:wordWrap/>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4.农业社会化服务统计表</w:t>
      </w:r>
    </w:p>
    <w:p w14:paraId="5BF1FF8F">
      <w:pPr>
        <w:keepNext w:val="0"/>
        <w:keepLines w:val="0"/>
        <w:pageBreakBefore w:val="0"/>
        <w:widowControl w:val="0"/>
        <w:kinsoku/>
        <w:wordWrap/>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sectPr>
          <w:footerReference r:id="rId3" w:type="default"/>
          <w:pgSz w:w="11906" w:h="16838"/>
          <w:pgMar w:top="2098" w:right="1531" w:bottom="1984" w:left="1531" w:header="851" w:footer="992" w:gutter="0"/>
          <w:pgNumType w:fmt="decimal" w:start="1"/>
          <w:cols w:space="720" w:num="1"/>
          <w:docGrid w:type="lines" w:linePitch="312" w:charSpace="0"/>
        </w:sectPr>
      </w:pPr>
      <w:r>
        <w:rPr>
          <w:rFonts w:hint="default" w:ascii="仿宋GB2312" w:hAnsi="仿宋GB2312" w:eastAsia="仿宋GB2312" w:cs="仿宋GB2312"/>
          <w:color w:val="auto"/>
          <w:kern w:val="2"/>
          <w:sz w:val="32"/>
          <w:szCs w:val="32"/>
          <w:lang w:val="en-US" w:eastAsia="zh-CN" w:bidi="ar-SA"/>
        </w:rPr>
        <w:t>5.莫旗2025年农业生产社会化服务项目领导小组</w:t>
      </w:r>
    </w:p>
    <w:p w14:paraId="1B8C18C3">
      <w:pPr>
        <w:keepNext w:val="0"/>
        <w:keepLines w:val="0"/>
        <w:pageBreakBefore w:val="0"/>
        <w:widowControl w:val="0"/>
        <w:kinsoku/>
        <w:wordWrap/>
        <w:overflowPunct/>
        <w:topLinePunct w:val="0"/>
        <w:autoSpaceDE/>
        <w:autoSpaceDN/>
        <w:bidi w:val="0"/>
        <w:adjustRightInd/>
        <w:snapToGrid/>
        <w:spacing w:line="578"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附件1</w:t>
      </w:r>
      <w:bookmarkStart w:id="0" w:name="_GoBack"/>
      <w:bookmarkEnd w:id="0"/>
    </w:p>
    <w:p w14:paraId="540DA087">
      <w:pPr>
        <w:pStyle w:val="2"/>
        <w:rPr>
          <w:rFonts w:hint="eastAsia"/>
          <w:lang w:val="en-US" w:eastAsia="zh-CN"/>
        </w:rPr>
      </w:pPr>
    </w:p>
    <w:p w14:paraId="4B29AD14">
      <w:pPr>
        <w:keepNext w:val="0"/>
        <w:keepLines w:val="0"/>
        <w:pageBreakBefore w:val="0"/>
        <w:widowControl w:val="0"/>
        <w:kinsoku/>
        <w:wordWrap/>
        <w:overflowPunct/>
        <w:topLinePunct w:val="0"/>
        <w:autoSpaceDE/>
        <w:autoSpaceDN/>
        <w:bidi w:val="0"/>
        <w:adjustRightInd/>
        <w:snapToGrid/>
        <w:spacing w:line="578" w:lineRule="exact"/>
        <w:ind w:right="0" w:rightChars="0"/>
        <w:jc w:val="center"/>
        <w:textAlignment w:val="auto"/>
        <w:outlineLvl w:val="9"/>
        <w:rPr>
          <w:rFonts w:hint="eastAsia"/>
          <w:lang w:val="en-US" w:eastAsia="zh-CN"/>
        </w:rPr>
      </w:pPr>
      <w:r>
        <w:rPr>
          <w:rFonts w:hint="eastAsia" w:ascii="方正小标宋简体" w:hAnsi="方正小标宋简体" w:eastAsia="方正小标宋简体" w:cs="方正小标宋简体"/>
          <w:spacing w:val="-11"/>
          <w:sz w:val="44"/>
          <w:szCs w:val="44"/>
          <w:lang w:val="en-US" w:eastAsia="zh-CN"/>
        </w:rPr>
        <w:t>社会化服务主体基本情况表</w:t>
      </w:r>
    </w:p>
    <w:tbl>
      <w:tblPr>
        <w:tblStyle w:val="12"/>
        <w:tblpPr w:leftFromText="180" w:rightFromText="180" w:vertAnchor="text" w:horzAnchor="page" w:tblpX="1643" w:tblpY="388"/>
        <w:tblOverlap w:val="never"/>
        <w:tblW w:w="13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4"/>
        <w:gridCol w:w="1366"/>
        <w:gridCol w:w="1921"/>
        <w:gridCol w:w="2308"/>
        <w:gridCol w:w="1949"/>
        <w:gridCol w:w="2492"/>
        <w:gridCol w:w="1680"/>
      </w:tblGrid>
      <w:tr w14:paraId="01866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1714" w:type="dxa"/>
            <w:vAlign w:val="center"/>
          </w:tcPr>
          <w:p w14:paraId="697A2C14">
            <w:pPr>
              <w:spacing w:before="105" w:line="219" w:lineRule="auto"/>
              <w:jc w:val="center"/>
              <w:rPr>
                <w:rFonts w:hint="eastAsia" w:ascii="黑体" w:hAnsi="黑体" w:eastAsia="黑体" w:cs="黑体"/>
                <w:sz w:val="24"/>
                <w:szCs w:val="24"/>
              </w:rPr>
            </w:pPr>
            <w:r>
              <w:rPr>
                <w:rFonts w:hint="eastAsia" w:ascii="黑体" w:hAnsi="黑体" w:eastAsia="黑体" w:cs="黑体"/>
                <w:spacing w:val="2"/>
                <w:sz w:val="24"/>
                <w:szCs w:val="24"/>
              </w:rPr>
              <w:t>服务主体</w:t>
            </w:r>
            <w:r>
              <w:rPr>
                <w:rFonts w:hint="eastAsia" w:ascii="黑体" w:hAnsi="黑体" w:eastAsia="黑体" w:cs="黑体"/>
                <w:spacing w:val="6"/>
                <w:sz w:val="24"/>
                <w:szCs w:val="24"/>
              </w:rPr>
              <w:t>名称</w:t>
            </w:r>
          </w:p>
        </w:tc>
        <w:tc>
          <w:tcPr>
            <w:tcW w:w="1366" w:type="dxa"/>
            <w:vAlign w:val="center"/>
          </w:tcPr>
          <w:p w14:paraId="1C0EE431">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成立时间</w:t>
            </w:r>
          </w:p>
        </w:tc>
        <w:tc>
          <w:tcPr>
            <w:tcW w:w="1921" w:type="dxa"/>
            <w:vAlign w:val="center"/>
          </w:tcPr>
          <w:p w14:paraId="09788DBF">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现有农机具数量</w:t>
            </w:r>
          </w:p>
          <w:p w14:paraId="12433921">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台、马力</w:t>
            </w:r>
            <w:r>
              <w:rPr>
                <w:rFonts w:hint="eastAsia" w:ascii="黑体" w:hAnsi="黑体" w:eastAsia="黑体" w:cs="黑体"/>
                <w:spacing w:val="2"/>
                <w:sz w:val="24"/>
                <w:szCs w:val="24"/>
                <w:lang w:eastAsia="zh-CN"/>
              </w:rPr>
              <w:t>）</w:t>
            </w:r>
          </w:p>
        </w:tc>
        <w:tc>
          <w:tcPr>
            <w:tcW w:w="2308" w:type="dxa"/>
            <w:vAlign w:val="center"/>
          </w:tcPr>
          <w:p w14:paraId="642E7FEF">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主要服务产业和环节</w:t>
            </w:r>
          </w:p>
        </w:tc>
        <w:tc>
          <w:tcPr>
            <w:tcW w:w="1949" w:type="dxa"/>
            <w:vAlign w:val="center"/>
          </w:tcPr>
          <w:p w14:paraId="048D39FB">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年均服务能力</w:t>
            </w:r>
          </w:p>
          <w:p w14:paraId="489C2587">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亩</w:t>
            </w:r>
            <w:r>
              <w:rPr>
                <w:rFonts w:hint="eastAsia" w:ascii="黑体" w:hAnsi="黑体" w:eastAsia="黑体" w:cs="黑体"/>
                <w:spacing w:val="2"/>
                <w:sz w:val="24"/>
                <w:szCs w:val="24"/>
                <w:lang w:eastAsia="zh-CN"/>
              </w:rPr>
              <w:t>）</w:t>
            </w:r>
          </w:p>
        </w:tc>
        <w:tc>
          <w:tcPr>
            <w:tcW w:w="2492" w:type="dxa"/>
            <w:vAlign w:val="center"/>
          </w:tcPr>
          <w:p w14:paraId="4E8AA400">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202</w:t>
            </w:r>
            <w:r>
              <w:rPr>
                <w:rFonts w:hint="eastAsia" w:ascii="黑体" w:hAnsi="黑体" w:eastAsia="黑体" w:cs="黑体"/>
                <w:spacing w:val="2"/>
                <w:sz w:val="24"/>
                <w:szCs w:val="24"/>
                <w:lang w:val="en-US" w:eastAsia="zh-CN"/>
              </w:rPr>
              <w:t>5</w:t>
            </w:r>
            <w:r>
              <w:rPr>
                <w:rFonts w:hint="eastAsia" w:ascii="黑体" w:hAnsi="黑体" w:eastAsia="黑体" w:cs="黑体"/>
                <w:spacing w:val="2"/>
                <w:sz w:val="24"/>
                <w:szCs w:val="24"/>
              </w:rPr>
              <w:t>年服务的面积</w:t>
            </w:r>
          </w:p>
          <w:p w14:paraId="488F48F0">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亩</w:t>
            </w:r>
            <w:r>
              <w:rPr>
                <w:rFonts w:hint="eastAsia" w:ascii="黑体" w:hAnsi="黑体" w:eastAsia="黑体" w:cs="黑体"/>
                <w:spacing w:val="2"/>
                <w:sz w:val="24"/>
                <w:szCs w:val="24"/>
                <w:lang w:eastAsia="zh-CN"/>
              </w:rPr>
              <w:t>）</w:t>
            </w:r>
          </w:p>
        </w:tc>
        <w:tc>
          <w:tcPr>
            <w:tcW w:w="1680" w:type="dxa"/>
            <w:vAlign w:val="center"/>
          </w:tcPr>
          <w:p w14:paraId="1D1E2902">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核实人员签字</w:t>
            </w:r>
          </w:p>
        </w:tc>
      </w:tr>
      <w:tr w14:paraId="4B95F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1714" w:type="dxa"/>
            <w:vAlign w:val="top"/>
          </w:tcPr>
          <w:p w14:paraId="476CAA2C">
            <w:pPr>
              <w:pStyle w:val="13"/>
            </w:pPr>
          </w:p>
        </w:tc>
        <w:tc>
          <w:tcPr>
            <w:tcW w:w="1366" w:type="dxa"/>
            <w:vAlign w:val="top"/>
          </w:tcPr>
          <w:p w14:paraId="06D2490D">
            <w:pPr>
              <w:spacing w:before="105" w:line="219" w:lineRule="auto"/>
              <w:jc w:val="center"/>
              <w:rPr>
                <w:rFonts w:hint="eastAsia" w:ascii="黑体" w:hAnsi="黑体" w:eastAsia="黑体" w:cs="黑体"/>
                <w:spacing w:val="2"/>
                <w:sz w:val="24"/>
                <w:szCs w:val="24"/>
              </w:rPr>
            </w:pPr>
          </w:p>
        </w:tc>
        <w:tc>
          <w:tcPr>
            <w:tcW w:w="1921" w:type="dxa"/>
            <w:vAlign w:val="top"/>
          </w:tcPr>
          <w:p w14:paraId="4BF0656D">
            <w:pPr>
              <w:spacing w:before="105" w:line="219" w:lineRule="auto"/>
              <w:jc w:val="center"/>
              <w:rPr>
                <w:rFonts w:hint="eastAsia" w:ascii="黑体" w:hAnsi="黑体" w:eastAsia="黑体" w:cs="黑体"/>
                <w:spacing w:val="2"/>
                <w:sz w:val="24"/>
                <w:szCs w:val="24"/>
              </w:rPr>
            </w:pPr>
          </w:p>
        </w:tc>
        <w:tc>
          <w:tcPr>
            <w:tcW w:w="2308" w:type="dxa"/>
            <w:vAlign w:val="top"/>
          </w:tcPr>
          <w:p w14:paraId="218C0E25">
            <w:pPr>
              <w:spacing w:before="105" w:line="219" w:lineRule="auto"/>
              <w:jc w:val="center"/>
              <w:rPr>
                <w:rFonts w:hint="eastAsia" w:ascii="黑体" w:hAnsi="黑体" w:eastAsia="黑体" w:cs="黑体"/>
                <w:spacing w:val="2"/>
                <w:sz w:val="24"/>
                <w:szCs w:val="24"/>
              </w:rPr>
            </w:pPr>
          </w:p>
        </w:tc>
        <w:tc>
          <w:tcPr>
            <w:tcW w:w="1949" w:type="dxa"/>
            <w:vAlign w:val="top"/>
          </w:tcPr>
          <w:p w14:paraId="1C45808C">
            <w:pPr>
              <w:spacing w:before="105" w:line="219" w:lineRule="auto"/>
              <w:jc w:val="center"/>
              <w:rPr>
                <w:rFonts w:hint="eastAsia" w:ascii="黑体" w:hAnsi="黑体" w:eastAsia="黑体" w:cs="黑体"/>
                <w:spacing w:val="2"/>
                <w:sz w:val="24"/>
                <w:szCs w:val="24"/>
              </w:rPr>
            </w:pPr>
          </w:p>
        </w:tc>
        <w:tc>
          <w:tcPr>
            <w:tcW w:w="2492" w:type="dxa"/>
            <w:vAlign w:val="top"/>
          </w:tcPr>
          <w:p w14:paraId="00C47C2A">
            <w:pPr>
              <w:spacing w:before="105" w:line="219" w:lineRule="auto"/>
              <w:jc w:val="center"/>
              <w:rPr>
                <w:rFonts w:hint="eastAsia" w:ascii="黑体" w:hAnsi="黑体" w:eastAsia="黑体" w:cs="黑体"/>
                <w:spacing w:val="2"/>
                <w:sz w:val="24"/>
                <w:szCs w:val="24"/>
              </w:rPr>
            </w:pPr>
          </w:p>
        </w:tc>
        <w:tc>
          <w:tcPr>
            <w:tcW w:w="1680" w:type="dxa"/>
            <w:vAlign w:val="top"/>
          </w:tcPr>
          <w:p w14:paraId="722CE6E0">
            <w:pPr>
              <w:spacing w:before="105" w:line="219" w:lineRule="auto"/>
              <w:jc w:val="center"/>
              <w:rPr>
                <w:rFonts w:hint="eastAsia" w:ascii="黑体" w:hAnsi="黑体" w:eastAsia="黑体" w:cs="黑体"/>
                <w:spacing w:val="2"/>
                <w:sz w:val="24"/>
                <w:szCs w:val="24"/>
              </w:rPr>
            </w:pPr>
          </w:p>
        </w:tc>
      </w:tr>
      <w:tr w14:paraId="486BE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714" w:type="dxa"/>
            <w:vAlign w:val="top"/>
          </w:tcPr>
          <w:p w14:paraId="69A236D0">
            <w:pPr>
              <w:pStyle w:val="13"/>
            </w:pPr>
          </w:p>
        </w:tc>
        <w:tc>
          <w:tcPr>
            <w:tcW w:w="1366" w:type="dxa"/>
            <w:vAlign w:val="top"/>
          </w:tcPr>
          <w:p w14:paraId="64F39A40">
            <w:pPr>
              <w:spacing w:before="105" w:line="219" w:lineRule="auto"/>
              <w:jc w:val="center"/>
              <w:rPr>
                <w:rFonts w:hint="eastAsia" w:ascii="黑体" w:hAnsi="黑体" w:eastAsia="黑体" w:cs="黑体"/>
                <w:spacing w:val="2"/>
                <w:sz w:val="24"/>
                <w:szCs w:val="24"/>
              </w:rPr>
            </w:pPr>
          </w:p>
        </w:tc>
        <w:tc>
          <w:tcPr>
            <w:tcW w:w="1921" w:type="dxa"/>
            <w:vAlign w:val="top"/>
          </w:tcPr>
          <w:p w14:paraId="69E0B738">
            <w:pPr>
              <w:spacing w:before="105" w:line="219" w:lineRule="auto"/>
              <w:jc w:val="center"/>
              <w:rPr>
                <w:rFonts w:hint="eastAsia" w:ascii="黑体" w:hAnsi="黑体" w:eastAsia="黑体" w:cs="黑体"/>
                <w:spacing w:val="2"/>
                <w:sz w:val="24"/>
                <w:szCs w:val="24"/>
              </w:rPr>
            </w:pPr>
          </w:p>
        </w:tc>
        <w:tc>
          <w:tcPr>
            <w:tcW w:w="2308" w:type="dxa"/>
            <w:vAlign w:val="top"/>
          </w:tcPr>
          <w:p w14:paraId="640C1FB6">
            <w:pPr>
              <w:spacing w:before="105" w:line="219" w:lineRule="auto"/>
              <w:jc w:val="center"/>
              <w:rPr>
                <w:rFonts w:hint="eastAsia" w:ascii="黑体" w:hAnsi="黑体" w:eastAsia="黑体" w:cs="黑体"/>
                <w:spacing w:val="2"/>
                <w:sz w:val="24"/>
                <w:szCs w:val="24"/>
              </w:rPr>
            </w:pPr>
          </w:p>
        </w:tc>
        <w:tc>
          <w:tcPr>
            <w:tcW w:w="1949" w:type="dxa"/>
            <w:vAlign w:val="top"/>
          </w:tcPr>
          <w:p w14:paraId="24EE9BA9">
            <w:pPr>
              <w:spacing w:before="105" w:line="219" w:lineRule="auto"/>
              <w:jc w:val="center"/>
              <w:rPr>
                <w:rFonts w:hint="eastAsia" w:ascii="黑体" w:hAnsi="黑体" w:eastAsia="黑体" w:cs="黑体"/>
                <w:spacing w:val="2"/>
                <w:sz w:val="24"/>
                <w:szCs w:val="24"/>
              </w:rPr>
            </w:pPr>
          </w:p>
        </w:tc>
        <w:tc>
          <w:tcPr>
            <w:tcW w:w="2492" w:type="dxa"/>
            <w:vAlign w:val="top"/>
          </w:tcPr>
          <w:p w14:paraId="63AE912A">
            <w:pPr>
              <w:spacing w:before="105" w:line="219" w:lineRule="auto"/>
              <w:jc w:val="center"/>
              <w:rPr>
                <w:rFonts w:hint="eastAsia" w:ascii="黑体" w:hAnsi="黑体" w:eastAsia="黑体" w:cs="黑体"/>
                <w:spacing w:val="2"/>
                <w:sz w:val="24"/>
                <w:szCs w:val="24"/>
              </w:rPr>
            </w:pPr>
          </w:p>
        </w:tc>
        <w:tc>
          <w:tcPr>
            <w:tcW w:w="1680" w:type="dxa"/>
            <w:vAlign w:val="top"/>
          </w:tcPr>
          <w:p w14:paraId="1D717D7E">
            <w:pPr>
              <w:spacing w:before="105" w:line="219" w:lineRule="auto"/>
              <w:jc w:val="center"/>
              <w:rPr>
                <w:rFonts w:hint="eastAsia" w:ascii="黑体" w:hAnsi="黑体" w:eastAsia="黑体" w:cs="黑体"/>
                <w:spacing w:val="2"/>
                <w:sz w:val="24"/>
                <w:szCs w:val="24"/>
              </w:rPr>
            </w:pPr>
          </w:p>
        </w:tc>
      </w:tr>
      <w:tr w14:paraId="469A3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714" w:type="dxa"/>
            <w:vAlign w:val="top"/>
          </w:tcPr>
          <w:p w14:paraId="1CD67130">
            <w:pPr>
              <w:pStyle w:val="13"/>
            </w:pPr>
          </w:p>
        </w:tc>
        <w:tc>
          <w:tcPr>
            <w:tcW w:w="1366" w:type="dxa"/>
            <w:vAlign w:val="top"/>
          </w:tcPr>
          <w:p w14:paraId="22958C5A">
            <w:pPr>
              <w:spacing w:before="105" w:line="219" w:lineRule="auto"/>
              <w:jc w:val="center"/>
              <w:rPr>
                <w:rFonts w:hint="eastAsia" w:ascii="黑体" w:hAnsi="黑体" w:eastAsia="黑体" w:cs="黑体"/>
                <w:spacing w:val="2"/>
                <w:sz w:val="24"/>
                <w:szCs w:val="24"/>
              </w:rPr>
            </w:pPr>
          </w:p>
        </w:tc>
        <w:tc>
          <w:tcPr>
            <w:tcW w:w="1921" w:type="dxa"/>
            <w:vAlign w:val="top"/>
          </w:tcPr>
          <w:p w14:paraId="5101884A">
            <w:pPr>
              <w:spacing w:before="105" w:line="219" w:lineRule="auto"/>
              <w:jc w:val="center"/>
              <w:rPr>
                <w:rFonts w:hint="eastAsia" w:ascii="黑体" w:hAnsi="黑体" w:eastAsia="黑体" w:cs="黑体"/>
                <w:spacing w:val="2"/>
                <w:sz w:val="24"/>
                <w:szCs w:val="24"/>
              </w:rPr>
            </w:pPr>
          </w:p>
        </w:tc>
        <w:tc>
          <w:tcPr>
            <w:tcW w:w="2308" w:type="dxa"/>
            <w:vAlign w:val="top"/>
          </w:tcPr>
          <w:p w14:paraId="4B3B0B81">
            <w:pPr>
              <w:spacing w:before="105" w:line="219" w:lineRule="auto"/>
              <w:jc w:val="center"/>
              <w:rPr>
                <w:rFonts w:hint="eastAsia" w:ascii="黑体" w:hAnsi="黑体" w:eastAsia="黑体" w:cs="黑体"/>
                <w:spacing w:val="2"/>
                <w:sz w:val="24"/>
                <w:szCs w:val="24"/>
              </w:rPr>
            </w:pPr>
          </w:p>
        </w:tc>
        <w:tc>
          <w:tcPr>
            <w:tcW w:w="1949" w:type="dxa"/>
            <w:vAlign w:val="top"/>
          </w:tcPr>
          <w:p w14:paraId="1A18BE08">
            <w:pPr>
              <w:spacing w:before="105" w:line="219" w:lineRule="auto"/>
              <w:jc w:val="center"/>
              <w:rPr>
                <w:rFonts w:hint="eastAsia" w:ascii="黑体" w:hAnsi="黑体" w:eastAsia="黑体" w:cs="黑体"/>
                <w:spacing w:val="2"/>
                <w:sz w:val="24"/>
                <w:szCs w:val="24"/>
              </w:rPr>
            </w:pPr>
          </w:p>
        </w:tc>
        <w:tc>
          <w:tcPr>
            <w:tcW w:w="2492" w:type="dxa"/>
            <w:vAlign w:val="top"/>
          </w:tcPr>
          <w:p w14:paraId="598986B0">
            <w:pPr>
              <w:spacing w:before="105" w:line="219" w:lineRule="auto"/>
              <w:jc w:val="center"/>
              <w:rPr>
                <w:rFonts w:hint="eastAsia" w:ascii="黑体" w:hAnsi="黑体" w:eastAsia="黑体" w:cs="黑体"/>
                <w:spacing w:val="2"/>
                <w:sz w:val="24"/>
                <w:szCs w:val="24"/>
              </w:rPr>
            </w:pPr>
          </w:p>
        </w:tc>
        <w:tc>
          <w:tcPr>
            <w:tcW w:w="1680" w:type="dxa"/>
            <w:vAlign w:val="top"/>
          </w:tcPr>
          <w:p w14:paraId="62A7D995">
            <w:pPr>
              <w:pStyle w:val="13"/>
            </w:pPr>
          </w:p>
        </w:tc>
      </w:tr>
      <w:tr w14:paraId="72DF3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714" w:type="dxa"/>
            <w:vAlign w:val="top"/>
          </w:tcPr>
          <w:p w14:paraId="16EEE4D9">
            <w:pPr>
              <w:pStyle w:val="13"/>
            </w:pPr>
          </w:p>
        </w:tc>
        <w:tc>
          <w:tcPr>
            <w:tcW w:w="1366" w:type="dxa"/>
            <w:vAlign w:val="top"/>
          </w:tcPr>
          <w:p w14:paraId="11B988B1">
            <w:pPr>
              <w:spacing w:before="105" w:line="219" w:lineRule="auto"/>
              <w:jc w:val="center"/>
              <w:rPr>
                <w:rFonts w:hint="eastAsia" w:ascii="黑体" w:hAnsi="黑体" w:eastAsia="黑体" w:cs="黑体"/>
                <w:spacing w:val="2"/>
                <w:sz w:val="24"/>
                <w:szCs w:val="24"/>
              </w:rPr>
            </w:pPr>
          </w:p>
        </w:tc>
        <w:tc>
          <w:tcPr>
            <w:tcW w:w="1921" w:type="dxa"/>
            <w:vAlign w:val="top"/>
          </w:tcPr>
          <w:p w14:paraId="66950FE8">
            <w:pPr>
              <w:spacing w:before="105" w:line="219" w:lineRule="auto"/>
              <w:jc w:val="center"/>
              <w:rPr>
                <w:rFonts w:hint="eastAsia" w:ascii="黑体" w:hAnsi="黑体" w:eastAsia="黑体" w:cs="黑体"/>
                <w:spacing w:val="2"/>
                <w:sz w:val="24"/>
                <w:szCs w:val="24"/>
              </w:rPr>
            </w:pPr>
          </w:p>
        </w:tc>
        <w:tc>
          <w:tcPr>
            <w:tcW w:w="2308" w:type="dxa"/>
            <w:vAlign w:val="top"/>
          </w:tcPr>
          <w:p w14:paraId="08A70B26">
            <w:pPr>
              <w:spacing w:before="105" w:line="219" w:lineRule="auto"/>
              <w:jc w:val="center"/>
              <w:rPr>
                <w:rFonts w:hint="eastAsia" w:ascii="黑体" w:hAnsi="黑体" w:eastAsia="黑体" w:cs="黑体"/>
                <w:spacing w:val="2"/>
                <w:sz w:val="24"/>
                <w:szCs w:val="24"/>
              </w:rPr>
            </w:pPr>
          </w:p>
        </w:tc>
        <w:tc>
          <w:tcPr>
            <w:tcW w:w="1949" w:type="dxa"/>
            <w:vAlign w:val="top"/>
          </w:tcPr>
          <w:p w14:paraId="3B6C5F2B">
            <w:pPr>
              <w:spacing w:before="105" w:line="219" w:lineRule="auto"/>
              <w:jc w:val="center"/>
              <w:rPr>
                <w:rFonts w:hint="eastAsia" w:ascii="黑体" w:hAnsi="黑体" w:eastAsia="黑体" w:cs="黑体"/>
                <w:spacing w:val="2"/>
                <w:sz w:val="24"/>
                <w:szCs w:val="24"/>
              </w:rPr>
            </w:pPr>
          </w:p>
        </w:tc>
        <w:tc>
          <w:tcPr>
            <w:tcW w:w="2492" w:type="dxa"/>
            <w:vAlign w:val="top"/>
          </w:tcPr>
          <w:p w14:paraId="64151C67">
            <w:pPr>
              <w:spacing w:before="105" w:line="219" w:lineRule="auto"/>
              <w:jc w:val="center"/>
              <w:rPr>
                <w:rFonts w:hint="eastAsia" w:ascii="黑体" w:hAnsi="黑体" w:eastAsia="黑体" w:cs="黑体"/>
                <w:spacing w:val="2"/>
                <w:sz w:val="24"/>
                <w:szCs w:val="24"/>
              </w:rPr>
            </w:pPr>
          </w:p>
        </w:tc>
        <w:tc>
          <w:tcPr>
            <w:tcW w:w="1680" w:type="dxa"/>
            <w:vAlign w:val="top"/>
          </w:tcPr>
          <w:p w14:paraId="0C58F20F">
            <w:pPr>
              <w:pStyle w:val="13"/>
            </w:pPr>
          </w:p>
        </w:tc>
      </w:tr>
    </w:tbl>
    <w:p w14:paraId="4B75EB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楷体"/>
          <w:spacing w:val="2"/>
          <w:sz w:val="24"/>
          <w:szCs w:val="24"/>
          <w:lang w:val="en-US" w:eastAsia="zh-CN"/>
        </w:rPr>
      </w:pPr>
    </w:p>
    <w:p w14:paraId="3B3ACC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楷体"/>
          <w:spacing w:val="2"/>
          <w:sz w:val="24"/>
          <w:szCs w:val="24"/>
          <w:lang w:val="en-US" w:eastAsia="zh-CN"/>
        </w:rPr>
      </w:pPr>
      <w:r>
        <w:rPr>
          <w:rFonts w:hint="eastAsia" w:ascii="楷体" w:hAnsi="楷体" w:eastAsia="楷体" w:cs="楷体"/>
          <w:spacing w:val="2"/>
          <w:sz w:val="28"/>
          <w:szCs w:val="28"/>
          <w:lang w:val="en-US" w:eastAsia="zh-CN"/>
        </w:rPr>
        <w:t>乡镇（公章）：</w:t>
      </w:r>
    </w:p>
    <w:p w14:paraId="37D68F8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楷体"/>
          <w:spacing w:val="2"/>
          <w:sz w:val="24"/>
          <w:szCs w:val="24"/>
          <w:lang w:val="en-US" w:eastAsia="zh-CN"/>
        </w:rPr>
      </w:pPr>
    </w:p>
    <w:p w14:paraId="25F7511F">
      <w:pPr>
        <w:pStyle w:val="13"/>
        <w:spacing w:before="250" w:line="219" w:lineRule="auto"/>
        <w:jc w:val="both"/>
        <w:rPr>
          <w:rFonts w:hint="eastAsia" w:asciiTheme="minorEastAsia" w:hAnsiTheme="minorEastAsia" w:eastAsiaTheme="minorEastAsia" w:cstheme="minorEastAsia"/>
          <w:spacing w:val="-2"/>
          <w:sz w:val="22"/>
          <w:szCs w:val="22"/>
          <w:lang w:val="en-US" w:eastAsia="zh-CN"/>
        </w:rPr>
        <w:sectPr>
          <w:headerReference r:id="rId4" w:type="default"/>
          <w:footerReference r:id="rId5" w:type="default"/>
          <w:pgSz w:w="16838" w:h="11906" w:orient="landscape"/>
          <w:pgMar w:top="1531" w:right="2098" w:bottom="1531" w:left="1984" w:header="851" w:footer="992" w:gutter="0"/>
          <w:pgNumType w:fmt="decimal"/>
          <w:cols w:space="720" w:num="1"/>
          <w:docGrid w:type="lines" w:linePitch="312" w:charSpace="0"/>
        </w:sectPr>
      </w:pPr>
      <w:r>
        <w:rPr>
          <w:rFonts w:hint="eastAsia" w:asciiTheme="minorEastAsia" w:hAnsiTheme="minorEastAsia" w:eastAsiaTheme="minorEastAsia" w:cstheme="minorEastAsia"/>
          <w:spacing w:val="-2"/>
          <w:sz w:val="22"/>
          <w:szCs w:val="22"/>
          <w:lang w:val="en-US" w:eastAsia="zh-CN"/>
        </w:rPr>
        <w:t>注：核实人员签字是指乡镇农牧部门在择优选择承担项目实施的社会化服务主体时，要派员核实各项内容的真实性。</w:t>
      </w:r>
    </w:p>
    <w:p w14:paraId="58B4F4C4">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附件2</w:t>
      </w:r>
    </w:p>
    <w:p w14:paraId="432E2CBC">
      <w:pPr>
        <w:pStyle w:val="2"/>
        <w:rPr>
          <w:rFonts w:hint="eastAsia"/>
          <w:lang w:val="en-US" w:eastAsia="zh-CN"/>
        </w:rPr>
      </w:pPr>
    </w:p>
    <w:p w14:paraId="437E2602">
      <w:pPr>
        <w:pStyle w:val="2"/>
        <w:keepNext w:val="0"/>
        <w:keepLines w:val="0"/>
        <w:pageBreakBefore w:val="0"/>
        <w:widowControl w:val="0"/>
        <w:kinsoku/>
        <w:wordWrap/>
        <w:overflowPunct/>
        <w:topLinePunct w:val="0"/>
        <w:bidi w:val="0"/>
        <w:snapToGrid/>
        <w:spacing w:line="600" w:lineRule="exact"/>
        <w:jc w:val="center"/>
        <w:textAlignment w:val="auto"/>
        <w:rPr>
          <w:rFonts w:ascii="宋体" w:hAnsi="宋体" w:eastAsia="宋体" w:cs="宋体"/>
          <w:spacing w:val="1"/>
          <w:kern w:val="2"/>
          <w:position w:val="-4"/>
          <w:sz w:val="22"/>
          <w:szCs w:val="22"/>
          <w:lang w:val="en-US" w:eastAsia="en-US" w:bidi="ar-SA"/>
        </w:rPr>
      </w:pPr>
      <w:r>
        <w:rPr>
          <w:rFonts w:hint="eastAsia" w:ascii="方正小标宋简体" w:hAnsi="方正小标宋简体" w:eastAsia="方正小标宋简体" w:cs="方正小标宋简体"/>
          <w:color w:val="auto"/>
          <w:spacing w:val="-11"/>
          <w:kern w:val="2"/>
          <w:sz w:val="44"/>
          <w:szCs w:val="44"/>
          <w:lang w:val="en-US" w:eastAsia="zh-CN" w:bidi="ar-SA"/>
        </w:rPr>
        <w:t>农业社会化服务作业单</w:t>
      </w:r>
    </w:p>
    <w:p w14:paraId="6502E91B">
      <w:pPr>
        <w:widowControl w:val="0"/>
        <w:spacing w:before="123" w:line="231" w:lineRule="auto"/>
        <w:jc w:val="both"/>
        <w:rPr>
          <w:rFonts w:hint="eastAsia" w:ascii="楷体" w:hAnsi="楷体" w:eastAsia="楷体" w:cs="楷体"/>
          <w:spacing w:val="-6"/>
          <w:kern w:val="2"/>
          <w:sz w:val="28"/>
          <w:szCs w:val="28"/>
          <w:lang w:val="en-US" w:eastAsia="zh-CN" w:bidi="ar-SA"/>
        </w:rPr>
      </w:pPr>
      <w:r>
        <w:rPr>
          <w:rFonts w:hint="eastAsia" w:ascii="楷体" w:hAnsi="楷体" w:eastAsia="楷体" w:cs="楷体"/>
          <w:spacing w:val="-6"/>
          <w:kern w:val="2"/>
          <w:sz w:val="28"/>
          <w:szCs w:val="28"/>
          <w:lang w:val="en-US" w:eastAsia="en-US" w:bidi="ar-SA"/>
        </w:rPr>
        <w:t>服务主体名称：</w:t>
      </w:r>
      <w:r>
        <w:rPr>
          <w:rFonts w:hint="eastAsia" w:ascii="楷体" w:hAnsi="楷体" w:eastAsia="楷体" w:cs="楷体"/>
          <w:spacing w:val="-6"/>
          <w:kern w:val="2"/>
          <w:sz w:val="28"/>
          <w:szCs w:val="28"/>
          <w:lang w:val="en-US" w:eastAsia="zh-CN" w:bidi="ar-SA"/>
        </w:rPr>
        <w:t xml:space="preserve">                            </w:t>
      </w:r>
      <w:r>
        <w:rPr>
          <w:rFonts w:hint="eastAsia" w:ascii="楷体" w:hAnsi="楷体" w:eastAsia="楷体" w:cs="楷体"/>
          <w:spacing w:val="-6"/>
          <w:kern w:val="2"/>
          <w:sz w:val="28"/>
          <w:szCs w:val="28"/>
          <w:lang w:val="en-US" w:eastAsia="en-US" w:bidi="ar-SA"/>
        </w:rPr>
        <w:t>法人代表姓名：</w:t>
      </w:r>
      <w:r>
        <w:rPr>
          <w:rFonts w:hint="eastAsia" w:ascii="楷体" w:hAnsi="楷体" w:eastAsia="楷体" w:cs="楷体"/>
          <w:spacing w:val="-6"/>
          <w:kern w:val="2"/>
          <w:sz w:val="28"/>
          <w:szCs w:val="28"/>
          <w:lang w:val="en-US" w:eastAsia="zh-CN" w:bidi="ar-SA"/>
        </w:rPr>
        <w:t xml:space="preserve">                           </w:t>
      </w:r>
      <w:r>
        <w:rPr>
          <w:rFonts w:hint="eastAsia" w:ascii="楷体" w:hAnsi="楷体" w:eastAsia="楷体" w:cs="楷体"/>
          <w:spacing w:val="-6"/>
          <w:kern w:val="2"/>
          <w:sz w:val="28"/>
          <w:szCs w:val="28"/>
          <w:lang w:val="en-US" w:eastAsia="en-US" w:bidi="ar-SA"/>
        </w:rPr>
        <w:t>联系方式：</w:t>
      </w:r>
    </w:p>
    <w:tbl>
      <w:tblPr>
        <w:tblStyle w:val="12"/>
        <w:tblW w:w="13440" w:type="dxa"/>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785"/>
        <w:gridCol w:w="1305"/>
        <w:gridCol w:w="1320"/>
        <w:gridCol w:w="1410"/>
        <w:gridCol w:w="1320"/>
        <w:gridCol w:w="2280"/>
        <w:gridCol w:w="2010"/>
        <w:gridCol w:w="1335"/>
      </w:tblGrid>
      <w:tr w14:paraId="137B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2A9FD43A">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序号</w:t>
            </w:r>
          </w:p>
        </w:tc>
        <w:tc>
          <w:tcPr>
            <w:tcW w:w="1785" w:type="dxa"/>
            <w:vAlign w:val="center"/>
          </w:tcPr>
          <w:p w14:paraId="778F8B9A">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被服务对象</w:t>
            </w:r>
          </w:p>
          <w:p w14:paraId="0B8672F0">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农牧户</w:t>
            </w:r>
            <w:r>
              <w:rPr>
                <w:rFonts w:hint="eastAsia" w:ascii="黑体" w:hAnsi="黑体" w:eastAsia="黑体" w:cs="黑体"/>
                <w:spacing w:val="2"/>
                <w:sz w:val="24"/>
                <w:szCs w:val="24"/>
                <w:lang w:eastAsia="zh-CN"/>
              </w:rPr>
              <w:t>）</w:t>
            </w:r>
          </w:p>
        </w:tc>
        <w:tc>
          <w:tcPr>
            <w:tcW w:w="1305" w:type="dxa"/>
            <w:vAlign w:val="center"/>
          </w:tcPr>
          <w:p w14:paraId="373A36AB">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作业地点</w:t>
            </w:r>
          </w:p>
        </w:tc>
        <w:tc>
          <w:tcPr>
            <w:tcW w:w="1320" w:type="dxa"/>
            <w:vAlign w:val="center"/>
          </w:tcPr>
          <w:p w14:paraId="4332E6BD">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作业内容</w:t>
            </w:r>
          </w:p>
        </w:tc>
        <w:tc>
          <w:tcPr>
            <w:tcW w:w="1410" w:type="dxa"/>
            <w:vAlign w:val="center"/>
          </w:tcPr>
          <w:p w14:paraId="50EA96C7">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作业时间</w:t>
            </w:r>
          </w:p>
        </w:tc>
        <w:tc>
          <w:tcPr>
            <w:tcW w:w="1320" w:type="dxa"/>
            <w:vAlign w:val="center"/>
          </w:tcPr>
          <w:p w14:paraId="75AB72BA">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作业面积</w:t>
            </w:r>
          </w:p>
          <w:p w14:paraId="3DC7909B">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亩</w:t>
            </w:r>
            <w:r>
              <w:rPr>
                <w:rFonts w:hint="eastAsia" w:ascii="黑体" w:hAnsi="黑体" w:eastAsia="黑体" w:cs="黑体"/>
                <w:spacing w:val="2"/>
                <w:sz w:val="24"/>
                <w:szCs w:val="24"/>
                <w:lang w:eastAsia="zh-CN"/>
              </w:rPr>
              <w:t>）</w:t>
            </w:r>
          </w:p>
        </w:tc>
        <w:tc>
          <w:tcPr>
            <w:tcW w:w="2280" w:type="dxa"/>
            <w:vAlign w:val="center"/>
          </w:tcPr>
          <w:p w14:paraId="76946FB6">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被服务对象联系方式</w:t>
            </w:r>
          </w:p>
        </w:tc>
        <w:tc>
          <w:tcPr>
            <w:tcW w:w="2010" w:type="dxa"/>
            <w:vAlign w:val="center"/>
          </w:tcPr>
          <w:p w14:paraId="178648BE">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被服务对象签字</w:t>
            </w:r>
          </w:p>
        </w:tc>
        <w:tc>
          <w:tcPr>
            <w:tcW w:w="1335" w:type="dxa"/>
            <w:vAlign w:val="center"/>
          </w:tcPr>
          <w:p w14:paraId="5A97AAFE">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作业评价</w:t>
            </w:r>
          </w:p>
        </w:tc>
      </w:tr>
      <w:tr w14:paraId="44BE6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58D27C37">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w:t>
            </w:r>
          </w:p>
        </w:tc>
        <w:tc>
          <w:tcPr>
            <w:tcW w:w="1785" w:type="dxa"/>
            <w:vAlign w:val="center"/>
          </w:tcPr>
          <w:p w14:paraId="6E0BCA0A">
            <w:pPr>
              <w:spacing w:before="105" w:line="219" w:lineRule="auto"/>
              <w:jc w:val="center"/>
              <w:rPr>
                <w:rFonts w:hint="eastAsia" w:ascii="黑体" w:hAnsi="黑体" w:eastAsia="黑体" w:cs="黑体"/>
                <w:spacing w:val="2"/>
                <w:sz w:val="24"/>
                <w:szCs w:val="24"/>
                <w:lang w:eastAsia="zh-CN"/>
              </w:rPr>
            </w:pPr>
          </w:p>
        </w:tc>
        <w:tc>
          <w:tcPr>
            <w:tcW w:w="1305" w:type="dxa"/>
            <w:vAlign w:val="center"/>
          </w:tcPr>
          <w:p w14:paraId="14FCF116">
            <w:pPr>
              <w:spacing w:before="105" w:line="219" w:lineRule="auto"/>
              <w:jc w:val="center"/>
              <w:rPr>
                <w:rFonts w:hint="eastAsia" w:ascii="黑体" w:hAnsi="黑体" w:eastAsia="黑体" w:cs="黑体"/>
                <w:spacing w:val="2"/>
                <w:sz w:val="24"/>
                <w:szCs w:val="24"/>
              </w:rPr>
            </w:pPr>
          </w:p>
        </w:tc>
        <w:tc>
          <w:tcPr>
            <w:tcW w:w="1320" w:type="dxa"/>
            <w:vAlign w:val="center"/>
          </w:tcPr>
          <w:p w14:paraId="5AAB0ABB">
            <w:pPr>
              <w:spacing w:before="105" w:line="219" w:lineRule="auto"/>
              <w:jc w:val="center"/>
              <w:rPr>
                <w:rFonts w:hint="eastAsia" w:ascii="黑体" w:hAnsi="黑体" w:eastAsia="黑体" w:cs="黑体"/>
                <w:spacing w:val="2"/>
                <w:sz w:val="24"/>
                <w:szCs w:val="24"/>
              </w:rPr>
            </w:pPr>
          </w:p>
        </w:tc>
        <w:tc>
          <w:tcPr>
            <w:tcW w:w="1410" w:type="dxa"/>
            <w:vAlign w:val="center"/>
          </w:tcPr>
          <w:p w14:paraId="3804EA7A">
            <w:pPr>
              <w:spacing w:before="105" w:line="219" w:lineRule="auto"/>
              <w:jc w:val="center"/>
              <w:rPr>
                <w:rFonts w:hint="eastAsia" w:ascii="黑体" w:hAnsi="黑体" w:eastAsia="黑体" w:cs="黑体"/>
                <w:spacing w:val="2"/>
                <w:sz w:val="24"/>
                <w:szCs w:val="24"/>
              </w:rPr>
            </w:pPr>
          </w:p>
        </w:tc>
        <w:tc>
          <w:tcPr>
            <w:tcW w:w="1320" w:type="dxa"/>
            <w:vAlign w:val="center"/>
          </w:tcPr>
          <w:p w14:paraId="573C52F8">
            <w:pPr>
              <w:spacing w:before="105" w:line="219" w:lineRule="auto"/>
              <w:jc w:val="center"/>
              <w:rPr>
                <w:rFonts w:hint="eastAsia" w:ascii="黑体" w:hAnsi="黑体" w:eastAsia="黑体" w:cs="黑体"/>
                <w:spacing w:val="2"/>
                <w:sz w:val="24"/>
                <w:szCs w:val="24"/>
                <w:lang w:eastAsia="zh-CN"/>
              </w:rPr>
            </w:pPr>
          </w:p>
        </w:tc>
        <w:tc>
          <w:tcPr>
            <w:tcW w:w="2280" w:type="dxa"/>
            <w:vAlign w:val="center"/>
          </w:tcPr>
          <w:p w14:paraId="4905AEB4">
            <w:pPr>
              <w:spacing w:before="105" w:line="219" w:lineRule="auto"/>
              <w:jc w:val="center"/>
              <w:rPr>
                <w:rFonts w:hint="eastAsia" w:ascii="黑体" w:hAnsi="黑体" w:eastAsia="黑体" w:cs="黑体"/>
                <w:spacing w:val="2"/>
                <w:sz w:val="24"/>
                <w:szCs w:val="24"/>
              </w:rPr>
            </w:pPr>
          </w:p>
        </w:tc>
        <w:tc>
          <w:tcPr>
            <w:tcW w:w="2010" w:type="dxa"/>
            <w:vAlign w:val="center"/>
          </w:tcPr>
          <w:p w14:paraId="690FCCC8">
            <w:pPr>
              <w:spacing w:before="105" w:line="219" w:lineRule="auto"/>
              <w:jc w:val="center"/>
              <w:rPr>
                <w:rFonts w:hint="eastAsia" w:ascii="黑体" w:hAnsi="黑体" w:eastAsia="黑体" w:cs="黑体"/>
                <w:spacing w:val="2"/>
                <w:sz w:val="24"/>
                <w:szCs w:val="24"/>
              </w:rPr>
            </w:pPr>
          </w:p>
        </w:tc>
        <w:tc>
          <w:tcPr>
            <w:tcW w:w="1335" w:type="dxa"/>
            <w:vAlign w:val="center"/>
          </w:tcPr>
          <w:p w14:paraId="3A9898A6">
            <w:pPr>
              <w:spacing w:before="105" w:line="219" w:lineRule="auto"/>
              <w:jc w:val="center"/>
              <w:rPr>
                <w:rFonts w:hint="eastAsia" w:ascii="黑体" w:hAnsi="黑体" w:eastAsia="黑体" w:cs="黑体"/>
                <w:spacing w:val="2"/>
                <w:sz w:val="24"/>
                <w:szCs w:val="24"/>
              </w:rPr>
            </w:pPr>
          </w:p>
        </w:tc>
      </w:tr>
      <w:tr w14:paraId="1D166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65C10EAE">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w:t>
            </w:r>
          </w:p>
        </w:tc>
        <w:tc>
          <w:tcPr>
            <w:tcW w:w="1785" w:type="dxa"/>
            <w:vAlign w:val="center"/>
          </w:tcPr>
          <w:p w14:paraId="063260D8">
            <w:pPr>
              <w:spacing w:before="105" w:line="219" w:lineRule="auto"/>
              <w:jc w:val="center"/>
              <w:rPr>
                <w:rFonts w:hint="eastAsia" w:ascii="黑体" w:hAnsi="黑体" w:eastAsia="黑体" w:cs="黑体"/>
                <w:spacing w:val="2"/>
                <w:sz w:val="24"/>
                <w:szCs w:val="24"/>
                <w:lang w:eastAsia="zh-CN"/>
              </w:rPr>
            </w:pPr>
          </w:p>
        </w:tc>
        <w:tc>
          <w:tcPr>
            <w:tcW w:w="1305" w:type="dxa"/>
            <w:vAlign w:val="center"/>
          </w:tcPr>
          <w:p w14:paraId="21529C14">
            <w:pPr>
              <w:spacing w:before="105" w:line="219" w:lineRule="auto"/>
              <w:jc w:val="center"/>
              <w:rPr>
                <w:rFonts w:hint="eastAsia" w:ascii="黑体" w:hAnsi="黑体" w:eastAsia="黑体" w:cs="黑体"/>
                <w:spacing w:val="2"/>
                <w:sz w:val="24"/>
                <w:szCs w:val="24"/>
              </w:rPr>
            </w:pPr>
          </w:p>
        </w:tc>
        <w:tc>
          <w:tcPr>
            <w:tcW w:w="1320" w:type="dxa"/>
            <w:vAlign w:val="center"/>
          </w:tcPr>
          <w:p w14:paraId="45D4961A">
            <w:pPr>
              <w:spacing w:before="105" w:line="219" w:lineRule="auto"/>
              <w:jc w:val="center"/>
              <w:rPr>
                <w:rFonts w:hint="eastAsia" w:ascii="黑体" w:hAnsi="黑体" w:eastAsia="黑体" w:cs="黑体"/>
                <w:spacing w:val="2"/>
                <w:sz w:val="24"/>
                <w:szCs w:val="24"/>
              </w:rPr>
            </w:pPr>
          </w:p>
        </w:tc>
        <w:tc>
          <w:tcPr>
            <w:tcW w:w="1410" w:type="dxa"/>
            <w:vAlign w:val="center"/>
          </w:tcPr>
          <w:p w14:paraId="77714063">
            <w:pPr>
              <w:spacing w:before="105" w:line="219" w:lineRule="auto"/>
              <w:jc w:val="center"/>
              <w:rPr>
                <w:rFonts w:hint="eastAsia" w:ascii="黑体" w:hAnsi="黑体" w:eastAsia="黑体" w:cs="黑体"/>
                <w:spacing w:val="2"/>
                <w:sz w:val="24"/>
                <w:szCs w:val="24"/>
              </w:rPr>
            </w:pPr>
          </w:p>
        </w:tc>
        <w:tc>
          <w:tcPr>
            <w:tcW w:w="1320" w:type="dxa"/>
            <w:vAlign w:val="center"/>
          </w:tcPr>
          <w:p w14:paraId="5E170792">
            <w:pPr>
              <w:spacing w:before="105" w:line="219" w:lineRule="auto"/>
              <w:jc w:val="center"/>
              <w:rPr>
                <w:rFonts w:hint="eastAsia" w:ascii="黑体" w:hAnsi="黑体" w:eastAsia="黑体" w:cs="黑体"/>
                <w:spacing w:val="2"/>
                <w:sz w:val="24"/>
                <w:szCs w:val="24"/>
                <w:lang w:eastAsia="zh-CN"/>
              </w:rPr>
            </w:pPr>
          </w:p>
        </w:tc>
        <w:tc>
          <w:tcPr>
            <w:tcW w:w="2280" w:type="dxa"/>
            <w:vAlign w:val="center"/>
          </w:tcPr>
          <w:p w14:paraId="0BB7FFF2">
            <w:pPr>
              <w:spacing w:before="105" w:line="219" w:lineRule="auto"/>
              <w:jc w:val="center"/>
              <w:rPr>
                <w:rFonts w:hint="eastAsia" w:ascii="黑体" w:hAnsi="黑体" w:eastAsia="黑体" w:cs="黑体"/>
                <w:spacing w:val="2"/>
                <w:sz w:val="24"/>
                <w:szCs w:val="24"/>
              </w:rPr>
            </w:pPr>
          </w:p>
        </w:tc>
        <w:tc>
          <w:tcPr>
            <w:tcW w:w="2010" w:type="dxa"/>
            <w:vAlign w:val="center"/>
          </w:tcPr>
          <w:p w14:paraId="3D866093">
            <w:pPr>
              <w:spacing w:before="105" w:line="219" w:lineRule="auto"/>
              <w:jc w:val="center"/>
              <w:rPr>
                <w:rFonts w:hint="eastAsia" w:ascii="黑体" w:hAnsi="黑体" w:eastAsia="黑体" w:cs="黑体"/>
                <w:spacing w:val="2"/>
                <w:sz w:val="24"/>
                <w:szCs w:val="24"/>
              </w:rPr>
            </w:pPr>
          </w:p>
        </w:tc>
        <w:tc>
          <w:tcPr>
            <w:tcW w:w="1335" w:type="dxa"/>
            <w:vAlign w:val="center"/>
          </w:tcPr>
          <w:p w14:paraId="007481D3">
            <w:pPr>
              <w:spacing w:before="105" w:line="219" w:lineRule="auto"/>
              <w:jc w:val="center"/>
              <w:rPr>
                <w:rFonts w:hint="eastAsia" w:ascii="黑体" w:hAnsi="黑体" w:eastAsia="黑体" w:cs="黑体"/>
                <w:spacing w:val="2"/>
                <w:sz w:val="24"/>
                <w:szCs w:val="24"/>
              </w:rPr>
            </w:pPr>
          </w:p>
        </w:tc>
      </w:tr>
      <w:tr w14:paraId="56C9F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7429FB0C">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w:t>
            </w:r>
          </w:p>
        </w:tc>
        <w:tc>
          <w:tcPr>
            <w:tcW w:w="1785" w:type="dxa"/>
            <w:vAlign w:val="center"/>
          </w:tcPr>
          <w:p w14:paraId="68F0F028">
            <w:pPr>
              <w:spacing w:before="105" w:line="219" w:lineRule="auto"/>
              <w:jc w:val="center"/>
              <w:rPr>
                <w:rFonts w:hint="eastAsia" w:ascii="黑体" w:hAnsi="黑体" w:eastAsia="黑体" w:cs="黑体"/>
                <w:spacing w:val="2"/>
                <w:sz w:val="24"/>
                <w:szCs w:val="24"/>
                <w:lang w:eastAsia="zh-CN"/>
              </w:rPr>
            </w:pPr>
          </w:p>
        </w:tc>
        <w:tc>
          <w:tcPr>
            <w:tcW w:w="1305" w:type="dxa"/>
            <w:vAlign w:val="center"/>
          </w:tcPr>
          <w:p w14:paraId="218420F5">
            <w:pPr>
              <w:spacing w:before="105" w:line="219" w:lineRule="auto"/>
              <w:jc w:val="center"/>
              <w:rPr>
                <w:rFonts w:hint="eastAsia" w:ascii="黑体" w:hAnsi="黑体" w:eastAsia="黑体" w:cs="黑体"/>
                <w:spacing w:val="2"/>
                <w:sz w:val="24"/>
                <w:szCs w:val="24"/>
              </w:rPr>
            </w:pPr>
          </w:p>
        </w:tc>
        <w:tc>
          <w:tcPr>
            <w:tcW w:w="1320" w:type="dxa"/>
            <w:vAlign w:val="center"/>
          </w:tcPr>
          <w:p w14:paraId="48935CC8">
            <w:pPr>
              <w:spacing w:before="105" w:line="219" w:lineRule="auto"/>
              <w:jc w:val="center"/>
              <w:rPr>
                <w:rFonts w:hint="eastAsia" w:ascii="黑体" w:hAnsi="黑体" w:eastAsia="黑体" w:cs="黑体"/>
                <w:spacing w:val="2"/>
                <w:sz w:val="24"/>
                <w:szCs w:val="24"/>
              </w:rPr>
            </w:pPr>
          </w:p>
        </w:tc>
        <w:tc>
          <w:tcPr>
            <w:tcW w:w="1410" w:type="dxa"/>
            <w:vAlign w:val="center"/>
          </w:tcPr>
          <w:p w14:paraId="40F4FE97">
            <w:pPr>
              <w:spacing w:before="105" w:line="219" w:lineRule="auto"/>
              <w:jc w:val="center"/>
              <w:rPr>
                <w:rFonts w:hint="eastAsia" w:ascii="黑体" w:hAnsi="黑体" w:eastAsia="黑体" w:cs="黑体"/>
                <w:spacing w:val="2"/>
                <w:sz w:val="24"/>
                <w:szCs w:val="24"/>
              </w:rPr>
            </w:pPr>
          </w:p>
        </w:tc>
        <w:tc>
          <w:tcPr>
            <w:tcW w:w="1320" w:type="dxa"/>
            <w:vAlign w:val="center"/>
          </w:tcPr>
          <w:p w14:paraId="084618F8">
            <w:pPr>
              <w:spacing w:before="105" w:line="219" w:lineRule="auto"/>
              <w:jc w:val="center"/>
              <w:rPr>
                <w:rFonts w:hint="eastAsia" w:ascii="黑体" w:hAnsi="黑体" w:eastAsia="黑体" w:cs="黑体"/>
                <w:spacing w:val="2"/>
                <w:sz w:val="24"/>
                <w:szCs w:val="24"/>
                <w:lang w:eastAsia="zh-CN"/>
              </w:rPr>
            </w:pPr>
          </w:p>
        </w:tc>
        <w:tc>
          <w:tcPr>
            <w:tcW w:w="2280" w:type="dxa"/>
            <w:vAlign w:val="center"/>
          </w:tcPr>
          <w:p w14:paraId="6E629506">
            <w:pPr>
              <w:spacing w:before="105" w:line="219" w:lineRule="auto"/>
              <w:jc w:val="center"/>
              <w:rPr>
                <w:rFonts w:hint="eastAsia" w:ascii="黑体" w:hAnsi="黑体" w:eastAsia="黑体" w:cs="黑体"/>
                <w:spacing w:val="2"/>
                <w:sz w:val="24"/>
                <w:szCs w:val="24"/>
              </w:rPr>
            </w:pPr>
          </w:p>
        </w:tc>
        <w:tc>
          <w:tcPr>
            <w:tcW w:w="2010" w:type="dxa"/>
            <w:vAlign w:val="center"/>
          </w:tcPr>
          <w:p w14:paraId="68C229F4">
            <w:pPr>
              <w:spacing w:before="105" w:line="219" w:lineRule="auto"/>
              <w:jc w:val="center"/>
              <w:rPr>
                <w:rFonts w:hint="eastAsia" w:ascii="黑体" w:hAnsi="黑体" w:eastAsia="黑体" w:cs="黑体"/>
                <w:spacing w:val="2"/>
                <w:sz w:val="24"/>
                <w:szCs w:val="24"/>
              </w:rPr>
            </w:pPr>
          </w:p>
        </w:tc>
        <w:tc>
          <w:tcPr>
            <w:tcW w:w="1335" w:type="dxa"/>
            <w:vAlign w:val="center"/>
          </w:tcPr>
          <w:p w14:paraId="34DA4999">
            <w:pPr>
              <w:spacing w:before="105" w:line="219" w:lineRule="auto"/>
              <w:jc w:val="center"/>
              <w:rPr>
                <w:rFonts w:hint="eastAsia" w:ascii="黑体" w:hAnsi="黑体" w:eastAsia="黑体" w:cs="黑体"/>
                <w:spacing w:val="2"/>
                <w:sz w:val="24"/>
                <w:szCs w:val="24"/>
              </w:rPr>
            </w:pPr>
          </w:p>
        </w:tc>
      </w:tr>
      <w:tr w14:paraId="74B30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5513E9B8">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4</w:t>
            </w:r>
          </w:p>
        </w:tc>
        <w:tc>
          <w:tcPr>
            <w:tcW w:w="1785" w:type="dxa"/>
            <w:vAlign w:val="center"/>
          </w:tcPr>
          <w:p w14:paraId="7028476E">
            <w:pPr>
              <w:spacing w:before="105" w:line="219" w:lineRule="auto"/>
              <w:jc w:val="center"/>
              <w:rPr>
                <w:rFonts w:hint="eastAsia" w:ascii="黑体" w:hAnsi="黑体" w:eastAsia="黑体" w:cs="黑体"/>
                <w:spacing w:val="2"/>
                <w:sz w:val="24"/>
                <w:szCs w:val="24"/>
                <w:lang w:eastAsia="zh-CN"/>
              </w:rPr>
            </w:pPr>
          </w:p>
        </w:tc>
        <w:tc>
          <w:tcPr>
            <w:tcW w:w="1305" w:type="dxa"/>
            <w:vAlign w:val="center"/>
          </w:tcPr>
          <w:p w14:paraId="03B87D4D">
            <w:pPr>
              <w:spacing w:before="105" w:line="219" w:lineRule="auto"/>
              <w:jc w:val="center"/>
              <w:rPr>
                <w:rFonts w:hint="eastAsia" w:ascii="黑体" w:hAnsi="黑体" w:eastAsia="黑体" w:cs="黑体"/>
                <w:spacing w:val="2"/>
                <w:sz w:val="24"/>
                <w:szCs w:val="24"/>
              </w:rPr>
            </w:pPr>
          </w:p>
        </w:tc>
        <w:tc>
          <w:tcPr>
            <w:tcW w:w="1320" w:type="dxa"/>
            <w:vAlign w:val="center"/>
          </w:tcPr>
          <w:p w14:paraId="5BBEC70F">
            <w:pPr>
              <w:spacing w:before="105" w:line="219" w:lineRule="auto"/>
              <w:jc w:val="center"/>
              <w:rPr>
                <w:rFonts w:hint="eastAsia" w:ascii="黑体" w:hAnsi="黑体" w:eastAsia="黑体" w:cs="黑体"/>
                <w:spacing w:val="2"/>
                <w:sz w:val="24"/>
                <w:szCs w:val="24"/>
              </w:rPr>
            </w:pPr>
          </w:p>
        </w:tc>
        <w:tc>
          <w:tcPr>
            <w:tcW w:w="1410" w:type="dxa"/>
            <w:vAlign w:val="center"/>
          </w:tcPr>
          <w:p w14:paraId="67ABCBB0">
            <w:pPr>
              <w:spacing w:before="105" w:line="219" w:lineRule="auto"/>
              <w:jc w:val="center"/>
              <w:rPr>
                <w:rFonts w:hint="eastAsia" w:ascii="黑体" w:hAnsi="黑体" w:eastAsia="黑体" w:cs="黑体"/>
                <w:spacing w:val="2"/>
                <w:sz w:val="24"/>
                <w:szCs w:val="24"/>
              </w:rPr>
            </w:pPr>
          </w:p>
        </w:tc>
        <w:tc>
          <w:tcPr>
            <w:tcW w:w="1320" w:type="dxa"/>
            <w:vAlign w:val="center"/>
          </w:tcPr>
          <w:p w14:paraId="74FDA3FC">
            <w:pPr>
              <w:spacing w:before="105" w:line="219" w:lineRule="auto"/>
              <w:jc w:val="center"/>
              <w:rPr>
                <w:rFonts w:hint="eastAsia" w:ascii="黑体" w:hAnsi="黑体" w:eastAsia="黑体" w:cs="黑体"/>
                <w:spacing w:val="2"/>
                <w:sz w:val="24"/>
                <w:szCs w:val="24"/>
                <w:lang w:eastAsia="zh-CN"/>
              </w:rPr>
            </w:pPr>
          </w:p>
        </w:tc>
        <w:tc>
          <w:tcPr>
            <w:tcW w:w="2280" w:type="dxa"/>
            <w:vAlign w:val="center"/>
          </w:tcPr>
          <w:p w14:paraId="155AC3C0">
            <w:pPr>
              <w:spacing w:before="105" w:line="219" w:lineRule="auto"/>
              <w:jc w:val="center"/>
              <w:rPr>
                <w:rFonts w:hint="eastAsia" w:ascii="黑体" w:hAnsi="黑体" w:eastAsia="黑体" w:cs="黑体"/>
                <w:spacing w:val="2"/>
                <w:sz w:val="24"/>
                <w:szCs w:val="24"/>
              </w:rPr>
            </w:pPr>
          </w:p>
        </w:tc>
        <w:tc>
          <w:tcPr>
            <w:tcW w:w="2010" w:type="dxa"/>
            <w:vAlign w:val="center"/>
          </w:tcPr>
          <w:p w14:paraId="03F7E9B6">
            <w:pPr>
              <w:spacing w:before="105" w:line="219" w:lineRule="auto"/>
              <w:jc w:val="center"/>
              <w:rPr>
                <w:rFonts w:hint="eastAsia" w:ascii="黑体" w:hAnsi="黑体" w:eastAsia="黑体" w:cs="黑体"/>
                <w:spacing w:val="2"/>
                <w:sz w:val="24"/>
                <w:szCs w:val="24"/>
              </w:rPr>
            </w:pPr>
          </w:p>
        </w:tc>
        <w:tc>
          <w:tcPr>
            <w:tcW w:w="1335" w:type="dxa"/>
            <w:vAlign w:val="center"/>
          </w:tcPr>
          <w:p w14:paraId="67498086">
            <w:pPr>
              <w:spacing w:before="105" w:line="219" w:lineRule="auto"/>
              <w:jc w:val="center"/>
              <w:rPr>
                <w:rFonts w:hint="eastAsia" w:ascii="黑体" w:hAnsi="黑体" w:eastAsia="黑体" w:cs="黑体"/>
                <w:spacing w:val="2"/>
                <w:sz w:val="24"/>
                <w:szCs w:val="24"/>
              </w:rPr>
            </w:pPr>
          </w:p>
        </w:tc>
      </w:tr>
    </w:tbl>
    <w:p w14:paraId="7907E625">
      <w:pPr>
        <w:widowControl w:val="0"/>
        <w:spacing w:before="123" w:line="231" w:lineRule="auto"/>
        <w:jc w:val="both"/>
        <w:rPr>
          <w:rFonts w:hint="eastAsia" w:ascii="楷体" w:hAnsi="楷体" w:eastAsia="楷体" w:cs="楷体"/>
          <w:spacing w:val="-6"/>
          <w:kern w:val="2"/>
          <w:sz w:val="28"/>
          <w:szCs w:val="28"/>
          <w:lang w:val="en-US" w:eastAsia="en-US" w:bidi="ar-SA"/>
        </w:rPr>
      </w:pPr>
      <w:r>
        <w:rPr>
          <w:rFonts w:hint="eastAsia" w:ascii="楷体" w:hAnsi="楷体" w:eastAsia="楷体" w:cs="楷体"/>
          <w:spacing w:val="-6"/>
          <w:kern w:val="2"/>
          <w:sz w:val="28"/>
          <w:szCs w:val="28"/>
          <w:lang w:val="en-US" w:eastAsia="zh-CN" w:bidi="ar-SA"/>
        </w:rPr>
        <w:t xml:space="preserve">乡镇（公章）：                               </w:t>
      </w:r>
      <w:r>
        <w:rPr>
          <w:rFonts w:hint="eastAsia" w:ascii="楷体" w:hAnsi="楷体" w:eastAsia="楷体" w:cs="楷体"/>
          <w:spacing w:val="-6"/>
          <w:kern w:val="2"/>
          <w:sz w:val="28"/>
          <w:szCs w:val="28"/>
          <w:lang w:val="en-US" w:eastAsia="en-US" w:bidi="ar-SA"/>
        </w:rPr>
        <w:t>嘎查、村委会盖章：</w:t>
      </w:r>
      <w:r>
        <w:rPr>
          <w:rFonts w:hint="eastAsia" w:ascii="楷体" w:hAnsi="楷体" w:eastAsia="楷体" w:cs="楷体"/>
          <w:spacing w:val="-6"/>
          <w:kern w:val="2"/>
          <w:sz w:val="28"/>
          <w:szCs w:val="28"/>
          <w:lang w:val="en-US" w:eastAsia="zh-CN" w:bidi="ar-SA"/>
        </w:rPr>
        <w:t xml:space="preserve">                              </w:t>
      </w:r>
      <w:r>
        <w:rPr>
          <w:rFonts w:hint="eastAsia" w:ascii="楷体" w:hAnsi="楷体" w:eastAsia="楷体" w:cs="楷体"/>
          <w:spacing w:val="-6"/>
          <w:kern w:val="2"/>
          <w:sz w:val="28"/>
          <w:szCs w:val="28"/>
          <w:lang w:val="en-US" w:eastAsia="en-US" w:bidi="ar-SA"/>
        </w:rPr>
        <w:t>年</w:t>
      </w:r>
      <w:r>
        <w:rPr>
          <w:rFonts w:hint="eastAsia" w:ascii="楷体" w:hAnsi="楷体" w:eastAsia="楷体" w:cs="楷体"/>
          <w:spacing w:val="-6"/>
          <w:kern w:val="2"/>
          <w:sz w:val="28"/>
          <w:szCs w:val="28"/>
          <w:lang w:val="en-US" w:eastAsia="zh-CN" w:bidi="ar-SA"/>
        </w:rPr>
        <w:t xml:space="preserve">  </w:t>
      </w:r>
      <w:r>
        <w:rPr>
          <w:rFonts w:hint="eastAsia" w:ascii="楷体" w:hAnsi="楷体" w:eastAsia="楷体" w:cs="楷体"/>
          <w:spacing w:val="-6"/>
          <w:kern w:val="2"/>
          <w:sz w:val="28"/>
          <w:szCs w:val="28"/>
          <w:lang w:val="en-US" w:eastAsia="en-US" w:bidi="ar-SA"/>
        </w:rPr>
        <w:t>月</w:t>
      </w:r>
      <w:r>
        <w:rPr>
          <w:rFonts w:hint="eastAsia" w:ascii="楷体" w:hAnsi="楷体" w:eastAsia="楷体" w:cs="楷体"/>
          <w:spacing w:val="-6"/>
          <w:kern w:val="2"/>
          <w:sz w:val="28"/>
          <w:szCs w:val="28"/>
          <w:lang w:val="en-US" w:eastAsia="zh-CN" w:bidi="ar-SA"/>
        </w:rPr>
        <w:t xml:space="preserve">  </w:t>
      </w:r>
      <w:r>
        <w:rPr>
          <w:rFonts w:hint="eastAsia" w:ascii="楷体" w:hAnsi="楷体" w:eastAsia="楷体" w:cs="楷体"/>
          <w:spacing w:val="-6"/>
          <w:kern w:val="2"/>
          <w:sz w:val="28"/>
          <w:szCs w:val="28"/>
          <w:lang w:val="en-US" w:eastAsia="en-US" w:bidi="ar-SA"/>
        </w:rPr>
        <w:t>日</w:t>
      </w:r>
    </w:p>
    <w:p w14:paraId="78CA9617">
      <w:pPr>
        <w:pStyle w:val="13"/>
        <w:spacing w:before="250" w:line="219" w:lineRule="auto"/>
        <w:jc w:val="both"/>
        <w:rPr>
          <w:rFonts w:hint="eastAsia" w:asciiTheme="minorEastAsia" w:hAnsiTheme="minorEastAsia" w:eastAsiaTheme="minorEastAsia" w:cstheme="minorEastAsia"/>
          <w:spacing w:val="-2"/>
          <w:sz w:val="22"/>
          <w:szCs w:val="22"/>
          <w:lang w:val="en-US" w:eastAsia="zh-CN"/>
        </w:rPr>
      </w:pPr>
      <w:r>
        <w:rPr>
          <w:rFonts w:hint="eastAsia" w:asciiTheme="minorEastAsia" w:hAnsiTheme="minorEastAsia" w:eastAsiaTheme="minorEastAsia" w:cstheme="minorEastAsia"/>
          <w:spacing w:val="-2"/>
          <w:sz w:val="22"/>
          <w:szCs w:val="22"/>
          <w:lang w:val="en-US" w:eastAsia="zh-CN"/>
        </w:rPr>
        <w:t>注：1.本表由服务主体与农牧户、村级组织共同填写。</w:t>
      </w:r>
    </w:p>
    <w:p w14:paraId="4372AA02">
      <w:pPr>
        <w:pStyle w:val="13"/>
        <w:spacing w:before="250" w:line="219" w:lineRule="auto"/>
        <w:jc w:val="both"/>
        <w:rPr>
          <w:rFonts w:hint="eastAsia" w:asciiTheme="minorEastAsia" w:hAnsiTheme="minorEastAsia" w:eastAsiaTheme="minorEastAsia" w:cstheme="minorEastAsia"/>
          <w:spacing w:val="-2"/>
          <w:sz w:val="22"/>
          <w:szCs w:val="22"/>
          <w:lang w:val="en-US" w:eastAsia="zh-CN"/>
        </w:rPr>
      </w:pPr>
      <w:r>
        <w:rPr>
          <w:rFonts w:hint="eastAsia" w:asciiTheme="minorEastAsia" w:hAnsiTheme="minorEastAsia" w:eastAsiaTheme="minorEastAsia" w:cstheme="minorEastAsia"/>
          <w:spacing w:val="-2"/>
          <w:sz w:val="22"/>
          <w:szCs w:val="22"/>
          <w:lang w:val="en-US" w:eastAsia="zh-CN"/>
        </w:rPr>
        <w:t>2.作业地点填写应明确苏木乡镇、嘎查村、地块名称。</w:t>
      </w:r>
    </w:p>
    <w:p w14:paraId="78F177E9">
      <w:pPr>
        <w:pStyle w:val="13"/>
        <w:spacing w:before="250" w:line="219" w:lineRule="auto"/>
        <w:jc w:val="both"/>
        <w:rPr>
          <w:rFonts w:hint="eastAsia" w:asciiTheme="minorEastAsia" w:hAnsiTheme="minorEastAsia" w:eastAsiaTheme="minorEastAsia" w:cstheme="minorEastAsia"/>
          <w:spacing w:val="-2"/>
          <w:sz w:val="22"/>
          <w:szCs w:val="22"/>
          <w:lang w:val="en-US" w:eastAsia="zh-CN"/>
        </w:rPr>
      </w:pPr>
      <w:r>
        <w:rPr>
          <w:rFonts w:hint="eastAsia" w:asciiTheme="minorEastAsia" w:hAnsiTheme="minorEastAsia" w:eastAsiaTheme="minorEastAsia" w:cstheme="minorEastAsia"/>
          <w:spacing w:val="-2"/>
          <w:sz w:val="22"/>
          <w:szCs w:val="22"/>
          <w:lang w:val="en-US" w:eastAsia="zh-CN"/>
        </w:rPr>
        <w:t>3.本表一式三份，一份由服务主体报旗农牧主管部门存档，一份由服务主体保存，一份用于嘎查村委会汇总公示。</w:t>
      </w:r>
    </w:p>
    <w:p w14:paraId="321F0BCA">
      <w:pPr>
        <w:pStyle w:val="13"/>
        <w:spacing w:before="250" w:line="219" w:lineRule="auto"/>
        <w:jc w:val="both"/>
        <w:rPr>
          <w:rFonts w:hint="eastAsia" w:asciiTheme="minorEastAsia" w:hAnsiTheme="minorEastAsia" w:eastAsiaTheme="minorEastAsia" w:cstheme="minorEastAsia"/>
          <w:spacing w:val="-2"/>
          <w:sz w:val="22"/>
          <w:szCs w:val="22"/>
          <w:lang w:val="en-US" w:eastAsia="zh-CN"/>
        </w:rPr>
        <w:sectPr>
          <w:footerReference r:id="rId6" w:type="default"/>
          <w:pgSz w:w="16838" w:h="11906" w:orient="landscape"/>
          <w:pgMar w:top="1531" w:right="2098" w:bottom="1531" w:left="1984" w:header="851" w:footer="992" w:gutter="0"/>
          <w:pgNumType w:fmt="decimal"/>
          <w:cols w:space="720" w:num="1"/>
          <w:docGrid w:type="lines" w:linePitch="312" w:charSpace="0"/>
        </w:sectPr>
      </w:pPr>
    </w:p>
    <w:p w14:paraId="7FE394E0">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附件3</w:t>
      </w:r>
    </w:p>
    <w:p w14:paraId="6BC9A867">
      <w:pPr>
        <w:pStyle w:val="2"/>
        <w:rPr>
          <w:rFonts w:hint="eastAsia"/>
          <w:lang w:val="en-US" w:eastAsia="zh-CN"/>
        </w:rPr>
      </w:pPr>
    </w:p>
    <w:p w14:paraId="26C16426">
      <w:pPr>
        <w:pStyle w:val="2"/>
        <w:keepNext w:val="0"/>
        <w:keepLines w:val="0"/>
        <w:pageBreakBefore w:val="0"/>
        <w:widowControl w:val="0"/>
        <w:kinsoku/>
        <w:wordWrap/>
        <w:overflowPunct/>
        <w:topLinePunct w:val="0"/>
        <w:bidi w:val="0"/>
        <w:snapToGrid/>
        <w:spacing w:line="600" w:lineRule="exact"/>
        <w:jc w:val="center"/>
        <w:textAlignment w:val="auto"/>
        <w:rPr>
          <w:rFonts w:hint="default" w:ascii="方正小标宋简体" w:hAnsi="方正小标宋简体" w:eastAsia="方正小标宋简体" w:cs="方正小标宋简体"/>
          <w:color w:val="auto"/>
          <w:spacing w:val="-11"/>
          <w:kern w:val="2"/>
          <w:sz w:val="44"/>
          <w:szCs w:val="44"/>
          <w:lang w:val="en-US" w:eastAsia="zh-CN" w:bidi="ar-SA"/>
        </w:rPr>
      </w:pPr>
      <w:r>
        <w:rPr>
          <w:rFonts w:hint="default" w:ascii="方正小标宋简体" w:hAnsi="方正小标宋简体" w:eastAsia="方正小标宋简体" w:cs="方正小标宋简体"/>
          <w:color w:val="auto"/>
          <w:spacing w:val="-11"/>
          <w:kern w:val="2"/>
          <w:sz w:val="44"/>
          <w:szCs w:val="44"/>
          <w:lang w:val="en-US" w:eastAsia="zh-CN" w:bidi="ar-SA"/>
        </w:rPr>
        <w:t>农业社会化服务补助资金核算表</w:t>
      </w:r>
    </w:p>
    <w:p w14:paraId="306BF2C5">
      <w:pPr>
        <w:pStyle w:val="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default" w:ascii="方正小标宋简体" w:hAnsi="方正小标宋简体" w:eastAsia="方正小标宋简体" w:cs="方正小标宋简体"/>
          <w:color w:val="auto"/>
          <w:spacing w:val="-11"/>
          <w:kern w:val="2"/>
          <w:sz w:val="44"/>
          <w:szCs w:val="44"/>
          <w:lang w:val="en-US" w:eastAsia="zh-CN" w:bidi="ar-SA"/>
        </w:rPr>
      </w:pPr>
    </w:p>
    <w:tbl>
      <w:tblPr>
        <w:tblStyle w:val="12"/>
        <w:tblW w:w="13440" w:type="dxa"/>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920"/>
        <w:gridCol w:w="2025"/>
        <w:gridCol w:w="1695"/>
        <w:gridCol w:w="1635"/>
        <w:gridCol w:w="1650"/>
        <w:gridCol w:w="1650"/>
        <w:gridCol w:w="2190"/>
      </w:tblGrid>
      <w:tr w14:paraId="6368A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41D114A4">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序号</w:t>
            </w:r>
          </w:p>
        </w:tc>
        <w:tc>
          <w:tcPr>
            <w:tcW w:w="1920" w:type="dxa"/>
            <w:vAlign w:val="center"/>
          </w:tcPr>
          <w:p w14:paraId="65A0336C">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补助对象</w:t>
            </w:r>
          </w:p>
          <w:p w14:paraId="0A6382DF">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服务主体</w:t>
            </w:r>
            <w:r>
              <w:rPr>
                <w:rFonts w:hint="eastAsia" w:ascii="黑体" w:hAnsi="黑体" w:eastAsia="黑体" w:cs="黑体"/>
                <w:spacing w:val="2"/>
                <w:sz w:val="24"/>
                <w:szCs w:val="24"/>
                <w:lang w:eastAsia="zh-CN"/>
              </w:rPr>
              <w:t>）</w:t>
            </w:r>
          </w:p>
        </w:tc>
        <w:tc>
          <w:tcPr>
            <w:tcW w:w="2025" w:type="dxa"/>
            <w:vAlign w:val="center"/>
          </w:tcPr>
          <w:p w14:paraId="76BBFB8D">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联系方式</w:t>
            </w:r>
          </w:p>
        </w:tc>
        <w:tc>
          <w:tcPr>
            <w:tcW w:w="1695" w:type="dxa"/>
            <w:vAlign w:val="center"/>
          </w:tcPr>
          <w:p w14:paraId="368A7589">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作业面积</w:t>
            </w:r>
          </w:p>
          <w:p w14:paraId="5FDE6949">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亩</w:t>
            </w:r>
            <w:r>
              <w:rPr>
                <w:rFonts w:hint="eastAsia" w:ascii="黑体" w:hAnsi="黑体" w:eastAsia="黑体" w:cs="黑体"/>
                <w:spacing w:val="2"/>
                <w:sz w:val="24"/>
                <w:szCs w:val="24"/>
                <w:lang w:eastAsia="zh-CN"/>
              </w:rPr>
              <w:t>）</w:t>
            </w:r>
          </w:p>
        </w:tc>
        <w:tc>
          <w:tcPr>
            <w:tcW w:w="1635" w:type="dxa"/>
            <w:vAlign w:val="center"/>
          </w:tcPr>
          <w:p w14:paraId="1C3BD077">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作业内容</w:t>
            </w:r>
          </w:p>
        </w:tc>
        <w:tc>
          <w:tcPr>
            <w:tcW w:w="1650" w:type="dxa"/>
            <w:vAlign w:val="center"/>
          </w:tcPr>
          <w:p w14:paraId="258D68B5">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补助标准</w:t>
            </w:r>
          </w:p>
          <w:p w14:paraId="05F2B9BF">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元</w:t>
            </w:r>
            <w:r>
              <w:rPr>
                <w:rFonts w:hint="eastAsia" w:ascii="黑体" w:hAnsi="黑体" w:eastAsia="黑体" w:cs="黑体"/>
                <w:spacing w:val="2"/>
                <w:sz w:val="24"/>
                <w:szCs w:val="24"/>
                <w:lang w:eastAsia="zh-CN"/>
              </w:rPr>
              <w:t>）</w:t>
            </w:r>
          </w:p>
        </w:tc>
        <w:tc>
          <w:tcPr>
            <w:tcW w:w="1650" w:type="dxa"/>
            <w:vAlign w:val="center"/>
          </w:tcPr>
          <w:p w14:paraId="20EB4C18">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补助资金</w:t>
            </w:r>
          </w:p>
          <w:p w14:paraId="7B523C8D">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lang w:eastAsia="zh-CN"/>
              </w:rPr>
              <w:t>（</w:t>
            </w:r>
            <w:r>
              <w:rPr>
                <w:rFonts w:hint="eastAsia" w:ascii="黑体" w:hAnsi="黑体" w:eastAsia="黑体" w:cs="黑体"/>
                <w:spacing w:val="2"/>
                <w:sz w:val="24"/>
                <w:szCs w:val="24"/>
              </w:rPr>
              <w:t>元</w:t>
            </w:r>
            <w:r>
              <w:rPr>
                <w:rFonts w:hint="eastAsia" w:ascii="黑体" w:hAnsi="黑体" w:eastAsia="黑体" w:cs="黑体"/>
                <w:spacing w:val="2"/>
                <w:sz w:val="24"/>
                <w:szCs w:val="24"/>
                <w:lang w:eastAsia="zh-CN"/>
              </w:rPr>
              <w:t>）</w:t>
            </w:r>
          </w:p>
        </w:tc>
        <w:tc>
          <w:tcPr>
            <w:tcW w:w="2190" w:type="dxa"/>
            <w:vAlign w:val="center"/>
          </w:tcPr>
          <w:p w14:paraId="363F38CE">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核实工作人员签字</w:t>
            </w:r>
          </w:p>
        </w:tc>
      </w:tr>
      <w:tr w14:paraId="1AFAB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2A3BC03F">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w:t>
            </w:r>
          </w:p>
        </w:tc>
        <w:tc>
          <w:tcPr>
            <w:tcW w:w="1920" w:type="dxa"/>
            <w:vAlign w:val="center"/>
          </w:tcPr>
          <w:p w14:paraId="5D0EB6A7">
            <w:pPr>
              <w:spacing w:before="105" w:line="219" w:lineRule="auto"/>
              <w:jc w:val="center"/>
              <w:rPr>
                <w:rFonts w:hint="eastAsia" w:ascii="黑体" w:hAnsi="黑体" w:eastAsia="黑体" w:cs="黑体"/>
                <w:spacing w:val="2"/>
                <w:sz w:val="24"/>
                <w:szCs w:val="24"/>
                <w:lang w:eastAsia="zh-CN"/>
              </w:rPr>
            </w:pPr>
          </w:p>
        </w:tc>
        <w:tc>
          <w:tcPr>
            <w:tcW w:w="2025" w:type="dxa"/>
            <w:vAlign w:val="center"/>
          </w:tcPr>
          <w:p w14:paraId="0B0F2879">
            <w:pPr>
              <w:spacing w:before="105" w:line="219" w:lineRule="auto"/>
              <w:jc w:val="center"/>
              <w:rPr>
                <w:rFonts w:hint="eastAsia" w:ascii="黑体" w:hAnsi="黑体" w:eastAsia="黑体" w:cs="黑体"/>
                <w:spacing w:val="2"/>
                <w:sz w:val="24"/>
                <w:szCs w:val="24"/>
              </w:rPr>
            </w:pPr>
          </w:p>
        </w:tc>
        <w:tc>
          <w:tcPr>
            <w:tcW w:w="1695" w:type="dxa"/>
            <w:vAlign w:val="center"/>
          </w:tcPr>
          <w:p w14:paraId="599CA6F5">
            <w:pPr>
              <w:spacing w:before="105" w:line="219" w:lineRule="auto"/>
              <w:jc w:val="center"/>
              <w:rPr>
                <w:rFonts w:hint="eastAsia" w:ascii="黑体" w:hAnsi="黑体" w:eastAsia="黑体" w:cs="黑体"/>
                <w:spacing w:val="2"/>
                <w:sz w:val="24"/>
                <w:szCs w:val="24"/>
              </w:rPr>
            </w:pPr>
          </w:p>
        </w:tc>
        <w:tc>
          <w:tcPr>
            <w:tcW w:w="1635" w:type="dxa"/>
            <w:vAlign w:val="center"/>
          </w:tcPr>
          <w:p w14:paraId="21E06515">
            <w:pPr>
              <w:spacing w:before="105" w:line="219" w:lineRule="auto"/>
              <w:jc w:val="center"/>
              <w:rPr>
                <w:rFonts w:hint="eastAsia" w:ascii="黑体" w:hAnsi="黑体" w:eastAsia="黑体" w:cs="黑体"/>
                <w:spacing w:val="2"/>
                <w:sz w:val="24"/>
                <w:szCs w:val="24"/>
              </w:rPr>
            </w:pPr>
          </w:p>
        </w:tc>
        <w:tc>
          <w:tcPr>
            <w:tcW w:w="1650" w:type="dxa"/>
            <w:vAlign w:val="center"/>
          </w:tcPr>
          <w:p w14:paraId="656167F2">
            <w:pPr>
              <w:spacing w:before="105" w:line="219" w:lineRule="auto"/>
              <w:jc w:val="center"/>
              <w:rPr>
                <w:rFonts w:hint="eastAsia" w:ascii="黑体" w:hAnsi="黑体" w:eastAsia="黑体" w:cs="黑体"/>
                <w:spacing w:val="2"/>
                <w:sz w:val="24"/>
                <w:szCs w:val="24"/>
                <w:lang w:eastAsia="zh-CN"/>
              </w:rPr>
            </w:pPr>
          </w:p>
        </w:tc>
        <w:tc>
          <w:tcPr>
            <w:tcW w:w="1650" w:type="dxa"/>
            <w:vAlign w:val="center"/>
          </w:tcPr>
          <w:p w14:paraId="7FCDBE06">
            <w:pPr>
              <w:spacing w:before="105" w:line="219" w:lineRule="auto"/>
              <w:jc w:val="center"/>
              <w:rPr>
                <w:rFonts w:hint="eastAsia" w:ascii="黑体" w:hAnsi="黑体" w:eastAsia="黑体" w:cs="黑体"/>
                <w:spacing w:val="2"/>
                <w:sz w:val="24"/>
                <w:szCs w:val="24"/>
              </w:rPr>
            </w:pPr>
          </w:p>
        </w:tc>
        <w:tc>
          <w:tcPr>
            <w:tcW w:w="2190" w:type="dxa"/>
            <w:vAlign w:val="center"/>
          </w:tcPr>
          <w:p w14:paraId="4480F765">
            <w:pPr>
              <w:spacing w:before="105" w:line="219" w:lineRule="auto"/>
              <w:jc w:val="center"/>
              <w:rPr>
                <w:rFonts w:hint="eastAsia" w:ascii="黑体" w:hAnsi="黑体" w:eastAsia="黑体" w:cs="黑体"/>
                <w:spacing w:val="2"/>
                <w:sz w:val="24"/>
                <w:szCs w:val="24"/>
              </w:rPr>
            </w:pPr>
          </w:p>
        </w:tc>
      </w:tr>
      <w:tr w14:paraId="232A6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7F48E113">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w:t>
            </w:r>
          </w:p>
        </w:tc>
        <w:tc>
          <w:tcPr>
            <w:tcW w:w="1920" w:type="dxa"/>
            <w:vAlign w:val="center"/>
          </w:tcPr>
          <w:p w14:paraId="3D6CAA1C">
            <w:pPr>
              <w:spacing w:before="105" w:line="219" w:lineRule="auto"/>
              <w:jc w:val="center"/>
              <w:rPr>
                <w:rFonts w:hint="eastAsia" w:ascii="黑体" w:hAnsi="黑体" w:eastAsia="黑体" w:cs="黑体"/>
                <w:spacing w:val="2"/>
                <w:sz w:val="24"/>
                <w:szCs w:val="24"/>
                <w:lang w:eastAsia="zh-CN"/>
              </w:rPr>
            </w:pPr>
          </w:p>
        </w:tc>
        <w:tc>
          <w:tcPr>
            <w:tcW w:w="2025" w:type="dxa"/>
            <w:vAlign w:val="center"/>
          </w:tcPr>
          <w:p w14:paraId="7E3D0FCE">
            <w:pPr>
              <w:spacing w:before="105" w:line="219" w:lineRule="auto"/>
              <w:jc w:val="center"/>
              <w:rPr>
                <w:rFonts w:hint="eastAsia" w:ascii="黑体" w:hAnsi="黑体" w:eastAsia="黑体" w:cs="黑体"/>
                <w:spacing w:val="2"/>
                <w:sz w:val="24"/>
                <w:szCs w:val="24"/>
              </w:rPr>
            </w:pPr>
          </w:p>
        </w:tc>
        <w:tc>
          <w:tcPr>
            <w:tcW w:w="1695" w:type="dxa"/>
            <w:vAlign w:val="center"/>
          </w:tcPr>
          <w:p w14:paraId="630EFE8E">
            <w:pPr>
              <w:spacing w:before="105" w:line="219" w:lineRule="auto"/>
              <w:jc w:val="center"/>
              <w:rPr>
                <w:rFonts w:hint="eastAsia" w:ascii="黑体" w:hAnsi="黑体" w:eastAsia="黑体" w:cs="黑体"/>
                <w:spacing w:val="2"/>
                <w:sz w:val="24"/>
                <w:szCs w:val="24"/>
              </w:rPr>
            </w:pPr>
          </w:p>
        </w:tc>
        <w:tc>
          <w:tcPr>
            <w:tcW w:w="1635" w:type="dxa"/>
            <w:vAlign w:val="center"/>
          </w:tcPr>
          <w:p w14:paraId="08A0E453">
            <w:pPr>
              <w:spacing w:before="105" w:line="219" w:lineRule="auto"/>
              <w:jc w:val="center"/>
              <w:rPr>
                <w:rFonts w:hint="eastAsia" w:ascii="黑体" w:hAnsi="黑体" w:eastAsia="黑体" w:cs="黑体"/>
                <w:spacing w:val="2"/>
                <w:sz w:val="24"/>
                <w:szCs w:val="24"/>
              </w:rPr>
            </w:pPr>
          </w:p>
        </w:tc>
        <w:tc>
          <w:tcPr>
            <w:tcW w:w="1650" w:type="dxa"/>
            <w:vAlign w:val="center"/>
          </w:tcPr>
          <w:p w14:paraId="2A315894">
            <w:pPr>
              <w:spacing w:before="105" w:line="219" w:lineRule="auto"/>
              <w:jc w:val="center"/>
              <w:rPr>
                <w:rFonts w:hint="eastAsia" w:ascii="黑体" w:hAnsi="黑体" w:eastAsia="黑体" w:cs="黑体"/>
                <w:spacing w:val="2"/>
                <w:sz w:val="24"/>
                <w:szCs w:val="24"/>
                <w:lang w:eastAsia="zh-CN"/>
              </w:rPr>
            </w:pPr>
          </w:p>
        </w:tc>
        <w:tc>
          <w:tcPr>
            <w:tcW w:w="1650" w:type="dxa"/>
            <w:vAlign w:val="center"/>
          </w:tcPr>
          <w:p w14:paraId="4158FB58">
            <w:pPr>
              <w:spacing w:before="105" w:line="219" w:lineRule="auto"/>
              <w:jc w:val="center"/>
              <w:rPr>
                <w:rFonts w:hint="eastAsia" w:ascii="黑体" w:hAnsi="黑体" w:eastAsia="黑体" w:cs="黑体"/>
                <w:spacing w:val="2"/>
                <w:sz w:val="24"/>
                <w:szCs w:val="24"/>
              </w:rPr>
            </w:pPr>
          </w:p>
        </w:tc>
        <w:tc>
          <w:tcPr>
            <w:tcW w:w="2190" w:type="dxa"/>
            <w:vAlign w:val="center"/>
          </w:tcPr>
          <w:p w14:paraId="3A51258D">
            <w:pPr>
              <w:spacing w:before="105" w:line="219" w:lineRule="auto"/>
              <w:jc w:val="center"/>
              <w:rPr>
                <w:rFonts w:hint="eastAsia" w:ascii="黑体" w:hAnsi="黑体" w:eastAsia="黑体" w:cs="黑体"/>
                <w:spacing w:val="2"/>
                <w:sz w:val="24"/>
                <w:szCs w:val="24"/>
              </w:rPr>
            </w:pPr>
          </w:p>
        </w:tc>
      </w:tr>
      <w:tr w14:paraId="006F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5D73014D">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w:t>
            </w:r>
          </w:p>
        </w:tc>
        <w:tc>
          <w:tcPr>
            <w:tcW w:w="1920" w:type="dxa"/>
            <w:vAlign w:val="center"/>
          </w:tcPr>
          <w:p w14:paraId="5B6BDF4D">
            <w:pPr>
              <w:spacing w:before="105" w:line="219" w:lineRule="auto"/>
              <w:jc w:val="center"/>
              <w:rPr>
                <w:rFonts w:hint="eastAsia" w:ascii="黑体" w:hAnsi="黑体" w:eastAsia="黑体" w:cs="黑体"/>
                <w:spacing w:val="2"/>
                <w:sz w:val="24"/>
                <w:szCs w:val="24"/>
                <w:lang w:eastAsia="zh-CN"/>
              </w:rPr>
            </w:pPr>
          </w:p>
        </w:tc>
        <w:tc>
          <w:tcPr>
            <w:tcW w:w="2025" w:type="dxa"/>
            <w:vAlign w:val="center"/>
          </w:tcPr>
          <w:p w14:paraId="2A4BBC64">
            <w:pPr>
              <w:spacing w:before="105" w:line="219" w:lineRule="auto"/>
              <w:jc w:val="center"/>
              <w:rPr>
                <w:rFonts w:hint="eastAsia" w:ascii="黑体" w:hAnsi="黑体" w:eastAsia="黑体" w:cs="黑体"/>
                <w:spacing w:val="2"/>
                <w:sz w:val="24"/>
                <w:szCs w:val="24"/>
              </w:rPr>
            </w:pPr>
          </w:p>
        </w:tc>
        <w:tc>
          <w:tcPr>
            <w:tcW w:w="1695" w:type="dxa"/>
            <w:vAlign w:val="center"/>
          </w:tcPr>
          <w:p w14:paraId="6A5BBB45">
            <w:pPr>
              <w:spacing w:before="105" w:line="219" w:lineRule="auto"/>
              <w:jc w:val="center"/>
              <w:rPr>
                <w:rFonts w:hint="eastAsia" w:ascii="黑体" w:hAnsi="黑体" w:eastAsia="黑体" w:cs="黑体"/>
                <w:spacing w:val="2"/>
                <w:sz w:val="24"/>
                <w:szCs w:val="24"/>
              </w:rPr>
            </w:pPr>
          </w:p>
        </w:tc>
        <w:tc>
          <w:tcPr>
            <w:tcW w:w="1635" w:type="dxa"/>
            <w:vAlign w:val="center"/>
          </w:tcPr>
          <w:p w14:paraId="4B4F58E4">
            <w:pPr>
              <w:spacing w:before="105" w:line="219" w:lineRule="auto"/>
              <w:jc w:val="center"/>
              <w:rPr>
                <w:rFonts w:hint="eastAsia" w:ascii="黑体" w:hAnsi="黑体" w:eastAsia="黑体" w:cs="黑体"/>
                <w:spacing w:val="2"/>
                <w:sz w:val="24"/>
                <w:szCs w:val="24"/>
              </w:rPr>
            </w:pPr>
          </w:p>
        </w:tc>
        <w:tc>
          <w:tcPr>
            <w:tcW w:w="1650" w:type="dxa"/>
            <w:vAlign w:val="center"/>
          </w:tcPr>
          <w:p w14:paraId="2301167B">
            <w:pPr>
              <w:spacing w:before="105" w:line="219" w:lineRule="auto"/>
              <w:jc w:val="center"/>
              <w:rPr>
                <w:rFonts w:hint="eastAsia" w:ascii="黑体" w:hAnsi="黑体" w:eastAsia="黑体" w:cs="黑体"/>
                <w:spacing w:val="2"/>
                <w:sz w:val="24"/>
                <w:szCs w:val="24"/>
                <w:lang w:eastAsia="zh-CN"/>
              </w:rPr>
            </w:pPr>
          </w:p>
        </w:tc>
        <w:tc>
          <w:tcPr>
            <w:tcW w:w="1650" w:type="dxa"/>
            <w:vAlign w:val="center"/>
          </w:tcPr>
          <w:p w14:paraId="5E29848D">
            <w:pPr>
              <w:spacing w:before="105" w:line="219" w:lineRule="auto"/>
              <w:jc w:val="center"/>
              <w:rPr>
                <w:rFonts w:hint="eastAsia" w:ascii="黑体" w:hAnsi="黑体" w:eastAsia="黑体" w:cs="黑体"/>
                <w:spacing w:val="2"/>
                <w:sz w:val="24"/>
                <w:szCs w:val="24"/>
              </w:rPr>
            </w:pPr>
          </w:p>
        </w:tc>
        <w:tc>
          <w:tcPr>
            <w:tcW w:w="2190" w:type="dxa"/>
            <w:vAlign w:val="center"/>
          </w:tcPr>
          <w:p w14:paraId="52BE27B3">
            <w:pPr>
              <w:spacing w:before="105" w:line="219" w:lineRule="auto"/>
              <w:jc w:val="center"/>
              <w:rPr>
                <w:rFonts w:hint="eastAsia" w:ascii="黑体" w:hAnsi="黑体" w:eastAsia="黑体" w:cs="黑体"/>
                <w:spacing w:val="2"/>
                <w:sz w:val="24"/>
                <w:szCs w:val="24"/>
              </w:rPr>
            </w:pPr>
          </w:p>
        </w:tc>
      </w:tr>
      <w:tr w14:paraId="202C8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675" w:type="dxa"/>
            <w:vAlign w:val="center"/>
          </w:tcPr>
          <w:p w14:paraId="72293BDB">
            <w:pPr>
              <w:spacing w:before="105" w:line="219"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4</w:t>
            </w:r>
          </w:p>
        </w:tc>
        <w:tc>
          <w:tcPr>
            <w:tcW w:w="1920" w:type="dxa"/>
            <w:vAlign w:val="center"/>
          </w:tcPr>
          <w:p w14:paraId="5F424004">
            <w:pPr>
              <w:spacing w:before="105" w:line="219" w:lineRule="auto"/>
              <w:jc w:val="center"/>
              <w:rPr>
                <w:rFonts w:hint="eastAsia" w:ascii="黑体" w:hAnsi="黑体" w:eastAsia="黑体" w:cs="黑体"/>
                <w:spacing w:val="2"/>
                <w:sz w:val="24"/>
                <w:szCs w:val="24"/>
                <w:lang w:eastAsia="zh-CN"/>
              </w:rPr>
            </w:pPr>
          </w:p>
        </w:tc>
        <w:tc>
          <w:tcPr>
            <w:tcW w:w="2025" w:type="dxa"/>
            <w:vAlign w:val="center"/>
          </w:tcPr>
          <w:p w14:paraId="632EB3AB">
            <w:pPr>
              <w:spacing w:before="105" w:line="219" w:lineRule="auto"/>
              <w:jc w:val="center"/>
              <w:rPr>
                <w:rFonts w:hint="eastAsia" w:ascii="黑体" w:hAnsi="黑体" w:eastAsia="黑体" w:cs="黑体"/>
                <w:spacing w:val="2"/>
                <w:sz w:val="24"/>
                <w:szCs w:val="24"/>
              </w:rPr>
            </w:pPr>
          </w:p>
        </w:tc>
        <w:tc>
          <w:tcPr>
            <w:tcW w:w="1695" w:type="dxa"/>
            <w:vAlign w:val="center"/>
          </w:tcPr>
          <w:p w14:paraId="45D2989E">
            <w:pPr>
              <w:spacing w:before="105" w:line="219" w:lineRule="auto"/>
              <w:jc w:val="center"/>
              <w:rPr>
                <w:rFonts w:hint="eastAsia" w:ascii="黑体" w:hAnsi="黑体" w:eastAsia="黑体" w:cs="黑体"/>
                <w:spacing w:val="2"/>
                <w:sz w:val="24"/>
                <w:szCs w:val="24"/>
              </w:rPr>
            </w:pPr>
          </w:p>
        </w:tc>
        <w:tc>
          <w:tcPr>
            <w:tcW w:w="1635" w:type="dxa"/>
            <w:vAlign w:val="center"/>
          </w:tcPr>
          <w:p w14:paraId="7A05FAA5">
            <w:pPr>
              <w:spacing w:before="105" w:line="219" w:lineRule="auto"/>
              <w:jc w:val="center"/>
              <w:rPr>
                <w:rFonts w:hint="eastAsia" w:ascii="黑体" w:hAnsi="黑体" w:eastAsia="黑体" w:cs="黑体"/>
                <w:spacing w:val="2"/>
                <w:sz w:val="24"/>
                <w:szCs w:val="24"/>
              </w:rPr>
            </w:pPr>
          </w:p>
        </w:tc>
        <w:tc>
          <w:tcPr>
            <w:tcW w:w="1650" w:type="dxa"/>
            <w:vAlign w:val="center"/>
          </w:tcPr>
          <w:p w14:paraId="0D7BD57C">
            <w:pPr>
              <w:spacing w:before="105" w:line="219" w:lineRule="auto"/>
              <w:jc w:val="center"/>
              <w:rPr>
                <w:rFonts w:hint="eastAsia" w:ascii="黑体" w:hAnsi="黑体" w:eastAsia="黑体" w:cs="黑体"/>
                <w:spacing w:val="2"/>
                <w:sz w:val="24"/>
                <w:szCs w:val="24"/>
                <w:lang w:eastAsia="zh-CN"/>
              </w:rPr>
            </w:pPr>
          </w:p>
        </w:tc>
        <w:tc>
          <w:tcPr>
            <w:tcW w:w="1650" w:type="dxa"/>
            <w:vAlign w:val="center"/>
          </w:tcPr>
          <w:p w14:paraId="042FCE58">
            <w:pPr>
              <w:spacing w:before="105" w:line="219" w:lineRule="auto"/>
              <w:jc w:val="center"/>
              <w:rPr>
                <w:rFonts w:hint="eastAsia" w:ascii="黑体" w:hAnsi="黑体" w:eastAsia="黑体" w:cs="黑体"/>
                <w:spacing w:val="2"/>
                <w:sz w:val="24"/>
                <w:szCs w:val="24"/>
              </w:rPr>
            </w:pPr>
          </w:p>
        </w:tc>
        <w:tc>
          <w:tcPr>
            <w:tcW w:w="2190" w:type="dxa"/>
            <w:vAlign w:val="center"/>
          </w:tcPr>
          <w:p w14:paraId="40051C6B">
            <w:pPr>
              <w:spacing w:before="105" w:line="219" w:lineRule="auto"/>
              <w:jc w:val="center"/>
              <w:rPr>
                <w:rFonts w:hint="eastAsia" w:ascii="黑体" w:hAnsi="黑体" w:eastAsia="黑体" w:cs="黑体"/>
                <w:spacing w:val="2"/>
                <w:sz w:val="24"/>
                <w:szCs w:val="24"/>
              </w:rPr>
            </w:pPr>
          </w:p>
        </w:tc>
      </w:tr>
    </w:tbl>
    <w:p w14:paraId="1D384F4F">
      <w:pPr>
        <w:widowControl w:val="0"/>
        <w:spacing w:before="123" w:line="231" w:lineRule="auto"/>
        <w:jc w:val="both"/>
        <w:rPr>
          <w:rFonts w:hint="eastAsia" w:ascii="楷体" w:hAnsi="楷体" w:eastAsia="楷体" w:cs="楷体"/>
          <w:spacing w:val="-6"/>
          <w:kern w:val="2"/>
          <w:sz w:val="28"/>
          <w:szCs w:val="28"/>
          <w:lang w:val="en-US" w:eastAsia="zh-CN" w:bidi="ar-SA"/>
        </w:rPr>
      </w:pPr>
      <w:r>
        <w:rPr>
          <w:rFonts w:hint="eastAsia" w:ascii="楷体" w:hAnsi="楷体" w:eastAsia="楷体" w:cs="楷体"/>
          <w:spacing w:val="-6"/>
          <w:kern w:val="2"/>
          <w:sz w:val="28"/>
          <w:szCs w:val="28"/>
          <w:lang w:val="en-US" w:eastAsia="zh-CN" w:bidi="ar-SA"/>
        </w:rPr>
        <w:t>旗农牧部门（盖章）：                                                               日期：</w:t>
      </w:r>
    </w:p>
    <w:p w14:paraId="2D285099">
      <w:pPr>
        <w:pStyle w:val="13"/>
        <w:spacing w:before="250" w:line="219" w:lineRule="auto"/>
        <w:jc w:val="both"/>
        <w:rPr>
          <w:rFonts w:hint="eastAsia" w:asciiTheme="minorEastAsia" w:hAnsiTheme="minorEastAsia" w:eastAsiaTheme="minorEastAsia" w:cstheme="minorEastAsia"/>
          <w:spacing w:val="-6"/>
          <w:sz w:val="22"/>
          <w:szCs w:val="22"/>
          <w:lang w:val="en-US" w:eastAsia="zh-CN"/>
        </w:rPr>
      </w:pPr>
      <w:r>
        <w:rPr>
          <w:rFonts w:hint="eastAsia" w:asciiTheme="minorEastAsia" w:hAnsiTheme="minorEastAsia" w:eastAsiaTheme="minorEastAsia" w:cstheme="minorEastAsia"/>
          <w:spacing w:val="-2"/>
          <w:sz w:val="22"/>
          <w:szCs w:val="22"/>
          <w:lang w:val="en-US" w:eastAsia="zh-CN"/>
        </w:rPr>
        <w:t>注：1.</w:t>
      </w:r>
      <w:r>
        <w:rPr>
          <w:rFonts w:hint="eastAsia" w:asciiTheme="minorEastAsia" w:hAnsiTheme="minorEastAsia" w:eastAsiaTheme="minorEastAsia" w:cstheme="minorEastAsia"/>
          <w:spacing w:val="-6"/>
          <w:sz w:val="22"/>
          <w:szCs w:val="22"/>
          <w:lang w:val="en-US" w:eastAsia="zh-CN"/>
        </w:rPr>
        <w:t>核实工作人员签字是指对于享受项目补助的服务面积，旗农牧部门指定专人，实地核实项目补助的服务内容真实性，并签字确认。</w:t>
      </w:r>
    </w:p>
    <w:p w14:paraId="1BAF954D">
      <w:pPr>
        <w:pStyle w:val="13"/>
        <w:spacing w:before="250" w:line="219" w:lineRule="auto"/>
        <w:ind w:firstLine="432" w:firstLineChars="200"/>
        <w:jc w:val="both"/>
        <w:rPr>
          <w:rFonts w:ascii="宋体" w:hAnsi="宋体" w:eastAsia="宋体" w:cs="宋体"/>
          <w:color w:val="auto"/>
          <w:spacing w:val="-1"/>
          <w:kern w:val="2"/>
          <w:sz w:val="22"/>
          <w:szCs w:val="22"/>
          <w:lang w:val="en-US" w:eastAsia="zh-CN" w:bidi="ar-SA"/>
        </w:rPr>
        <w:sectPr>
          <w:footerReference r:id="rId7" w:type="default"/>
          <w:pgSz w:w="16838" w:h="11906" w:orient="landscape"/>
          <w:pgMar w:top="1531" w:right="2098" w:bottom="1531" w:left="1984" w:header="851" w:footer="992" w:gutter="0"/>
          <w:pgNumType w:fmt="decimal"/>
          <w:cols w:space="720" w:num="1"/>
          <w:docGrid w:type="lines" w:linePitch="312" w:charSpace="0"/>
        </w:sectPr>
      </w:pPr>
      <w:r>
        <w:rPr>
          <w:rFonts w:hint="eastAsia" w:asciiTheme="minorEastAsia" w:hAnsiTheme="minorEastAsia" w:eastAsiaTheme="minorEastAsia" w:cstheme="minorEastAsia"/>
          <w:spacing w:val="-2"/>
          <w:sz w:val="22"/>
          <w:szCs w:val="22"/>
          <w:lang w:val="en-US" w:eastAsia="zh-CN"/>
        </w:rPr>
        <w:t>2.此表一式二份，一份由旗农牧部门存档备案，一份由服务主体方保存。</w:t>
      </w:r>
    </w:p>
    <w:p w14:paraId="4A523D39">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附件4</w:t>
      </w:r>
    </w:p>
    <w:p w14:paraId="7E2A8C76">
      <w:pPr>
        <w:pStyle w:val="2"/>
        <w:rPr>
          <w:rFonts w:hint="eastAsia"/>
          <w:lang w:val="en-US" w:eastAsia="zh-CN"/>
        </w:rPr>
      </w:pPr>
    </w:p>
    <w:p w14:paraId="21DAC77E">
      <w:pPr>
        <w:pStyle w:val="2"/>
        <w:keepNext w:val="0"/>
        <w:keepLines w:val="0"/>
        <w:pageBreakBefore w:val="0"/>
        <w:widowControl w:val="0"/>
        <w:kinsoku/>
        <w:wordWrap/>
        <w:overflowPunct/>
        <w:topLinePunct w:val="0"/>
        <w:bidi w:val="0"/>
        <w:snapToGrid/>
        <w:spacing w:line="600" w:lineRule="exact"/>
        <w:jc w:val="center"/>
        <w:textAlignment w:val="auto"/>
        <w:rPr>
          <w:rFonts w:hint="default" w:ascii="方正小标宋简体" w:hAnsi="方正小标宋简体" w:eastAsia="方正小标宋简体" w:cs="方正小标宋简体"/>
          <w:color w:val="auto"/>
          <w:spacing w:val="-11"/>
          <w:kern w:val="2"/>
          <w:sz w:val="44"/>
          <w:szCs w:val="44"/>
          <w:lang w:val="en-US" w:eastAsia="zh-CN" w:bidi="ar-SA"/>
        </w:rPr>
      </w:pPr>
      <w:r>
        <w:rPr>
          <w:rFonts w:hint="default" w:ascii="方正小标宋简体" w:hAnsi="方正小标宋简体" w:eastAsia="方正小标宋简体" w:cs="方正小标宋简体"/>
          <w:color w:val="auto"/>
          <w:spacing w:val="-11"/>
          <w:kern w:val="2"/>
          <w:sz w:val="44"/>
          <w:szCs w:val="44"/>
          <w:lang w:val="en-US" w:eastAsia="zh-CN" w:bidi="ar-SA"/>
        </w:rPr>
        <w:t>农业社会化服务统计表</w:t>
      </w:r>
    </w:p>
    <w:p w14:paraId="2A7581B6">
      <w:pPr>
        <w:widowControl w:val="0"/>
        <w:spacing w:before="123" w:line="231" w:lineRule="auto"/>
        <w:jc w:val="both"/>
        <w:rPr>
          <w:rFonts w:hint="eastAsia" w:ascii="楷体" w:hAnsi="楷体" w:eastAsia="楷体" w:cs="楷体"/>
          <w:spacing w:val="-6"/>
          <w:kern w:val="2"/>
          <w:sz w:val="28"/>
          <w:szCs w:val="28"/>
          <w:lang w:val="en-US" w:eastAsia="zh-CN" w:bidi="ar-SA"/>
        </w:rPr>
      </w:pPr>
      <w:r>
        <w:rPr>
          <w:rFonts w:hint="eastAsia" w:ascii="楷体" w:hAnsi="楷体" w:eastAsia="楷体" w:cs="楷体"/>
          <w:spacing w:val="-6"/>
          <w:kern w:val="2"/>
          <w:sz w:val="28"/>
          <w:szCs w:val="28"/>
          <w:lang w:val="en-US" w:eastAsia="zh-CN" w:bidi="ar-SA"/>
        </w:rPr>
        <w:t>旗市：</w:t>
      </w:r>
    </w:p>
    <w:tbl>
      <w:tblPr>
        <w:tblStyle w:val="12"/>
        <w:tblW w:w="13515" w:type="dxa"/>
        <w:tblInd w:w="-3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1779"/>
        <w:gridCol w:w="859"/>
        <w:gridCol w:w="859"/>
        <w:gridCol w:w="859"/>
        <w:gridCol w:w="859"/>
        <w:gridCol w:w="1719"/>
        <w:gridCol w:w="2651"/>
        <w:gridCol w:w="2655"/>
      </w:tblGrid>
      <w:tr w14:paraId="7ED79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275" w:type="dxa"/>
            <w:vMerge w:val="restart"/>
            <w:tcBorders>
              <w:bottom w:val="nil"/>
            </w:tcBorders>
            <w:vAlign w:val="center"/>
          </w:tcPr>
          <w:p w14:paraId="37553142">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任务面积</w:t>
            </w:r>
          </w:p>
        </w:tc>
        <w:tc>
          <w:tcPr>
            <w:tcW w:w="1779" w:type="dxa"/>
            <w:vMerge w:val="restart"/>
            <w:tcBorders>
              <w:bottom w:val="nil"/>
            </w:tcBorders>
            <w:vAlign w:val="center"/>
          </w:tcPr>
          <w:p w14:paraId="3A398A50">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实施面积</w:t>
            </w:r>
          </w:p>
        </w:tc>
        <w:tc>
          <w:tcPr>
            <w:tcW w:w="3436" w:type="dxa"/>
            <w:gridSpan w:val="4"/>
            <w:vAlign w:val="center"/>
          </w:tcPr>
          <w:p w14:paraId="5C289D82">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环节面积</w:t>
            </w:r>
          </w:p>
        </w:tc>
        <w:tc>
          <w:tcPr>
            <w:tcW w:w="1719" w:type="dxa"/>
            <w:vMerge w:val="restart"/>
            <w:tcBorders>
              <w:bottom w:val="nil"/>
            </w:tcBorders>
            <w:vAlign w:val="center"/>
          </w:tcPr>
          <w:p w14:paraId="721ECDE5">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服务主体数量</w:t>
            </w:r>
          </w:p>
        </w:tc>
        <w:tc>
          <w:tcPr>
            <w:tcW w:w="2651" w:type="dxa"/>
            <w:vMerge w:val="restart"/>
            <w:tcBorders>
              <w:bottom w:val="nil"/>
            </w:tcBorders>
            <w:vAlign w:val="center"/>
          </w:tcPr>
          <w:p w14:paraId="5E4556B1">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服务主要农作物</w:t>
            </w:r>
          </w:p>
        </w:tc>
        <w:tc>
          <w:tcPr>
            <w:tcW w:w="2655" w:type="dxa"/>
            <w:vMerge w:val="restart"/>
            <w:tcBorders>
              <w:bottom w:val="nil"/>
            </w:tcBorders>
            <w:vAlign w:val="center"/>
          </w:tcPr>
          <w:p w14:paraId="04CF2093">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下一年拟实施面积</w:t>
            </w:r>
          </w:p>
        </w:tc>
      </w:tr>
      <w:tr w14:paraId="33B04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1275" w:type="dxa"/>
            <w:vMerge w:val="continue"/>
            <w:tcBorders>
              <w:top w:val="nil"/>
            </w:tcBorders>
            <w:vAlign w:val="center"/>
          </w:tcPr>
          <w:p w14:paraId="3A896194">
            <w:pPr>
              <w:pStyle w:val="13"/>
              <w:jc w:val="center"/>
            </w:pPr>
          </w:p>
        </w:tc>
        <w:tc>
          <w:tcPr>
            <w:tcW w:w="1779" w:type="dxa"/>
            <w:vMerge w:val="continue"/>
            <w:tcBorders>
              <w:top w:val="nil"/>
            </w:tcBorders>
            <w:vAlign w:val="center"/>
          </w:tcPr>
          <w:p w14:paraId="72A5B7D9">
            <w:pPr>
              <w:pStyle w:val="13"/>
              <w:jc w:val="center"/>
            </w:pPr>
          </w:p>
        </w:tc>
        <w:tc>
          <w:tcPr>
            <w:tcW w:w="859" w:type="dxa"/>
            <w:vAlign w:val="center"/>
          </w:tcPr>
          <w:p w14:paraId="6295C0E9">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耕</w:t>
            </w:r>
          </w:p>
        </w:tc>
        <w:tc>
          <w:tcPr>
            <w:tcW w:w="859" w:type="dxa"/>
            <w:vAlign w:val="center"/>
          </w:tcPr>
          <w:p w14:paraId="6B87FD31">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种</w:t>
            </w:r>
          </w:p>
        </w:tc>
        <w:tc>
          <w:tcPr>
            <w:tcW w:w="859" w:type="dxa"/>
            <w:vAlign w:val="center"/>
          </w:tcPr>
          <w:p w14:paraId="5E195CB9">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防</w:t>
            </w:r>
          </w:p>
        </w:tc>
        <w:tc>
          <w:tcPr>
            <w:tcW w:w="859" w:type="dxa"/>
            <w:vAlign w:val="center"/>
          </w:tcPr>
          <w:p w14:paraId="42F08875">
            <w:pPr>
              <w:spacing w:before="105" w:line="219" w:lineRule="auto"/>
              <w:jc w:val="center"/>
              <w:rPr>
                <w:rFonts w:hint="eastAsia" w:ascii="黑体" w:hAnsi="黑体" w:eastAsia="黑体" w:cs="黑体"/>
                <w:spacing w:val="2"/>
                <w:sz w:val="24"/>
                <w:szCs w:val="24"/>
              </w:rPr>
            </w:pPr>
            <w:r>
              <w:rPr>
                <w:rFonts w:hint="eastAsia" w:ascii="黑体" w:hAnsi="黑体" w:eastAsia="黑体" w:cs="黑体"/>
                <w:spacing w:val="2"/>
                <w:sz w:val="24"/>
                <w:szCs w:val="24"/>
              </w:rPr>
              <w:t>收</w:t>
            </w:r>
          </w:p>
        </w:tc>
        <w:tc>
          <w:tcPr>
            <w:tcW w:w="1719" w:type="dxa"/>
            <w:vMerge w:val="continue"/>
            <w:tcBorders>
              <w:top w:val="nil"/>
            </w:tcBorders>
            <w:vAlign w:val="center"/>
          </w:tcPr>
          <w:p w14:paraId="62B5B852">
            <w:pPr>
              <w:pStyle w:val="13"/>
              <w:jc w:val="center"/>
            </w:pPr>
          </w:p>
        </w:tc>
        <w:tc>
          <w:tcPr>
            <w:tcW w:w="2651" w:type="dxa"/>
            <w:vMerge w:val="continue"/>
            <w:tcBorders>
              <w:top w:val="nil"/>
            </w:tcBorders>
            <w:vAlign w:val="center"/>
          </w:tcPr>
          <w:p w14:paraId="1E1AEA01">
            <w:pPr>
              <w:pStyle w:val="13"/>
              <w:jc w:val="center"/>
            </w:pPr>
          </w:p>
        </w:tc>
        <w:tc>
          <w:tcPr>
            <w:tcW w:w="2655" w:type="dxa"/>
            <w:vMerge w:val="continue"/>
            <w:tcBorders>
              <w:top w:val="nil"/>
            </w:tcBorders>
            <w:vAlign w:val="center"/>
          </w:tcPr>
          <w:p w14:paraId="382158BD">
            <w:pPr>
              <w:pStyle w:val="13"/>
              <w:jc w:val="center"/>
            </w:pPr>
          </w:p>
        </w:tc>
      </w:tr>
      <w:tr w14:paraId="58BC4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275" w:type="dxa"/>
            <w:vAlign w:val="center"/>
          </w:tcPr>
          <w:p w14:paraId="3782C04F">
            <w:pPr>
              <w:pStyle w:val="13"/>
              <w:jc w:val="center"/>
            </w:pPr>
          </w:p>
        </w:tc>
        <w:tc>
          <w:tcPr>
            <w:tcW w:w="1779" w:type="dxa"/>
            <w:vAlign w:val="center"/>
          </w:tcPr>
          <w:p w14:paraId="03E4707C">
            <w:pPr>
              <w:pStyle w:val="13"/>
              <w:jc w:val="center"/>
            </w:pPr>
          </w:p>
        </w:tc>
        <w:tc>
          <w:tcPr>
            <w:tcW w:w="859" w:type="dxa"/>
            <w:vAlign w:val="center"/>
          </w:tcPr>
          <w:p w14:paraId="045AD3A3">
            <w:pPr>
              <w:pStyle w:val="13"/>
              <w:jc w:val="center"/>
            </w:pPr>
          </w:p>
        </w:tc>
        <w:tc>
          <w:tcPr>
            <w:tcW w:w="859" w:type="dxa"/>
            <w:vAlign w:val="center"/>
          </w:tcPr>
          <w:p w14:paraId="36BD806E">
            <w:pPr>
              <w:pStyle w:val="13"/>
              <w:jc w:val="center"/>
            </w:pPr>
          </w:p>
        </w:tc>
        <w:tc>
          <w:tcPr>
            <w:tcW w:w="859" w:type="dxa"/>
            <w:vAlign w:val="center"/>
          </w:tcPr>
          <w:p w14:paraId="2E1771D1">
            <w:pPr>
              <w:pStyle w:val="13"/>
              <w:jc w:val="center"/>
            </w:pPr>
          </w:p>
        </w:tc>
        <w:tc>
          <w:tcPr>
            <w:tcW w:w="859" w:type="dxa"/>
            <w:vAlign w:val="center"/>
          </w:tcPr>
          <w:p w14:paraId="25A53FC4">
            <w:pPr>
              <w:pStyle w:val="13"/>
              <w:jc w:val="center"/>
            </w:pPr>
          </w:p>
        </w:tc>
        <w:tc>
          <w:tcPr>
            <w:tcW w:w="1719" w:type="dxa"/>
            <w:vAlign w:val="center"/>
          </w:tcPr>
          <w:p w14:paraId="22065D2A">
            <w:pPr>
              <w:pStyle w:val="13"/>
              <w:jc w:val="center"/>
            </w:pPr>
          </w:p>
        </w:tc>
        <w:tc>
          <w:tcPr>
            <w:tcW w:w="2651" w:type="dxa"/>
            <w:vAlign w:val="center"/>
          </w:tcPr>
          <w:p w14:paraId="582C09BC">
            <w:pPr>
              <w:pStyle w:val="13"/>
              <w:jc w:val="center"/>
            </w:pPr>
          </w:p>
        </w:tc>
        <w:tc>
          <w:tcPr>
            <w:tcW w:w="2655" w:type="dxa"/>
            <w:vAlign w:val="center"/>
          </w:tcPr>
          <w:p w14:paraId="1FC500B4">
            <w:pPr>
              <w:pStyle w:val="13"/>
              <w:jc w:val="center"/>
            </w:pPr>
          </w:p>
        </w:tc>
      </w:tr>
      <w:tr w14:paraId="098A7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275" w:type="dxa"/>
            <w:vAlign w:val="center"/>
          </w:tcPr>
          <w:p w14:paraId="69639F58">
            <w:pPr>
              <w:pStyle w:val="13"/>
              <w:jc w:val="center"/>
            </w:pPr>
          </w:p>
        </w:tc>
        <w:tc>
          <w:tcPr>
            <w:tcW w:w="1779" w:type="dxa"/>
            <w:vAlign w:val="center"/>
          </w:tcPr>
          <w:p w14:paraId="1ADA0522">
            <w:pPr>
              <w:pStyle w:val="13"/>
              <w:jc w:val="center"/>
            </w:pPr>
          </w:p>
        </w:tc>
        <w:tc>
          <w:tcPr>
            <w:tcW w:w="859" w:type="dxa"/>
            <w:vAlign w:val="center"/>
          </w:tcPr>
          <w:p w14:paraId="0624E649">
            <w:pPr>
              <w:pStyle w:val="13"/>
              <w:jc w:val="center"/>
            </w:pPr>
          </w:p>
        </w:tc>
        <w:tc>
          <w:tcPr>
            <w:tcW w:w="859" w:type="dxa"/>
            <w:vAlign w:val="center"/>
          </w:tcPr>
          <w:p w14:paraId="0B5BA364">
            <w:pPr>
              <w:pStyle w:val="13"/>
              <w:jc w:val="center"/>
            </w:pPr>
          </w:p>
        </w:tc>
        <w:tc>
          <w:tcPr>
            <w:tcW w:w="859" w:type="dxa"/>
            <w:vAlign w:val="center"/>
          </w:tcPr>
          <w:p w14:paraId="3B1A2F3E">
            <w:pPr>
              <w:pStyle w:val="13"/>
              <w:jc w:val="center"/>
            </w:pPr>
          </w:p>
        </w:tc>
        <w:tc>
          <w:tcPr>
            <w:tcW w:w="859" w:type="dxa"/>
            <w:vAlign w:val="center"/>
          </w:tcPr>
          <w:p w14:paraId="2F527CE7">
            <w:pPr>
              <w:pStyle w:val="13"/>
              <w:jc w:val="center"/>
            </w:pPr>
          </w:p>
        </w:tc>
        <w:tc>
          <w:tcPr>
            <w:tcW w:w="1719" w:type="dxa"/>
            <w:vAlign w:val="center"/>
          </w:tcPr>
          <w:p w14:paraId="197477E2">
            <w:pPr>
              <w:pStyle w:val="13"/>
              <w:jc w:val="center"/>
            </w:pPr>
          </w:p>
        </w:tc>
        <w:tc>
          <w:tcPr>
            <w:tcW w:w="2651" w:type="dxa"/>
            <w:vAlign w:val="center"/>
          </w:tcPr>
          <w:p w14:paraId="30A3F55C">
            <w:pPr>
              <w:pStyle w:val="13"/>
              <w:jc w:val="center"/>
            </w:pPr>
          </w:p>
        </w:tc>
        <w:tc>
          <w:tcPr>
            <w:tcW w:w="2655" w:type="dxa"/>
            <w:vAlign w:val="center"/>
          </w:tcPr>
          <w:p w14:paraId="646195CC">
            <w:pPr>
              <w:pStyle w:val="13"/>
              <w:jc w:val="center"/>
            </w:pPr>
          </w:p>
        </w:tc>
      </w:tr>
      <w:tr w14:paraId="3EBD0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1275" w:type="dxa"/>
            <w:vAlign w:val="center"/>
          </w:tcPr>
          <w:p w14:paraId="4497A80A">
            <w:pPr>
              <w:pStyle w:val="13"/>
              <w:jc w:val="center"/>
            </w:pPr>
          </w:p>
        </w:tc>
        <w:tc>
          <w:tcPr>
            <w:tcW w:w="1779" w:type="dxa"/>
            <w:vAlign w:val="center"/>
          </w:tcPr>
          <w:p w14:paraId="317F25F8">
            <w:pPr>
              <w:pStyle w:val="13"/>
              <w:jc w:val="center"/>
            </w:pPr>
          </w:p>
        </w:tc>
        <w:tc>
          <w:tcPr>
            <w:tcW w:w="859" w:type="dxa"/>
            <w:vAlign w:val="center"/>
          </w:tcPr>
          <w:p w14:paraId="143C1AB3">
            <w:pPr>
              <w:pStyle w:val="13"/>
              <w:jc w:val="center"/>
            </w:pPr>
          </w:p>
        </w:tc>
        <w:tc>
          <w:tcPr>
            <w:tcW w:w="859" w:type="dxa"/>
            <w:vAlign w:val="center"/>
          </w:tcPr>
          <w:p w14:paraId="75896735">
            <w:pPr>
              <w:pStyle w:val="13"/>
              <w:jc w:val="center"/>
            </w:pPr>
          </w:p>
        </w:tc>
        <w:tc>
          <w:tcPr>
            <w:tcW w:w="859" w:type="dxa"/>
            <w:vAlign w:val="center"/>
          </w:tcPr>
          <w:p w14:paraId="6C7A1D4D">
            <w:pPr>
              <w:pStyle w:val="13"/>
              <w:jc w:val="center"/>
            </w:pPr>
          </w:p>
        </w:tc>
        <w:tc>
          <w:tcPr>
            <w:tcW w:w="859" w:type="dxa"/>
            <w:vAlign w:val="center"/>
          </w:tcPr>
          <w:p w14:paraId="440D570D">
            <w:pPr>
              <w:pStyle w:val="13"/>
              <w:jc w:val="center"/>
            </w:pPr>
          </w:p>
        </w:tc>
        <w:tc>
          <w:tcPr>
            <w:tcW w:w="1719" w:type="dxa"/>
            <w:vAlign w:val="center"/>
          </w:tcPr>
          <w:p w14:paraId="6BE4E740">
            <w:pPr>
              <w:pStyle w:val="13"/>
              <w:jc w:val="center"/>
            </w:pPr>
          </w:p>
        </w:tc>
        <w:tc>
          <w:tcPr>
            <w:tcW w:w="2651" w:type="dxa"/>
            <w:vAlign w:val="center"/>
          </w:tcPr>
          <w:p w14:paraId="2018C6FD">
            <w:pPr>
              <w:pStyle w:val="13"/>
              <w:jc w:val="center"/>
            </w:pPr>
          </w:p>
        </w:tc>
        <w:tc>
          <w:tcPr>
            <w:tcW w:w="2655" w:type="dxa"/>
            <w:vAlign w:val="center"/>
          </w:tcPr>
          <w:p w14:paraId="17497ECC">
            <w:pPr>
              <w:pStyle w:val="13"/>
              <w:jc w:val="center"/>
            </w:pPr>
          </w:p>
        </w:tc>
      </w:tr>
      <w:tr w14:paraId="08B8A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275" w:type="dxa"/>
            <w:vAlign w:val="center"/>
          </w:tcPr>
          <w:p w14:paraId="31D4A7EB">
            <w:pPr>
              <w:pStyle w:val="13"/>
              <w:jc w:val="center"/>
            </w:pPr>
          </w:p>
        </w:tc>
        <w:tc>
          <w:tcPr>
            <w:tcW w:w="1779" w:type="dxa"/>
            <w:vAlign w:val="center"/>
          </w:tcPr>
          <w:p w14:paraId="3A509CF5">
            <w:pPr>
              <w:pStyle w:val="13"/>
              <w:jc w:val="center"/>
            </w:pPr>
          </w:p>
        </w:tc>
        <w:tc>
          <w:tcPr>
            <w:tcW w:w="859" w:type="dxa"/>
            <w:vAlign w:val="center"/>
          </w:tcPr>
          <w:p w14:paraId="5D61F972">
            <w:pPr>
              <w:pStyle w:val="13"/>
              <w:jc w:val="center"/>
            </w:pPr>
          </w:p>
        </w:tc>
        <w:tc>
          <w:tcPr>
            <w:tcW w:w="859" w:type="dxa"/>
            <w:vAlign w:val="center"/>
          </w:tcPr>
          <w:p w14:paraId="7CA7A94D">
            <w:pPr>
              <w:pStyle w:val="13"/>
              <w:jc w:val="center"/>
            </w:pPr>
          </w:p>
        </w:tc>
        <w:tc>
          <w:tcPr>
            <w:tcW w:w="859" w:type="dxa"/>
            <w:vAlign w:val="center"/>
          </w:tcPr>
          <w:p w14:paraId="31701019">
            <w:pPr>
              <w:pStyle w:val="13"/>
              <w:jc w:val="center"/>
            </w:pPr>
          </w:p>
        </w:tc>
        <w:tc>
          <w:tcPr>
            <w:tcW w:w="859" w:type="dxa"/>
            <w:vAlign w:val="center"/>
          </w:tcPr>
          <w:p w14:paraId="0D374721">
            <w:pPr>
              <w:pStyle w:val="13"/>
              <w:jc w:val="center"/>
            </w:pPr>
          </w:p>
        </w:tc>
        <w:tc>
          <w:tcPr>
            <w:tcW w:w="1719" w:type="dxa"/>
            <w:vAlign w:val="center"/>
          </w:tcPr>
          <w:p w14:paraId="4D709233">
            <w:pPr>
              <w:pStyle w:val="13"/>
              <w:jc w:val="center"/>
            </w:pPr>
          </w:p>
        </w:tc>
        <w:tc>
          <w:tcPr>
            <w:tcW w:w="2651" w:type="dxa"/>
            <w:vAlign w:val="center"/>
          </w:tcPr>
          <w:p w14:paraId="1F9D13AE">
            <w:pPr>
              <w:pStyle w:val="13"/>
              <w:jc w:val="center"/>
            </w:pPr>
          </w:p>
        </w:tc>
        <w:tc>
          <w:tcPr>
            <w:tcW w:w="2655" w:type="dxa"/>
            <w:vAlign w:val="center"/>
          </w:tcPr>
          <w:p w14:paraId="5A68A8E8">
            <w:pPr>
              <w:pStyle w:val="13"/>
              <w:jc w:val="center"/>
            </w:pPr>
          </w:p>
        </w:tc>
      </w:tr>
    </w:tbl>
    <w:p w14:paraId="2FCB74AB">
      <w:pPr>
        <w:pStyle w:val="13"/>
        <w:spacing w:before="250" w:line="219" w:lineRule="auto"/>
        <w:jc w:val="both"/>
        <w:rPr>
          <w:rFonts w:hint="eastAsia" w:asciiTheme="minorEastAsia" w:hAnsiTheme="minorEastAsia" w:eastAsiaTheme="minorEastAsia" w:cstheme="minorEastAsia"/>
          <w:spacing w:val="-2"/>
          <w:sz w:val="22"/>
          <w:szCs w:val="22"/>
          <w:lang w:val="en-US" w:eastAsia="en-US"/>
        </w:rPr>
      </w:pPr>
    </w:p>
    <w:p w14:paraId="74EE9269">
      <w:pPr>
        <w:pStyle w:val="13"/>
        <w:spacing w:before="250" w:line="219" w:lineRule="auto"/>
        <w:jc w:val="both"/>
        <w:rPr>
          <w:rFonts w:hint="eastAsia" w:asciiTheme="minorEastAsia" w:hAnsiTheme="minorEastAsia" w:eastAsiaTheme="minorEastAsia" w:cstheme="minorEastAsia"/>
          <w:spacing w:val="0"/>
          <w:sz w:val="22"/>
          <w:szCs w:val="22"/>
          <w:lang w:val="en-US" w:eastAsia="en-US"/>
        </w:rPr>
      </w:pPr>
      <w:r>
        <w:rPr>
          <w:rFonts w:hint="eastAsia" w:asciiTheme="minorEastAsia" w:hAnsiTheme="minorEastAsia" w:eastAsiaTheme="minorEastAsia" w:cstheme="minorEastAsia"/>
          <w:spacing w:val="-2"/>
          <w:sz w:val="22"/>
          <w:szCs w:val="22"/>
          <w:lang w:val="en-US" w:eastAsia="en-US"/>
        </w:rPr>
        <w:t>注：1.</w:t>
      </w:r>
      <w:r>
        <w:rPr>
          <w:rFonts w:hint="eastAsia" w:asciiTheme="minorEastAsia" w:hAnsiTheme="minorEastAsia" w:eastAsiaTheme="minorEastAsia" w:cstheme="minorEastAsia"/>
          <w:spacing w:val="-11"/>
          <w:sz w:val="22"/>
          <w:szCs w:val="22"/>
          <w:lang w:val="en-US" w:eastAsia="en-US"/>
        </w:rPr>
        <w:t>服务主要农作物一栏中，填写本年度农业社会化服务的作业面积、内容和所占比重，如小麦播种XX亩，占本年度社会化服务总面积的XX%。</w:t>
      </w:r>
    </w:p>
    <w:p w14:paraId="5096E74E">
      <w:pPr>
        <w:pStyle w:val="13"/>
        <w:spacing w:before="250" w:line="219" w:lineRule="auto"/>
        <w:ind w:firstLine="432" w:firstLineChars="200"/>
        <w:jc w:val="both"/>
        <w:rPr>
          <w:rFonts w:hint="eastAsia" w:asciiTheme="minorEastAsia" w:hAnsiTheme="minorEastAsia" w:eastAsiaTheme="minorEastAsia" w:cstheme="minorEastAsia"/>
          <w:spacing w:val="-2"/>
          <w:sz w:val="22"/>
          <w:szCs w:val="22"/>
          <w:lang w:val="en-US" w:eastAsia="en-US"/>
        </w:rPr>
        <w:sectPr>
          <w:footerReference r:id="rId8" w:type="default"/>
          <w:pgSz w:w="16838" w:h="11906" w:orient="landscape"/>
          <w:pgMar w:top="1531" w:right="2098" w:bottom="1531" w:left="1984" w:header="851" w:footer="992" w:gutter="0"/>
          <w:pgNumType w:fmt="decimal"/>
          <w:cols w:space="720" w:num="1"/>
          <w:docGrid w:type="lines" w:linePitch="312" w:charSpace="0"/>
        </w:sectPr>
      </w:pPr>
      <w:r>
        <w:rPr>
          <w:rFonts w:hint="eastAsia" w:asciiTheme="minorEastAsia" w:hAnsiTheme="minorEastAsia" w:eastAsiaTheme="minorEastAsia" w:cstheme="minorEastAsia"/>
          <w:spacing w:val="-2"/>
          <w:sz w:val="22"/>
          <w:szCs w:val="22"/>
          <w:lang w:val="en-US" w:eastAsia="en-US"/>
        </w:rPr>
        <w:t>2.本表中“耕种防收”环节面积按实际填写，无需折算。</w:t>
      </w:r>
    </w:p>
    <w:p w14:paraId="2E64DD50">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附件5</w:t>
      </w:r>
    </w:p>
    <w:p w14:paraId="1910B12A">
      <w:pPr>
        <w:pStyle w:val="2"/>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default"/>
          <w:lang w:val="en-US" w:eastAsia="zh-CN"/>
        </w:rPr>
      </w:pPr>
    </w:p>
    <w:p w14:paraId="02A6F586">
      <w:pPr>
        <w:pStyle w:val="2"/>
        <w:keepNext w:val="0"/>
        <w:keepLines w:val="0"/>
        <w:pageBreakBefore w:val="0"/>
        <w:widowControl w:val="0"/>
        <w:kinsoku/>
        <w:wordWrap/>
        <w:overflowPunct/>
        <w:topLinePunct w:val="0"/>
        <w:bidi w:val="0"/>
        <w:snapToGrid/>
        <w:spacing w:line="600" w:lineRule="exact"/>
        <w:jc w:val="center"/>
        <w:textAlignment w:val="auto"/>
        <w:rPr>
          <w:rFonts w:hint="default" w:ascii="方正小标宋简体" w:hAnsi="方正小标宋简体" w:eastAsia="方正小标宋简体" w:cs="方正小标宋简体"/>
          <w:color w:val="auto"/>
          <w:spacing w:val="-11"/>
          <w:kern w:val="2"/>
          <w:sz w:val="44"/>
          <w:szCs w:val="44"/>
          <w:lang w:val="en-US" w:eastAsia="zh-CN" w:bidi="ar-SA"/>
        </w:rPr>
      </w:pPr>
      <w:r>
        <w:rPr>
          <w:rFonts w:hint="default" w:ascii="方正小标宋简体" w:hAnsi="方正小标宋简体" w:eastAsia="方正小标宋简体" w:cs="方正小标宋简体"/>
          <w:color w:val="auto"/>
          <w:spacing w:val="-11"/>
          <w:kern w:val="2"/>
          <w:sz w:val="44"/>
          <w:szCs w:val="44"/>
          <w:lang w:val="en-US" w:eastAsia="zh-CN" w:bidi="ar-SA"/>
        </w:rPr>
        <w:t>莫旗2025年农业生产社会化服务项目</w:t>
      </w:r>
    </w:p>
    <w:p w14:paraId="16E06727">
      <w:pPr>
        <w:pStyle w:val="2"/>
        <w:keepNext w:val="0"/>
        <w:keepLines w:val="0"/>
        <w:pageBreakBefore w:val="0"/>
        <w:widowControl w:val="0"/>
        <w:kinsoku/>
        <w:wordWrap/>
        <w:overflowPunct/>
        <w:topLinePunct w:val="0"/>
        <w:bidi w:val="0"/>
        <w:snapToGrid/>
        <w:spacing w:line="600" w:lineRule="exact"/>
        <w:jc w:val="center"/>
        <w:textAlignment w:val="auto"/>
        <w:rPr>
          <w:rFonts w:hint="default" w:ascii="方正小标宋简体" w:hAnsi="方正小标宋简体" w:eastAsia="方正小标宋简体" w:cs="方正小标宋简体"/>
          <w:color w:val="auto"/>
          <w:spacing w:val="-11"/>
          <w:kern w:val="2"/>
          <w:sz w:val="44"/>
          <w:szCs w:val="44"/>
          <w:lang w:val="en-US" w:eastAsia="zh-CN" w:bidi="ar-SA"/>
        </w:rPr>
      </w:pPr>
      <w:r>
        <w:rPr>
          <w:rFonts w:hint="default" w:ascii="方正小标宋简体" w:hAnsi="方正小标宋简体" w:eastAsia="方正小标宋简体" w:cs="方正小标宋简体"/>
          <w:color w:val="auto"/>
          <w:spacing w:val="-11"/>
          <w:kern w:val="2"/>
          <w:sz w:val="44"/>
          <w:szCs w:val="44"/>
          <w:lang w:val="en-US" w:eastAsia="zh-CN" w:bidi="ar-SA"/>
        </w:rPr>
        <w:t>领导小组</w:t>
      </w:r>
    </w:p>
    <w:p w14:paraId="09469274">
      <w:pPr>
        <w:pStyle w:val="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default" w:ascii="方正小标宋简体" w:hAnsi="方正小标宋简体" w:eastAsia="方正小标宋简体" w:cs="方正小标宋简体"/>
          <w:color w:val="auto"/>
          <w:spacing w:val="-11"/>
          <w:kern w:val="2"/>
          <w:sz w:val="44"/>
          <w:szCs w:val="44"/>
          <w:lang w:val="en-US" w:eastAsia="zh-CN" w:bidi="ar-SA"/>
        </w:rPr>
      </w:pPr>
    </w:p>
    <w:p w14:paraId="346463F1">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组  长：索曙常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旗农牧和科技局党组书记、局长</w:t>
      </w:r>
    </w:p>
    <w:p w14:paraId="72D98C6D">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副组长：马国庆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旗农牧和科技局副局长</w:t>
      </w:r>
    </w:p>
    <w:p w14:paraId="1153ED39">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1920" w:firstLineChars="6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张  静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旗农村经营指导与产业服务中心副主任</w:t>
      </w:r>
    </w:p>
    <w:p w14:paraId="322219D5">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成  员：王冠馨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旗农牧和科技局政策法规改革股股长</w:t>
      </w:r>
    </w:p>
    <w:p w14:paraId="06260974">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1920" w:firstLineChars="6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庞国辉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旗农牧业机械化发展中心副主任</w:t>
      </w:r>
    </w:p>
    <w:p w14:paraId="44AA5302">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1920" w:firstLineChars="6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黄海燕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旗动物疫病预防控制中心副主任</w:t>
      </w:r>
    </w:p>
    <w:p w14:paraId="3E60264E">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1920" w:firstLineChars="600"/>
        <w:jc w:val="both"/>
        <w:textAlignment w:val="auto"/>
        <w:rPr>
          <w:rFonts w:hint="default" w:ascii="仿宋GB2312" w:hAnsi="仿宋GB2312" w:eastAsia="仿宋GB2312" w:cs="仿宋GB2312"/>
          <w:color w:val="auto"/>
          <w:spacing w:val="-62"/>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朱其瑞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spacing w:val="-62"/>
          <w:kern w:val="2"/>
          <w:sz w:val="32"/>
          <w:szCs w:val="32"/>
          <w:lang w:val="en-US" w:eastAsia="zh-CN" w:bidi="ar-SA"/>
        </w:rPr>
        <w:t>旗农村经营指导与产业服务中心农牧业新型经营主体发展股股长</w:t>
      </w:r>
    </w:p>
    <w:p w14:paraId="3797E63D">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1920" w:firstLineChars="600"/>
        <w:jc w:val="both"/>
        <w:textAlignment w:val="auto"/>
        <w:rPr>
          <w:rFonts w:hint="default" w:ascii="仿宋GB2312" w:hAnsi="仿宋GB2312" w:eastAsia="仿宋GB2312" w:cs="仿宋GB2312"/>
          <w:color w:val="auto"/>
          <w:spacing w:val="-6"/>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何  枫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spacing w:val="-6"/>
          <w:kern w:val="2"/>
          <w:sz w:val="32"/>
          <w:szCs w:val="32"/>
          <w:lang w:val="en-US" w:eastAsia="zh-CN" w:bidi="ar-SA"/>
        </w:rPr>
        <w:t>旗农业技术推广中心种业资源监测股股长</w:t>
      </w:r>
    </w:p>
    <w:p w14:paraId="515B0616">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1920" w:firstLineChars="600"/>
        <w:jc w:val="both"/>
        <w:textAlignment w:val="auto"/>
        <w:rPr>
          <w:rFonts w:hint="default" w:ascii="仿宋GB2312" w:hAnsi="仿宋GB2312" w:eastAsia="仿宋GB2312" w:cs="仿宋GB2312"/>
          <w:color w:val="auto"/>
          <w:spacing w:val="-17"/>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各乡镇</w:t>
      </w:r>
      <w:r>
        <w:rPr>
          <w:rFonts w:hint="eastAsia" w:ascii="仿宋GB2312" w:hAnsi="仿宋GB2312" w:eastAsia="仿宋GB2312" w:cs="仿宋GB2312"/>
          <w:color w:val="auto"/>
          <w:spacing w:val="0"/>
          <w:kern w:val="2"/>
          <w:sz w:val="32"/>
          <w:szCs w:val="32"/>
          <w:lang w:val="en-US" w:eastAsia="zh-CN" w:bidi="ar-SA"/>
        </w:rPr>
        <w:t xml:space="preserve">  </w:t>
      </w:r>
      <w:r>
        <w:rPr>
          <w:rFonts w:hint="default" w:ascii="仿宋GB2312" w:hAnsi="仿宋GB2312" w:eastAsia="仿宋GB2312" w:cs="仿宋GB2312"/>
          <w:color w:val="auto"/>
          <w:spacing w:val="-17"/>
          <w:kern w:val="2"/>
          <w:sz w:val="32"/>
          <w:szCs w:val="32"/>
          <w:lang w:val="en-US" w:eastAsia="zh-CN" w:bidi="ar-SA"/>
        </w:rPr>
        <w:t>负责农牧民专业合作社、家庭农牧场工作人员</w:t>
      </w:r>
    </w:p>
    <w:p w14:paraId="59EC90C4">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领导小组办公室设立在莫旗农村经营指导与产业服务中心，办公室负责莫旗2025年农业生产社会化服务项目具体实施工作。</w:t>
      </w:r>
    </w:p>
    <w:sectPr>
      <w:pgSz w:w="11906" w:h="16838"/>
      <w:pgMar w:top="2098" w:right="1531" w:bottom="1984"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4C84A3B-1AC7-4A8F-B90D-BA19BD5987AB}"/>
  </w:font>
  <w:font w:name="黑体">
    <w:panose1 w:val="02010609060101010101"/>
    <w:charset w:val="86"/>
    <w:family w:val="auto"/>
    <w:pitch w:val="default"/>
    <w:sig w:usb0="800002BF" w:usb1="38CF7CFA" w:usb2="00000016" w:usb3="00000000" w:csb0="00040001" w:csb1="00000000"/>
    <w:embedRegular r:id="rId2" w:fontKey="{0EB794BF-A2E1-4E6F-B6F9-740248E130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D414DB1-16AF-46CD-8B36-30EB58FF7954}"/>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4" w:fontKey="{1AD0181D-F506-41D7-86E5-76E799845AC3}"/>
  </w:font>
  <w:font w:name="仿宋_GB2312">
    <w:panose1 w:val="02010609030101010101"/>
    <w:charset w:val="86"/>
    <w:family w:val="modern"/>
    <w:pitch w:val="default"/>
    <w:sig w:usb0="00000001" w:usb1="080E0000" w:usb2="00000000" w:usb3="00000000" w:csb0="00040000" w:csb1="00000000"/>
    <w:embedRegular r:id="rId5" w:fontKey="{4F996C62-AB22-417F-A745-C6E71059DB9D}"/>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6" w:fontKey="{AF5560FA-FA1E-40A8-AEEC-71DE3A201C0B}"/>
  </w:font>
  <w:font w:name="仿宋GB2312">
    <w:altName w:val="仿宋"/>
    <w:panose1 w:val="00000000000000000000"/>
    <w:charset w:val="00"/>
    <w:family w:val="auto"/>
    <w:pitch w:val="default"/>
    <w:sig w:usb0="00000000" w:usb1="00000000" w:usb2="00000000" w:usb3="00000000" w:csb0="00040001" w:csb1="00000000"/>
    <w:embedRegular r:id="rId7" w:fontKey="{92DB0C3B-4EC6-4129-ACE3-E965178547D2}"/>
  </w:font>
  <w:font w:name="Impact">
    <w:panose1 w:val="020B0806030902050204"/>
    <w:charset w:val="00"/>
    <w:family w:val="swiss"/>
    <w:pitch w:val="default"/>
    <w:sig w:usb0="00000287" w:usb1="00000000" w:usb2="00000000" w:usb3="00000000" w:csb0="2000009F" w:csb1="DFD70000"/>
    <w:embedRegular r:id="rId8" w:fontKey="{DFC0BD97-22EF-40D5-B43B-A9943ECE3B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D5B730">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ED5B730">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5"/>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7FF2A">
    <w:pPr>
      <w:tabs>
        <w:tab w:val="center" w:pos="6378"/>
      </w:tabs>
      <w:spacing w:line="232" w:lineRule="auto"/>
      <w:rPr>
        <w:rFonts w:hint="eastAsia" w:ascii="宋体" w:hAnsi="宋体" w:eastAsia="宋体" w:cs="宋体"/>
        <w:sz w:val="25"/>
        <w:szCs w:val="25"/>
        <w:lang w:eastAsia="zh-CN"/>
      </w:rPr>
    </w:pPr>
    <w:r>
      <w:rPr>
        <w:sz w:val="25"/>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C4459">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7C4459">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rFonts w:hint="eastAsia" w:ascii="宋体" w:hAnsi="宋体" w:cs="宋体"/>
        <w:spacing w:val="-2"/>
        <w:sz w:val="25"/>
        <w:szCs w:val="25"/>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5513D">
    <w:pPr>
      <w:spacing w:line="232" w:lineRule="auto"/>
      <w:rPr>
        <w:rFonts w:ascii="宋体" w:hAnsi="宋体" w:eastAsia="宋体" w:cs="宋体"/>
        <w:sz w:val="25"/>
        <w:szCs w:val="25"/>
      </w:rPr>
    </w:pPr>
    <w:r>
      <w:rPr>
        <w:sz w:val="25"/>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376AF0">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7376AF0">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F7ED3">
    <w:pPr>
      <w:spacing w:line="232" w:lineRule="auto"/>
      <w:rPr>
        <w:rFonts w:ascii="宋体" w:hAnsi="宋体" w:eastAsia="宋体" w:cs="宋体"/>
        <w:sz w:val="25"/>
        <w:szCs w:val="25"/>
      </w:rPr>
    </w:pPr>
    <w:r>
      <w:rPr>
        <w:sz w:val="25"/>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8CF04D">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78CF04D">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8D297">
    <w:pPr>
      <w:spacing w:line="232" w:lineRule="auto"/>
      <w:rPr>
        <w:rFonts w:ascii="宋体" w:hAnsi="宋体" w:eastAsia="宋体" w:cs="宋体"/>
        <w:sz w:val="25"/>
        <w:szCs w:val="25"/>
      </w:rPr>
    </w:pPr>
    <w:r>
      <w:rPr>
        <w:sz w:val="25"/>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A78A1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3A78A1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8F6D2">
    <w:pPr>
      <w:spacing w:line="14" w:lineRule="auto"/>
      <w:rPr>
        <w:rFonts w:ascii="Arial" w:hAnsi="Calibri" w:cs="Times New Roman"/>
        <w:sz w:val="2"/>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C0DEF"/>
    <w:rsid w:val="04690927"/>
    <w:rsid w:val="079D4F22"/>
    <w:rsid w:val="0856603A"/>
    <w:rsid w:val="091639B8"/>
    <w:rsid w:val="0A3B636B"/>
    <w:rsid w:val="0BA3012C"/>
    <w:rsid w:val="0C770174"/>
    <w:rsid w:val="0CA112DE"/>
    <w:rsid w:val="0DD96F3B"/>
    <w:rsid w:val="12695058"/>
    <w:rsid w:val="149D7367"/>
    <w:rsid w:val="161026AC"/>
    <w:rsid w:val="173D76B7"/>
    <w:rsid w:val="179C2F88"/>
    <w:rsid w:val="18940A9D"/>
    <w:rsid w:val="1A2B5913"/>
    <w:rsid w:val="1BEA085D"/>
    <w:rsid w:val="1E9108C5"/>
    <w:rsid w:val="1FA12306"/>
    <w:rsid w:val="22A57931"/>
    <w:rsid w:val="26EF108D"/>
    <w:rsid w:val="292C1407"/>
    <w:rsid w:val="294623ED"/>
    <w:rsid w:val="29FD5B10"/>
    <w:rsid w:val="2DE958EF"/>
    <w:rsid w:val="2DF31E81"/>
    <w:rsid w:val="2E9774DC"/>
    <w:rsid w:val="2F1B0175"/>
    <w:rsid w:val="2F83492B"/>
    <w:rsid w:val="30A63204"/>
    <w:rsid w:val="317D350D"/>
    <w:rsid w:val="323A0124"/>
    <w:rsid w:val="33425BBF"/>
    <w:rsid w:val="33A206C7"/>
    <w:rsid w:val="355024DE"/>
    <w:rsid w:val="356D5162"/>
    <w:rsid w:val="37AC72E2"/>
    <w:rsid w:val="45AB0477"/>
    <w:rsid w:val="475A4078"/>
    <w:rsid w:val="48F91619"/>
    <w:rsid w:val="49696C81"/>
    <w:rsid w:val="49F75B67"/>
    <w:rsid w:val="4C5B7928"/>
    <w:rsid w:val="52805200"/>
    <w:rsid w:val="52F6784E"/>
    <w:rsid w:val="570B7350"/>
    <w:rsid w:val="57753785"/>
    <w:rsid w:val="58B910F1"/>
    <w:rsid w:val="58CC104F"/>
    <w:rsid w:val="5C3D08CD"/>
    <w:rsid w:val="5C463815"/>
    <w:rsid w:val="5C94438B"/>
    <w:rsid w:val="5DD214BC"/>
    <w:rsid w:val="5FE6729E"/>
    <w:rsid w:val="602B5135"/>
    <w:rsid w:val="60876F34"/>
    <w:rsid w:val="649947EF"/>
    <w:rsid w:val="658E6DF4"/>
    <w:rsid w:val="687D1FB6"/>
    <w:rsid w:val="6CFB1FEE"/>
    <w:rsid w:val="767F5B84"/>
    <w:rsid w:val="77E95605"/>
    <w:rsid w:val="7847671C"/>
    <w:rsid w:val="790B224E"/>
    <w:rsid w:val="79B71322"/>
    <w:rsid w:val="79CA7292"/>
    <w:rsid w:val="7A004FB8"/>
    <w:rsid w:val="7C1C13B5"/>
    <w:rsid w:val="7ECA2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styleId="4">
    <w:name w:val="Body Text"/>
    <w:basedOn w:val="1"/>
    <w:semiHidden/>
    <w:qFormat/>
    <w:uiPriority w:val="0"/>
    <w:rPr>
      <w:rFonts w:ascii="仿宋" w:hAnsi="仿宋" w:eastAsia="仿宋" w:cs="仿宋"/>
      <w:sz w:val="30"/>
      <w:szCs w:val="30"/>
      <w:lang w:val="en-US" w:eastAsia="en-US" w:bidi="ar-SA"/>
    </w:rPr>
  </w:style>
  <w:style w:type="paragraph" w:styleId="5">
    <w:name w:val="footer"/>
    <w:basedOn w:val="1"/>
    <w:qFormat/>
    <w:uiPriority w:val="99"/>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9"/>
    <w:basedOn w:val="1"/>
    <w:next w:val="1"/>
    <w:qFormat/>
    <w:uiPriority w:val="99"/>
    <w:pPr>
      <w:ind w:left="3360" w:leftChars="1600"/>
    </w:pPr>
    <w:rPr>
      <w:rFonts w:cs="黑体"/>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样式 首行缩进:  2 字符"/>
    <w:next w:val="7"/>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semiHidden/>
    <w:qFormat/>
    <w:uiPriority w:val="0"/>
    <w:pPr>
      <w:widowControl w:val="0"/>
      <w:jc w:val="both"/>
    </w:pPr>
    <w:rPr>
      <w:rFonts w:ascii="Arial" w:hAnsi="Arial" w:eastAsia="Arial" w:cs="Arial"/>
      <w:kern w:val="2"/>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4613</Words>
  <Characters>4717</Characters>
  <Lines>0</Lines>
  <Paragraphs>0</Paragraphs>
  <TotalTime>8</TotalTime>
  <ScaleCrop>false</ScaleCrop>
  <LinksUpToDate>false</LinksUpToDate>
  <CharactersWithSpaces>4928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2025-09-16T02:27:00Z</cp:lastPrinted>
  <dcterms:modified xsi:type="dcterms:W3CDTF">2025-09-28T08:17:00Z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2CD87143FC9F4A62AE915578F58C9CE8_13</vt:lpwstr>
  </property>
</Properties>
</file>