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4929EAF">
      <w:pPr>
        <w:keepNext w:val="0"/>
        <w:keepLines w:val="0"/>
        <w:pageBreakBefore w:val="0"/>
        <w:widowControl w:val="0"/>
        <w:kinsoku/>
        <w:wordWrap/>
        <w:overflowPunct/>
        <w:topLinePunct w:val="0"/>
        <w:autoSpaceDE/>
        <w:autoSpaceDN/>
        <w:bidi w:val="0"/>
        <w:adjustRightInd/>
        <w:snapToGrid/>
        <w:spacing w:line="576" w:lineRule="exact"/>
        <w:jc w:val="center"/>
        <w:textAlignment w:val="auto"/>
        <w:rPr>
          <w:rFonts w:hint="eastAsia" w:ascii="方正小标宋简体" w:hAnsi="方正小标宋简体" w:eastAsia="方正小标宋简体" w:cs="方正小标宋简体"/>
          <w:sz w:val="44"/>
          <w:szCs w:val="44"/>
          <w:lang w:val="en-US" w:eastAsia="zh-CN"/>
        </w:rPr>
      </w:pPr>
      <w:bookmarkStart w:id="0" w:name="_GoBack"/>
      <w:bookmarkEnd w:id="0"/>
      <w:r>
        <w:rPr>
          <w:rFonts w:hint="eastAsia" w:ascii="方正小标宋简体" w:hAnsi="方正小标宋简体" w:eastAsia="方正小标宋简体" w:cs="方正小标宋简体"/>
          <w:sz w:val="44"/>
          <w:szCs w:val="44"/>
          <w:lang w:val="en-US" w:eastAsia="zh-CN"/>
        </w:rPr>
        <w:t>塔温敖宝镇召开2025年生产者补贴申报</w:t>
      </w:r>
    </w:p>
    <w:p w14:paraId="75157854">
      <w:pPr>
        <w:keepNext w:val="0"/>
        <w:keepLines w:val="0"/>
        <w:pageBreakBefore w:val="0"/>
        <w:widowControl w:val="0"/>
        <w:kinsoku/>
        <w:wordWrap/>
        <w:overflowPunct/>
        <w:topLinePunct w:val="0"/>
        <w:autoSpaceDE/>
        <w:autoSpaceDN/>
        <w:bidi w:val="0"/>
        <w:adjustRightInd/>
        <w:snapToGrid/>
        <w:spacing w:line="576" w:lineRule="exact"/>
        <w:jc w:val="center"/>
        <w:textAlignment w:val="auto"/>
        <w:rPr>
          <w:rFonts w:hint="eastAsia"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z w:val="44"/>
          <w:szCs w:val="44"/>
          <w:lang w:val="en-US" w:eastAsia="zh-CN"/>
        </w:rPr>
        <w:t>及国有土地有偿使用费征收工作推进会</w:t>
      </w:r>
    </w:p>
    <w:p w14:paraId="757FD6A0">
      <w:pPr>
        <w:keepNext w:val="0"/>
        <w:keepLines w:val="0"/>
        <w:pageBreakBefore w:val="0"/>
        <w:widowControl w:val="0"/>
        <w:kinsoku/>
        <w:wordWrap/>
        <w:overflowPunct/>
        <w:topLinePunct w:val="0"/>
        <w:autoSpaceDE/>
        <w:autoSpaceDN/>
        <w:bidi w:val="0"/>
        <w:adjustRightInd/>
        <w:snapToGrid/>
        <w:spacing w:line="576" w:lineRule="exact"/>
        <w:ind w:firstLine="640" w:firstLineChars="200"/>
        <w:jc w:val="left"/>
        <w:textAlignment w:val="auto"/>
        <w:rPr>
          <w:rFonts w:hint="eastAsia" w:ascii="仿宋" w:hAnsi="仿宋" w:eastAsia="仿宋" w:cs="仿宋"/>
          <w:sz w:val="32"/>
          <w:szCs w:val="32"/>
          <w:lang w:val="en-US" w:eastAsia="zh-CN"/>
        </w:rPr>
      </w:pPr>
    </w:p>
    <w:p w14:paraId="25D52461">
      <w:pPr>
        <w:keepNext w:val="0"/>
        <w:keepLines w:val="0"/>
        <w:pageBreakBefore w:val="0"/>
        <w:widowControl w:val="0"/>
        <w:kinsoku/>
        <w:wordWrap/>
        <w:overflowPunct/>
        <w:topLinePunct w:val="0"/>
        <w:autoSpaceDE/>
        <w:autoSpaceDN/>
        <w:bidi w:val="0"/>
        <w:adjustRightInd/>
        <w:snapToGrid/>
        <w:spacing w:line="576" w:lineRule="exact"/>
        <w:ind w:firstLine="640" w:firstLineChars="200"/>
        <w:jc w:val="left"/>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7月9日，塔温敖宝镇召开2025年生产者补贴申报及国有土地有偿使用费征收工作推进会。全体干部职工，25个村（居）党支部书记、会计参加会议。</w:t>
      </w:r>
    </w:p>
    <w:p w14:paraId="0053ABB1">
      <w:pPr>
        <w:rPr>
          <w:rFonts w:hint="eastAsia" w:eastAsiaTheme="minorEastAsia"/>
          <w:lang w:eastAsia="zh-CN"/>
        </w:rPr>
      </w:pPr>
      <w:r>
        <w:rPr>
          <w:rFonts w:hint="eastAsia" w:eastAsiaTheme="minorEastAsia"/>
          <w:lang w:eastAsia="zh-CN"/>
        </w:rPr>
        <w:drawing>
          <wp:inline distT="0" distB="0" distL="114300" distR="114300">
            <wp:extent cx="5253990" cy="3940175"/>
            <wp:effectExtent l="0" t="0" r="3810" b="3175"/>
            <wp:docPr id="6" name="图片 6"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1"/>
                    <pic:cNvPicPr>
                      <a:picLocks noChangeAspect="1"/>
                    </pic:cNvPicPr>
                  </pic:nvPicPr>
                  <pic:blipFill>
                    <a:blip r:embed="rId4"/>
                    <a:stretch>
                      <a:fillRect/>
                    </a:stretch>
                  </pic:blipFill>
                  <pic:spPr>
                    <a:xfrm>
                      <a:off x="0" y="0"/>
                      <a:ext cx="5253990" cy="3940175"/>
                    </a:xfrm>
                    <a:prstGeom prst="rect">
                      <a:avLst/>
                    </a:prstGeom>
                  </pic:spPr>
                </pic:pic>
              </a:graphicData>
            </a:graphic>
          </wp:inline>
        </w:drawing>
      </w:r>
    </w:p>
    <w:p w14:paraId="1142D9A8">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会上，由农牧业技术推广服务中心主任就2025年全镇生产者补贴申报、有偿使用费征收工作进行安排部署。</w:t>
      </w:r>
    </w:p>
    <w:p w14:paraId="31AABC05">
      <w:pPr>
        <w:keepNext w:val="0"/>
        <w:keepLines w:val="0"/>
        <w:pageBreakBefore w:val="0"/>
        <w:widowControl w:val="0"/>
        <w:kinsoku/>
        <w:wordWrap/>
        <w:overflowPunct/>
        <w:topLinePunct w:val="0"/>
        <w:autoSpaceDE/>
        <w:autoSpaceDN/>
        <w:bidi w:val="0"/>
        <w:adjustRightInd/>
        <w:snapToGrid/>
        <w:spacing w:line="576" w:lineRule="exact"/>
        <w:ind w:firstLine="643" w:firstLineChars="200"/>
        <w:textAlignment w:val="auto"/>
        <w:rPr>
          <w:rFonts w:hint="eastAsia" w:ascii="仿宋" w:hAnsi="仿宋" w:eastAsia="仿宋" w:cs="仿宋"/>
          <w:b w:val="0"/>
          <w:bCs w:val="0"/>
          <w:sz w:val="32"/>
          <w:szCs w:val="32"/>
          <w:lang w:val="en-US" w:eastAsia="zh-CN"/>
        </w:rPr>
      </w:pPr>
      <w:r>
        <w:rPr>
          <w:rFonts w:hint="eastAsia" w:ascii="仿宋" w:hAnsi="仿宋" w:eastAsia="仿宋" w:cs="仿宋"/>
          <w:b/>
          <w:bCs/>
          <w:sz w:val="32"/>
          <w:szCs w:val="32"/>
          <w:lang w:val="en-US" w:eastAsia="zh-CN"/>
        </w:rPr>
        <w:t>生产者补贴申报：一是</w:t>
      </w:r>
      <w:r>
        <w:rPr>
          <w:rFonts w:hint="eastAsia" w:ascii="仿宋" w:hAnsi="仿宋" w:eastAsia="仿宋" w:cs="仿宋"/>
          <w:b w:val="0"/>
          <w:bCs w:val="0"/>
          <w:sz w:val="32"/>
          <w:szCs w:val="32"/>
          <w:lang w:val="en-US" w:eastAsia="zh-CN"/>
        </w:rPr>
        <w:t>即日起至7月29日，各村(居)书记负总责，明确一名两委成员为分管负责人，辖区耕地实行网格化管理，每名网格员对网格内上报地块作物种类、合法耕种面积进行审核把关。</w:t>
      </w:r>
      <w:r>
        <w:rPr>
          <w:rFonts w:hint="eastAsia" w:ascii="仿宋" w:hAnsi="仿宋" w:eastAsia="仿宋" w:cs="仿宋"/>
          <w:b/>
          <w:bCs/>
          <w:sz w:val="32"/>
          <w:szCs w:val="32"/>
          <w:lang w:val="en-US" w:eastAsia="zh-CN"/>
        </w:rPr>
        <w:t>二是</w:t>
      </w:r>
      <w:r>
        <w:rPr>
          <w:rFonts w:hint="eastAsia" w:ascii="仿宋" w:hAnsi="仿宋" w:eastAsia="仿宋" w:cs="仿宋"/>
          <w:b w:val="0"/>
          <w:bCs w:val="0"/>
          <w:sz w:val="32"/>
          <w:szCs w:val="32"/>
          <w:lang w:val="en-US" w:eastAsia="zh-CN"/>
        </w:rPr>
        <w:t>有多村承包土地者按照耕地位置所属村申报，不得异地申报、不得重复申报。申报农户如将土地出租给他人的，在出租合同内要约定补贴归属方及种植作物种类；生产者补贴由出租方获得的，出租方要实地核查承租方耕种作物种类后再申报，若出现问题由出租方负责。</w:t>
      </w:r>
      <w:r>
        <w:rPr>
          <w:rFonts w:hint="eastAsia" w:ascii="仿宋" w:hAnsi="仿宋" w:eastAsia="仿宋" w:cs="仿宋"/>
          <w:b/>
          <w:bCs/>
          <w:sz w:val="32"/>
          <w:szCs w:val="32"/>
          <w:lang w:val="en-US" w:eastAsia="zh-CN"/>
        </w:rPr>
        <w:t>三是</w:t>
      </w:r>
      <w:r>
        <w:rPr>
          <w:rFonts w:hint="eastAsia" w:ascii="仿宋" w:hAnsi="仿宋" w:eastAsia="仿宋" w:cs="仿宋"/>
          <w:b w:val="0"/>
          <w:bCs w:val="0"/>
          <w:sz w:val="32"/>
          <w:szCs w:val="32"/>
          <w:lang w:val="en-US" w:eastAsia="zh-CN"/>
        </w:rPr>
        <w:t>要求申报农户本人签订承诺书，明确不如实申报将要承担的法律后果。申报时申报者要使用元道经纬相机在所申报地块拍摄耕种作物带参照物照片进行上报。</w:t>
      </w:r>
      <w:r>
        <w:rPr>
          <w:rFonts w:hint="eastAsia" w:ascii="仿宋" w:hAnsi="仿宋" w:eastAsia="仿宋" w:cs="仿宋"/>
          <w:b/>
          <w:bCs/>
          <w:sz w:val="32"/>
          <w:szCs w:val="32"/>
          <w:lang w:val="en-US" w:eastAsia="zh-CN"/>
        </w:rPr>
        <w:t>四是</w:t>
      </w:r>
      <w:r>
        <w:rPr>
          <w:rFonts w:hint="eastAsia" w:ascii="仿宋" w:hAnsi="仿宋" w:eastAsia="仿宋" w:cs="仿宋"/>
          <w:b w:val="0"/>
          <w:bCs w:val="0"/>
          <w:sz w:val="32"/>
          <w:szCs w:val="32"/>
          <w:lang w:val="en-US" w:eastAsia="zh-CN"/>
        </w:rPr>
        <w:t>申报过程中，如本人不能到场签字，代签人需要本人授权(录制视频、电话录音),并明确知晓签字内容，申报真实性及责任由代签人负责。</w:t>
      </w:r>
      <w:r>
        <w:rPr>
          <w:rFonts w:hint="eastAsia" w:ascii="仿宋" w:hAnsi="仿宋" w:eastAsia="仿宋" w:cs="仿宋"/>
          <w:b/>
          <w:bCs/>
          <w:sz w:val="32"/>
          <w:szCs w:val="32"/>
          <w:lang w:val="en-US" w:eastAsia="zh-CN"/>
        </w:rPr>
        <w:t>五是</w:t>
      </w:r>
      <w:r>
        <w:rPr>
          <w:rFonts w:hint="eastAsia" w:ascii="仿宋" w:hAnsi="仿宋" w:eastAsia="仿宋" w:cs="仿宋"/>
          <w:b w:val="0"/>
          <w:bCs w:val="0"/>
          <w:sz w:val="32"/>
          <w:szCs w:val="32"/>
          <w:lang w:val="en-US" w:eastAsia="zh-CN"/>
        </w:rPr>
        <w:t>经城投公司和镇政府确认后，符合申报条件的补充耕地在缴纳承包费用后，可以申报生产者补贴。</w:t>
      </w:r>
      <w:r>
        <w:rPr>
          <w:rFonts w:hint="eastAsia" w:ascii="仿宋" w:hAnsi="仿宋" w:eastAsia="仿宋" w:cs="仿宋"/>
          <w:b/>
          <w:bCs/>
          <w:sz w:val="32"/>
          <w:szCs w:val="32"/>
          <w:lang w:val="en-US" w:eastAsia="zh-CN"/>
        </w:rPr>
        <w:t>六是</w:t>
      </w:r>
      <w:r>
        <w:rPr>
          <w:rFonts w:hint="eastAsia" w:ascii="仿宋" w:hAnsi="仿宋" w:eastAsia="仿宋" w:cs="仿宋"/>
          <w:b w:val="0"/>
          <w:bCs w:val="0"/>
          <w:sz w:val="32"/>
          <w:szCs w:val="32"/>
          <w:lang w:val="en-US" w:eastAsia="zh-CN"/>
        </w:rPr>
        <w:t>要坚持逐级公示公告、接受社会各界全面监督，坚决杜绝玉米报大豆、玉米大豆混种地块人为提高大豆种植比例、其它作物申报生产者补贴三种情况发生，实事求是申报作物补贴面积。</w:t>
      </w:r>
    </w:p>
    <w:p w14:paraId="7BB3645E">
      <w:pPr>
        <w:keepNext w:val="0"/>
        <w:keepLines w:val="0"/>
        <w:pageBreakBefore w:val="0"/>
        <w:widowControl w:val="0"/>
        <w:kinsoku/>
        <w:wordWrap/>
        <w:overflowPunct/>
        <w:topLinePunct w:val="0"/>
        <w:autoSpaceDE/>
        <w:autoSpaceDN/>
        <w:bidi w:val="0"/>
        <w:adjustRightInd/>
        <w:snapToGrid/>
        <w:spacing w:line="576" w:lineRule="exact"/>
        <w:ind w:firstLine="643" w:firstLineChars="200"/>
        <w:textAlignment w:val="auto"/>
        <w:rPr>
          <w:rFonts w:hint="eastAsia" w:ascii="仿宋" w:hAnsi="仿宋" w:eastAsia="仿宋" w:cs="仿宋"/>
          <w:b w:val="0"/>
          <w:bCs w:val="0"/>
          <w:sz w:val="32"/>
          <w:szCs w:val="32"/>
          <w:lang w:val="en-US" w:eastAsia="zh-CN"/>
        </w:rPr>
      </w:pPr>
      <w:r>
        <w:rPr>
          <w:rFonts w:hint="eastAsia" w:ascii="仿宋" w:hAnsi="仿宋" w:eastAsia="仿宋" w:cs="仿宋"/>
          <w:b/>
          <w:bCs/>
          <w:sz w:val="32"/>
          <w:szCs w:val="32"/>
          <w:lang w:val="en-US" w:eastAsia="zh-CN"/>
        </w:rPr>
        <w:t>国有土地有偿使用费征收：</w:t>
      </w:r>
      <w:r>
        <w:rPr>
          <w:rFonts w:hint="eastAsia" w:ascii="仿宋" w:hAnsi="仿宋" w:eastAsia="仿宋" w:cs="仿宋"/>
          <w:b w:val="0"/>
          <w:bCs w:val="0"/>
          <w:sz w:val="32"/>
          <w:szCs w:val="32"/>
          <w:lang w:val="en-US" w:eastAsia="zh-CN"/>
        </w:rPr>
        <w:t>有偿使用费征收额度的计算，以申报生产者补贴的面积及户籍人口数为依据，非户内其他家庭成员不作为该额度的计算依据。申报主体所有土地分散于多村时，在户籍所在地核减人口面积，其他村不再核减人口面积，全额征收。</w:t>
      </w:r>
    </w:p>
    <w:p w14:paraId="2CBE8805">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eastAsia" w:ascii="仿宋" w:hAnsi="仿宋" w:eastAsia="仿宋" w:cs="仿宋"/>
          <w:b w:val="0"/>
          <w:bCs w:val="0"/>
          <w:sz w:val="32"/>
          <w:szCs w:val="32"/>
          <w:lang w:val="en-US" w:eastAsia="zh-CN"/>
        </w:rPr>
      </w:pPr>
    </w:p>
    <w:p w14:paraId="414EF020">
      <w:pPr>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drawing>
          <wp:inline distT="0" distB="0" distL="114300" distR="114300">
            <wp:extent cx="5253990" cy="3940175"/>
            <wp:effectExtent l="0" t="0" r="3810" b="3175"/>
            <wp:docPr id="4" name="图片 4" desc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4"/>
                    <pic:cNvPicPr>
                      <a:picLocks noChangeAspect="1"/>
                    </pic:cNvPicPr>
                  </pic:nvPicPr>
                  <pic:blipFill>
                    <a:blip r:embed="rId5"/>
                    <a:stretch>
                      <a:fillRect/>
                    </a:stretch>
                  </pic:blipFill>
                  <pic:spPr>
                    <a:xfrm>
                      <a:off x="0" y="0"/>
                      <a:ext cx="5253990" cy="3940175"/>
                    </a:xfrm>
                    <a:prstGeom prst="rect">
                      <a:avLst/>
                    </a:prstGeom>
                  </pic:spPr>
                </pic:pic>
              </a:graphicData>
            </a:graphic>
          </wp:inline>
        </w:drawing>
      </w:r>
    </w:p>
    <w:p w14:paraId="24FB88E5">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default" w:ascii="仿宋" w:hAnsi="仿宋" w:eastAsia="仿宋" w:cs="仿宋"/>
          <w:sz w:val="32"/>
          <w:szCs w:val="32"/>
          <w:lang w:val="en-US" w:eastAsia="zh-CN"/>
        </w:rPr>
      </w:pPr>
      <w:r>
        <w:rPr>
          <w:rFonts w:hint="default" w:ascii="仿宋" w:hAnsi="仿宋" w:eastAsia="仿宋" w:cs="仿宋"/>
          <w:sz w:val="32"/>
          <w:szCs w:val="32"/>
          <w:lang w:val="en-US" w:eastAsia="zh-CN"/>
        </w:rPr>
        <w:t>镇党委书记金锋强调，镇村两级干部要</w:t>
      </w:r>
      <w:r>
        <w:rPr>
          <w:rFonts w:hint="eastAsia" w:ascii="仿宋" w:hAnsi="仿宋" w:eastAsia="仿宋" w:cs="仿宋"/>
          <w:sz w:val="32"/>
          <w:szCs w:val="32"/>
          <w:lang w:val="en-US" w:eastAsia="zh-CN"/>
        </w:rPr>
        <w:t>提高政治站位</w:t>
      </w:r>
      <w:r>
        <w:rPr>
          <w:rFonts w:hint="default" w:ascii="仿宋" w:hAnsi="仿宋" w:eastAsia="仿宋" w:cs="仿宋"/>
          <w:sz w:val="32"/>
          <w:szCs w:val="32"/>
          <w:lang w:val="en-US" w:eastAsia="zh-CN"/>
        </w:rPr>
        <w:t>，会后要</w:t>
      </w:r>
      <w:r>
        <w:rPr>
          <w:rFonts w:hint="eastAsia" w:ascii="仿宋" w:hAnsi="仿宋" w:eastAsia="仿宋" w:cs="仿宋"/>
          <w:sz w:val="32"/>
          <w:szCs w:val="32"/>
          <w:lang w:val="en-US" w:eastAsia="zh-CN"/>
        </w:rPr>
        <w:t>高效率</w:t>
      </w:r>
      <w:r>
        <w:rPr>
          <w:rFonts w:hint="default" w:ascii="仿宋" w:hAnsi="仿宋" w:eastAsia="仿宋" w:cs="仿宋"/>
          <w:sz w:val="32"/>
          <w:szCs w:val="32"/>
          <w:lang w:val="en-US" w:eastAsia="zh-CN"/>
        </w:rPr>
        <w:t>、高质量完成此次申报和征收工作。</w:t>
      </w:r>
      <w:r>
        <w:rPr>
          <w:rFonts w:hint="eastAsia" w:ascii="仿宋" w:hAnsi="仿宋" w:eastAsia="仿宋" w:cs="仿宋"/>
          <w:b/>
          <w:bCs/>
          <w:sz w:val="32"/>
          <w:szCs w:val="32"/>
          <w:lang w:val="en-US" w:eastAsia="zh-CN"/>
        </w:rPr>
        <w:t>一是</w:t>
      </w:r>
      <w:r>
        <w:rPr>
          <w:rFonts w:hint="eastAsia" w:ascii="仿宋" w:hAnsi="仿宋" w:eastAsia="仿宋" w:cs="仿宋"/>
          <w:sz w:val="32"/>
          <w:szCs w:val="32"/>
          <w:lang w:val="en-US" w:eastAsia="zh-CN"/>
        </w:rPr>
        <w:t>通过政府网站、村级村民微信群等多渠道广泛宣传，积极动员广大群众开展生产者补贴申报工作，明确截止日期，个人未按时申报导致遗漏的，责任自负且不再补报补贴；对未在群内回复、未查看通知或不在群内的村民，村两委负责同志应主动电话提醒，确保应报尽报。</w:t>
      </w:r>
      <w:r>
        <w:rPr>
          <w:rFonts w:hint="eastAsia" w:ascii="仿宋" w:hAnsi="仿宋" w:eastAsia="仿宋" w:cs="仿宋"/>
          <w:b/>
          <w:bCs/>
          <w:sz w:val="32"/>
          <w:szCs w:val="32"/>
          <w:lang w:val="en-US" w:eastAsia="zh-CN"/>
        </w:rPr>
        <w:t>二是</w:t>
      </w:r>
      <w:r>
        <w:rPr>
          <w:rFonts w:hint="eastAsia" w:ascii="仿宋" w:hAnsi="仿宋" w:eastAsia="仿宋" w:cs="仿宋"/>
          <w:sz w:val="32"/>
          <w:szCs w:val="32"/>
          <w:lang w:val="en-US" w:eastAsia="zh-CN"/>
        </w:rPr>
        <w:t>生产者补贴申报面积须如实上报，要挤掉以往年度重复申报、超面积申报、一地多证、虚假申报的水分。镇政府将安排镇纪委及农服中心相关负责同志对所上报地块按照一定比例进行抽查验收，若发现存在诈骗国家补贴的行为，将依纪依法追究责任人责任。</w:t>
      </w:r>
      <w:r>
        <w:rPr>
          <w:rFonts w:hint="default" w:ascii="仿宋" w:hAnsi="仿宋" w:eastAsia="仿宋" w:cs="仿宋"/>
          <w:b/>
          <w:bCs/>
          <w:sz w:val="32"/>
          <w:szCs w:val="32"/>
          <w:lang w:val="en-US" w:eastAsia="zh-CN"/>
        </w:rPr>
        <w:t>三是</w:t>
      </w:r>
      <w:r>
        <w:rPr>
          <w:rFonts w:hint="default" w:ascii="仿宋" w:hAnsi="仿宋" w:eastAsia="仿宋" w:cs="仿宋"/>
          <w:sz w:val="32"/>
          <w:szCs w:val="32"/>
          <w:lang w:val="en-US" w:eastAsia="zh-CN"/>
        </w:rPr>
        <w:t>各村(居)</w:t>
      </w:r>
      <w:r>
        <w:rPr>
          <w:rFonts w:hint="eastAsia" w:ascii="仿宋" w:hAnsi="仿宋" w:eastAsia="仿宋" w:cs="仿宋"/>
          <w:sz w:val="32"/>
          <w:szCs w:val="32"/>
          <w:lang w:val="en-US" w:eastAsia="zh-CN"/>
        </w:rPr>
        <w:t>要按照镇里下发的征收任务要求，</w:t>
      </w:r>
      <w:r>
        <w:rPr>
          <w:rFonts w:hint="default" w:ascii="仿宋" w:hAnsi="仿宋" w:eastAsia="仿宋" w:cs="仿宋"/>
          <w:sz w:val="32"/>
          <w:szCs w:val="32"/>
          <w:lang w:val="en-US" w:eastAsia="zh-CN"/>
        </w:rPr>
        <w:t>将收取的有偿使用费及时、</w:t>
      </w:r>
      <w:r>
        <w:rPr>
          <w:rFonts w:hint="eastAsia" w:ascii="仿宋" w:hAnsi="仿宋" w:eastAsia="仿宋" w:cs="仿宋"/>
          <w:sz w:val="32"/>
          <w:szCs w:val="32"/>
          <w:lang w:val="en-US" w:eastAsia="zh-CN"/>
        </w:rPr>
        <w:t>足</w:t>
      </w:r>
      <w:r>
        <w:rPr>
          <w:rFonts w:hint="default" w:ascii="仿宋" w:hAnsi="仿宋" w:eastAsia="仿宋" w:cs="仿宋"/>
          <w:sz w:val="32"/>
          <w:szCs w:val="32"/>
          <w:lang w:val="en-US" w:eastAsia="zh-CN"/>
        </w:rPr>
        <w:t>额上缴</w:t>
      </w:r>
      <w:r>
        <w:rPr>
          <w:rFonts w:hint="eastAsia" w:ascii="仿宋" w:hAnsi="仿宋" w:eastAsia="仿宋" w:cs="仿宋"/>
          <w:sz w:val="32"/>
          <w:szCs w:val="32"/>
          <w:lang w:val="en-US" w:eastAsia="zh-CN"/>
        </w:rPr>
        <w:t>到镇政府财政管理办公室</w:t>
      </w:r>
      <w:r>
        <w:rPr>
          <w:rFonts w:hint="default" w:ascii="仿宋" w:hAnsi="仿宋" w:eastAsia="仿宋" w:cs="仿宋"/>
          <w:sz w:val="32"/>
          <w:szCs w:val="32"/>
          <w:lang w:val="en-US" w:eastAsia="zh-CN"/>
        </w:rPr>
        <w:t>，严格执行财经纪律，严禁截留坐支挪用。</w:t>
      </w:r>
    </w:p>
    <w:p w14:paraId="096F0DD3">
      <w:pPr>
        <w:ind w:firstLine="640" w:firstLineChars="200"/>
        <w:rPr>
          <w:rFonts w:hint="default" w:ascii="仿宋" w:hAnsi="仿宋" w:eastAsia="仿宋" w:cs="仿宋"/>
          <w:sz w:val="32"/>
          <w:szCs w:val="32"/>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3000509000000000000"/>
    <w:charset w:val="86"/>
    <w:family w:val="auto"/>
    <w:pitch w:val="default"/>
    <w:sig w:usb0="00000001" w:usb1="080E0000" w:usb2="00000000" w:usb3="00000000" w:csb0="00040000" w:csb1="00000000"/>
    <w:embedRegular r:id="rId1" w:fontKey="{16F4FDD7-0887-4F42-912E-9BFDB50D650E}"/>
  </w:font>
  <w:font w:name="仿宋">
    <w:panose1 w:val="02010609060101010101"/>
    <w:charset w:val="86"/>
    <w:family w:val="auto"/>
    <w:pitch w:val="default"/>
    <w:sig w:usb0="800002BF" w:usb1="38CF7CFA" w:usb2="00000016" w:usb3="00000000" w:csb0="00040001" w:csb1="00000000"/>
    <w:embedRegular r:id="rId2" w:fontKey="{9B1CC93D-CAE4-41CA-AE77-1740C74D21A5}"/>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7D95E32"/>
    <w:rsid w:val="034B2E38"/>
    <w:rsid w:val="065467ED"/>
    <w:rsid w:val="083E11BD"/>
    <w:rsid w:val="0DFB7F09"/>
    <w:rsid w:val="0E2531C5"/>
    <w:rsid w:val="10F7015B"/>
    <w:rsid w:val="13F56BD4"/>
    <w:rsid w:val="16013F56"/>
    <w:rsid w:val="1910625E"/>
    <w:rsid w:val="1A1F0E4F"/>
    <w:rsid w:val="1DC15D79"/>
    <w:rsid w:val="244514B2"/>
    <w:rsid w:val="2B59768C"/>
    <w:rsid w:val="2EC102CF"/>
    <w:rsid w:val="314D19A6"/>
    <w:rsid w:val="33F648B9"/>
    <w:rsid w:val="343C5887"/>
    <w:rsid w:val="34A71D15"/>
    <w:rsid w:val="3579545F"/>
    <w:rsid w:val="3599760F"/>
    <w:rsid w:val="36F54FB9"/>
    <w:rsid w:val="3C0F572F"/>
    <w:rsid w:val="416F0D4E"/>
    <w:rsid w:val="43746C04"/>
    <w:rsid w:val="44EE3419"/>
    <w:rsid w:val="451707F1"/>
    <w:rsid w:val="465439D2"/>
    <w:rsid w:val="488F7D11"/>
    <w:rsid w:val="4A123335"/>
    <w:rsid w:val="4CDC2F1E"/>
    <w:rsid w:val="4EAC09E0"/>
    <w:rsid w:val="51713037"/>
    <w:rsid w:val="54176117"/>
    <w:rsid w:val="553B7BE4"/>
    <w:rsid w:val="56DE0DCD"/>
    <w:rsid w:val="56E46059"/>
    <w:rsid w:val="57D95E32"/>
    <w:rsid w:val="59A65848"/>
    <w:rsid w:val="5A6940F6"/>
    <w:rsid w:val="5BF40AEC"/>
    <w:rsid w:val="5BF4553D"/>
    <w:rsid w:val="5C2340E8"/>
    <w:rsid w:val="5CC52489"/>
    <w:rsid w:val="60F35816"/>
    <w:rsid w:val="62D578C9"/>
    <w:rsid w:val="63592FEB"/>
    <w:rsid w:val="647A1DAB"/>
    <w:rsid w:val="65C32895"/>
    <w:rsid w:val="66CF4630"/>
    <w:rsid w:val="6BE02E3B"/>
    <w:rsid w:val="70C525FF"/>
    <w:rsid w:val="715776FB"/>
    <w:rsid w:val="73B8350B"/>
    <w:rsid w:val="75297601"/>
    <w:rsid w:val="78D635F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1076</Words>
  <Characters>1088</Characters>
  <Lines>0</Lines>
  <Paragraphs>0</Paragraphs>
  <TotalTime>13</TotalTime>
  <ScaleCrop>false</ScaleCrop>
  <LinksUpToDate>false</LinksUpToDate>
  <CharactersWithSpaces>1088</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2025-07-09T07:20:00Z</dcterms:created>
  <dc:creator>Wyh〰</dc:creator>
  <cp:lastModifiedBy>Administrator</cp:lastModifiedBy>
  <cp:lastPrinted>2025-07-09T11:05:00Z</cp:lastPrinted>
  <dcterms:modified xsi:type="dcterms:W3CDTF">2025-08-14T07:47:44Z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739A6BD1AED44B0EBC36E24FF087A823_13</vt:lpwstr>
  </property>
  <property fmtid="{D5CDD505-2E9C-101B-9397-08002B2CF9AE}" pid="4" name="KSOTemplateDocerSaveRecord">
    <vt:lpwstr>eyJoZGlkIjoiOWFlM2QwYmUxYjQ1OWVkOWMyNDZkNmNhZjc3ZmNhZGUiLCJ1c2VySWQiOiIzNjc3MDA5MjEifQ==</vt:lpwstr>
  </property>
</Properties>
</file>