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24825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2018</w:t>
      </w:r>
      <w:r>
        <w:rPr>
          <w:rFonts w:hint="eastAsia"/>
          <w:b/>
          <w:bCs/>
          <w:sz w:val="44"/>
          <w:szCs w:val="44"/>
        </w:rPr>
        <w:t>年莫旗本级部门预算公开目录</w:t>
      </w:r>
    </w:p>
    <w:p w:rsidR="00000000" w:rsidRDefault="00524825">
      <w:pPr>
        <w:ind w:leftChars="331" w:left="695"/>
        <w:jc w:val="left"/>
        <w:rPr>
          <w:rFonts w:hint="eastAsia"/>
          <w:sz w:val="32"/>
          <w:szCs w:val="32"/>
        </w:rPr>
      </w:pPr>
    </w:p>
    <w:p w:rsidR="00000000" w:rsidRDefault="00524825">
      <w:pPr>
        <w:ind w:leftChars="331" w:left="695"/>
        <w:jc w:val="left"/>
        <w:rPr>
          <w:rFonts w:hint="eastAsia"/>
          <w:sz w:val="32"/>
          <w:szCs w:val="32"/>
        </w:rPr>
      </w:pP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部门工作职责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部门和单位机构设置情况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部门预算收支增减变化情况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“三公”经费预算安排情况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机关运行经费安排情况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政府采购预算安排情况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政府购买服务情况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国有资产增减变化情况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政府性基金预算收支情况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绩效目标设置情况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名词解释及其他需要说明的情况</w:t>
      </w:r>
    </w:p>
    <w:p w:rsidR="00000000" w:rsidRDefault="00524825">
      <w:pPr>
        <w:numPr>
          <w:ilvl w:val="0"/>
          <w:numId w:val="1"/>
        </w:numPr>
        <w:ind w:firstLineChars="331" w:firstLine="1059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部门预算公开套表</w:t>
      </w:r>
    </w:p>
    <w:p w:rsidR="00000000" w:rsidRDefault="00524825"/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</w:p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</w:p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</w:p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</w:p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</w:p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</w:p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</w:p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</w:p>
    <w:p w:rsidR="00000000" w:rsidRDefault="00524825">
      <w:pPr>
        <w:ind w:firstLineChars="645" w:firstLine="2072"/>
        <w:rPr>
          <w:rFonts w:ascii="仿宋_GB2312" w:eastAsia="仿宋_GB2312" w:hint="eastAsia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莫力达瓦达斡尔族自治旗</w:t>
      </w:r>
    </w:p>
    <w:p w:rsidR="00000000" w:rsidRDefault="00524825">
      <w:pPr>
        <w:ind w:firstLineChars="395" w:firstLine="1269"/>
        <w:rPr>
          <w:rFonts w:ascii="仿宋_GB2312" w:eastAsia="仿宋_GB2312" w:hint="eastAsia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杜拉尔乡预算公开及“三公”经费说明</w:t>
      </w:r>
    </w:p>
    <w:p w:rsidR="00000000" w:rsidRDefault="00524825">
      <w:pPr>
        <w:rPr>
          <w:rFonts w:ascii="仿宋_GB2312" w:eastAsia="仿宋_GB2312" w:hint="eastAsia"/>
          <w:sz w:val="30"/>
          <w:szCs w:val="30"/>
        </w:rPr>
      </w:pP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根据</w:t>
      </w:r>
      <w:r>
        <w:rPr>
          <w:rFonts w:ascii="仿宋_GB2312" w:eastAsia="仿宋_GB2312" w:hint="eastAsia"/>
          <w:sz w:val="30"/>
          <w:szCs w:val="30"/>
        </w:rPr>
        <w:t>2018</w:t>
      </w:r>
      <w:r>
        <w:rPr>
          <w:rFonts w:ascii="仿宋_GB2312" w:eastAsia="仿宋_GB2312" w:hint="eastAsia"/>
          <w:sz w:val="30"/>
          <w:szCs w:val="30"/>
        </w:rPr>
        <w:t>年财政收支预算编制的指导思想和原则，按照旗委、政府</w:t>
      </w:r>
      <w:r>
        <w:rPr>
          <w:rFonts w:ascii="仿宋_GB2312" w:eastAsia="仿宋_GB2312" w:hint="eastAsia"/>
          <w:sz w:val="30"/>
          <w:szCs w:val="30"/>
        </w:rPr>
        <w:t>2018</w:t>
      </w:r>
      <w:r>
        <w:rPr>
          <w:rFonts w:ascii="仿宋_GB2312" w:eastAsia="仿宋_GB2312" w:hint="eastAsia"/>
          <w:sz w:val="30"/>
          <w:szCs w:val="30"/>
        </w:rPr>
        <w:t>年的工作总体部署，编制的</w:t>
      </w:r>
      <w:r>
        <w:rPr>
          <w:rFonts w:ascii="仿宋_GB2312" w:eastAsia="仿宋_GB2312" w:hint="eastAsia"/>
          <w:sz w:val="30"/>
          <w:szCs w:val="30"/>
        </w:rPr>
        <w:t>2018</w:t>
      </w:r>
      <w:r>
        <w:rPr>
          <w:rFonts w:ascii="仿宋_GB2312" w:eastAsia="仿宋_GB2312" w:hint="eastAsia"/>
          <w:sz w:val="30"/>
          <w:szCs w:val="30"/>
        </w:rPr>
        <w:t>年度财政收支预算，经自治旗</w:t>
      </w:r>
      <w:r>
        <w:rPr>
          <w:rFonts w:ascii="仿宋_GB2312" w:eastAsia="仿宋_GB2312" w:hint="eastAsia"/>
          <w:sz w:val="30"/>
          <w:szCs w:val="30"/>
        </w:rPr>
        <w:t>十</w:t>
      </w:r>
      <w:r>
        <w:rPr>
          <w:rFonts w:ascii="仿宋_GB2312" w:eastAsia="仿宋_GB2312" w:hint="eastAsia"/>
          <w:sz w:val="30"/>
          <w:szCs w:val="30"/>
        </w:rPr>
        <w:t>三</w:t>
      </w:r>
      <w:r>
        <w:rPr>
          <w:rFonts w:ascii="仿宋_GB2312" w:eastAsia="仿宋_GB2312" w:hint="eastAsia"/>
          <w:sz w:val="30"/>
          <w:szCs w:val="30"/>
        </w:rPr>
        <w:t>届人民代表大会第</w:t>
      </w:r>
      <w:r>
        <w:rPr>
          <w:rFonts w:ascii="仿宋_GB2312" w:eastAsia="仿宋_GB2312" w:hint="eastAsia"/>
          <w:sz w:val="30"/>
          <w:szCs w:val="30"/>
        </w:rPr>
        <w:t>二</w:t>
      </w:r>
      <w:r>
        <w:rPr>
          <w:rFonts w:ascii="仿宋_GB2312" w:eastAsia="仿宋_GB2312" w:hint="eastAsia"/>
          <w:sz w:val="30"/>
          <w:szCs w:val="30"/>
        </w:rPr>
        <w:t>次会议审议通过，乡镇财政支出预算为</w:t>
      </w:r>
      <w:r>
        <w:rPr>
          <w:rFonts w:ascii="仿宋_GB2312" w:eastAsia="仿宋_GB2312" w:hint="eastAsia"/>
          <w:sz w:val="30"/>
          <w:szCs w:val="30"/>
        </w:rPr>
        <w:t>848.44</w:t>
      </w:r>
      <w:r>
        <w:rPr>
          <w:rFonts w:ascii="仿宋_GB2312" w:eastAsia="仿宋_GB2312" w:hint="eastAsia"/>
          <w:sz w:val="30"/>
          <w:szCs w:val="30"/>
        </w:rPr>
        <w:t>万元，其中其中基本支出</w:t>
      </w:r>
      <w:r>
        <w:rPr>
          <w:rFonts w:ascii="仿宋_GB2312" w:eastAsia="仿宋_GB2312" w:hint="eastAsia"/>
          <w:sz w:val="30"/>
          <w:szCs w:val="30"/>
        </w:rPr>
        <w:t>848.44</w:t>
      </w:r>
      <w:r>
        <w:rPr>
          <w:rFonts w:ascii="仿宋_GB2312" w:eastAsia="仿宋_GB2312" w:hint="eastAsia"/>
          <w:sz w:val="30"/>
          <w:szCs w:val="30"/>
        </w:rPr>
        <w:t>万元。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一、部门工作职责。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落实国家政策，严格依法行政，发挥经济管理职能，加强政策引导，制定发展规划，服务市场主体和营造发展环境，搞好市场监管，大力促进社会事业发展，发展镇村经济、文化和社会事业，提供公共服务，维护社会稳定，构建社会主义和谐社会。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(1)</w:t>
      </w:r>
      <w:r>
        <w:rPr>
          <w:rFonts w:ascii="仿宋_GB2312" w:eastAsia="仿宋_GB2312" w:hAnsi="仿宋" w:hint="eastAsia"/>
          <w:sz w:val="30"/>
          <w:szCs w:val="30"/>
        </w:rPr>
        <w:t>、执行本级人民代表大会的决议和上级国家行政机关的决定和命令，发布决定和命令；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(2)</w:t>
      </w:r>
      <w:r>
        <w:rPr>
          <w:rFonts w:ascii="仿宋_GB2312" w:eastAsia="仿宋_GB2312" w:hAnsi="仿宋" w:hint="eastAsia"/>
          <w:sz w:val="30"/>
          <w:szCs w:val="30"/>
        </w:rPr>
        <w:t>、执行本行政区域内的经济和社会发展计划、预算，管理本行政区域内的经济、教</w:t>
      </w:r>
      <w:r>
        <w:rPr>
          <w:rFonts w:ascii="仿宋_GB2312" w:eastAsia="仿宋_GB2312" w:hAnsi="仿宋" w:hint="eastAsia"/>
          <w:sz w:val="30"/>
          <w:szCs w:val="30"/>
        </w:rPr>
        <w:t>育、科学、文化、卫生、体育事业和财政、民政、公安、司法行政、计划生育等行政工作；</w:t>
      </w:r>
      <w:r>
        <w:rPr>
          <w:rFonts w:ascii="仿宋_GB2312" w:eastAsia="仿宋_GB2312" w:hAnsi="仿宋" w:hint="eastAsia"/>
          <w:sz w:val="30"/>
          <w:szCs w:val="30"/>
        </w:rPr>
        <w:t xml:space="preserve"> 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(3)</w:t>
      </w:r>
      <w:r>
        <w:rPr>
          <w:rFonts w:ascii="仿宋_GB2312" w:eastAsia="仿宋_GB2312" w:hAnsi="仿宋" w:hint="eastAsia"/>
          <w:sz w:val="30"/>
          <w:szCs w:val="30"/>
        </w:rPr>
        <w:t>、保护社会主义的全民所有的财产和劳动群众集体所有的财产，保护公民私人所有的合法财产，维护社会秩序，保障公民的人身权利、民主权利和其他权利；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(4)</w:t>
      </w:r>
      <w:r>
        <w:rPr>
          <w:rFonts w:ascii="仿宋_GB2312" w:eastAsia="仿宋_GB2312" w:hAnsi="仿宋" w:hint="eastAsia"/>
          <w:sz w:val="30"/>
          <w:szCs w:val="30"/>
        </w:rPr>
        <w:t>、保护各种经济组织的合法权益；</w:t>
      </w:r>
      <w:r>
        <w:rPr>
          <w:rFonts w:ascii="仿宋_GB2312" w:eastAsia="仿宋_GB2312" w:hAnsi="仿宋" w:hint="eastAsia"/>
          <w:sz w:val="30"/>
          <w:szCs w:val="30"/>
        </w:rPr>
        <w:t xml:space="preserve"> 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(5)</w:t>
      </w:r>
      <w:r>
        <w:rPr>
          <w:rFonts w:ascii="仿宋_GB2312" w:eastAsia="仿宋_GB2312" w:hAnsi="仿宋" w:hint="eastAsia"/>
          <w:sz w:val="30"/>
          <w:szCs w:val="30"/>
        </w:rPr>
        <w:t>、保障少数民族的权利和尊重少数民族的风俗习惯；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lastRenderedPageBreak/>
        <w:t>(6)</w:t>
      </w:r>
      <w:r>
        <w:rPr>
          <w:rFonts w:ascii="仿宋_GB2312" w:eastAsia="仿宋_GB2312" w:hAnsi="仿宋" w:hint="eastAsia"/>
          <w:sz w:val="30"/>
          <w:szCs w:val="30"/>
        </w:rPr>
        <w:t>、办理上级人民政府交办的其他事项。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二、部门和单位机构设置情况</w:t>
      </w:r>
      <w:r>
        <w:rPr>
          <w:rFonts w:ascii="仿宋_GB2312" w:eastAsia="仿宋_GB2312" w:hAnsi="仿宋" w:hint="eastAsia"/>
          <w:sz w:val="30"/>
          <w:szCs w:val="30"/>
        </w:rPr>
        <w:t xml:space="preserve"> 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内设机构如下：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1</w:t>
      </w:r>
      <w:r>
        <w:rPr>
          <w:rFonts w:ascii="仿宋_GB2312" w:eastAsia="仿宋_GB2312" w:hAnsi="仿宋" w:hint="eastAsia"/>
          <w:sz w:val="30"/>
          <w:szCs w:val="30"/>
        </w:rPr>
        <w:t>、党政办公室：负责文秘、宣传、组织人事、纪检监察、政协统战、工会、共青团、妇女、老干部、信访、档案</w:t>
      </w:r>
      <w:r>
        <w:rPr>
          <w:rFonts w:ascii="仿宋_GB2312" w:eastAsia="仿宋_GB2312" w:hAnsi="仿宋" w:hint="eastAsia"/>
          <w:sz w:val="30"/>
          <w:szCs w:val="30"/>
        </w:rPr>
        <w:t>、机关事务等工作。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2</w:t>
      </w:r>
      <w:r>
        <w:rPr>
          <w:rFonts w:ascii="仿宋_GB2312" w:eastAsia="仿宋_GB2312" w:hAnsi="仿宋" w:hint="eastAsia"/>
          <w:sz w:val="30"/>
          <w:szCs w:val="30"/>
        </w:rPr>
        <w:t>、经济办公室：负责财税、会计出纳、经营、农业、林业、水利、粮食、供销、乡镇企业、民营经济、招商引资等工作。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3</w:t>
      </w:r>
      <w:r>
        <w:rPr>
          <w:rFonts w:ascii="仿宋_GB2312" w:eastAsia="仿宋_GB2312" w:hAnsi="仿宋" w:hint="eastAsia"/>
          <w:sz w:val="30"/>
          <w:szCs w:val="30"/>
        </w:rPr>
        <w:t>、社会事务办公室：负责农业、民政、统计、交通、劳动、乡村规划、文教卫生、广播电视、邮电通讯、科普等工作。</w:t>
      </w:r>
    </w:p>
    <w:p w:rsidR="00000000" w:rsidRDefault="00524825">
      <w:pPr>
        <w:snapToGrid w:val="0"/>
        <w:spacing w:line="360" w:lineRule="auto"/>
        <w:ind w:firstLineChars="200" w:firstLine="6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4</w:t>
      </w:r>
      <w:r>
        <w:rPr>
          <w:rFonts w:ascii="仿宋_GB2312" w:eastAsia="仿宋_GB2312" w:hAnsi="仿宋" w:hint="eastAsia"/>
          <w:sz w:val="30"/>
          <w:szCs w:val="30"/>
        </w:rPr>
        <w:t>、社会治安综合治理办公室：负责政法、司法、武装、社会治安、安全生产等工作。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8</w:t>
      </w:r>
      <w:r>
        <w:rPr>
          <w:rFonts w:ascii="仿宋_GB2312" w:eastAsia="仿宋_GB2312" w:hAnsi="宋体" w:hint="eastAsia"/>
          <w:sz w:val="32"/>
          <w:szCs w:val="32"/>
        </w:rPr>
        <w:t>年部门预算编制单位</w:t>
      </w:r>
      <w:r>
        <w:rPr>
          <w:rFonts w:ascii="仿宋_GB2312" w:eastAsia="仿宋_GB2312" w:hAnsi="宋体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个</w:t>
      </w:r>
      <w:r>
        <w:rPr>
          <w:rFonts w:ascii="仿宋_GB2312" w:eastAsia="仿宋_GB2312" w:hAnsi="宋体" w:hint="eastAsia"/>
          <w:sz w:val="32"/>
          <w:szCs w:val="32"/>
        </w:rPr>
        <w:t xml:space="preserve">, </w:t>
      </w:r>
      <w:r>
        <w:rPr>
          <w:rFonts w:ascii="仿宋_GB2312" w:eastAsia="仿宋_GB2312" w:hAnsi="宋体" w:hint="eastAsia"/>
          <w:sz w:val="32"/>
          <w:szCs w:val="32"/>
        </w:rPr>
        <w:t>较上年减少（或减少）</w:t>
      </w:r>
      <w:r>
        <w:rPr>
          <w:rFonts w:ascii="仿宋_GB2312" w:eastAsia="仿宋_GB2312" w:hAnsi="宋体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个。</w:t>
      </w:r>
      <w:r>
        <w:rPr>
          <w:rFonts w:ascii="仿宋_GB2312" w:eastAsia="仿宋_GB2312" w:hAnsi="宋体" w:cs="宋体" w:hint="eastAsia"/>
          <w:color w:val="333333"/>
          <w:sz w:val="32"/>
          <w:szCs w:val="32"/>
          <w:shd w:val="clear" w:color="auto" w:fill="FFFFFF"/>
        </w:rPr>
        <w:t>杜拉尔乡设有人民政府，文化站，农业服务中心等单位</w:t>
      </w:r>
      <w:r>
        <w:rPr>
          <w:rFonts w:ascii="仿宋_GB2312" w:eastAsia="仿宋_GB2312" w:hAnsi="宋体" w:cs="宋体" w:hint="eastAsia"/>
          <w:color w:val="333333"/>
          <w:sz w:val="32"/>
          <w:szCs w:val="32"/>
          <w:shd w:val="clear" w:color="auto" w:fill="FFFFFF"/>
        </w:rPr>
        <w:t>,</w:t>
      </w:r>
      <w:r>
        <w:rPr>
          <w:rFonts w:ascii="仿宋_GB2312" w:eastAsia="仿宋_GB2312" w:hAnsi="宋体" w:cs="宋体" w:hint="eastAsia"/>
          <w:color w:val="333333"/>
          <w:sz w:val="32"/>
          <w:szCs w:val="32"/>
          <w:shd w:val="clear" w:color="auto" w:fill="FFFFFF"/>
        </w:rPr>
        <w:t>计生</w:t>
      </w:r>
      <w:r>
        <w:rPr>
          <w:rFonts w:ascii="仿宋_GB2312" w:eastAsia="仿宋_GB2312" w:hAnsi="宋体" w:cs="宋体"/>
          <w:color w:val="333333"/>
          <w:sz w:val="32"/>
          <w:szCs w:val="32"/>
          <w:shd w:val="clear" w:color="auto" w:fill="FFFFFF"/>
        </w:rPr>
        <w:t>服务站撤销</w:t>
      </w:r>
      <w:r>
        <w:rPr>
          <w:rFonts w:ascii="仿宋_GB2312" w:eastAsia="仿宋_GB2312" w:hAnsi="宋体" w:cs="宋体" w:hint="eastAsia"/>
          <w:color w:val="333333"/>
          <w:sz w:val="32"/>
          <w:szCs w:val="32"/>
          <w:shd w:val="clear" w:color="auto" w:fill="FFFFFF"/>
        </w:rPr>
        <w:t>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编制数</w:t>
      </w:r>
      <w:r>
        <w:rPr>
          <w:rFonts w:ascii="仿宋_GB2312" w:eastAsia="仿宋_GB2312" w:hAnsi="宋体" w:hint="eastAsia"/>
          <w:sz w:val="32"/>
          <w:szCs w:val="32"/>
        </w:rPr>
        <w:t>45</w:t>
      </w:r>
      <w:r>
        <w:rPr>
          <w:rFonts w:ascii="仿宋_GB2312" w:eastAsia="仿宋_GB2312" w:hAnsi="宋体" w:hint="eastAsia"/>
          <w:sz w:val="32"/>
          <w:szCs w:val="32"/>
        </w:rPr>
        <w:t>名，在职职工</w:t>
      </w:r>
      <w:r>
        <w:rPr>
          <w:rFonts w:ascii="仿宋_GB2312" w:eastAsia="仿宋_GB2312" w:hAnsi="宋体" w:hint="eastAsia"/>
          <w:sz w:val="32"/>
          <w:szCs w:val="32"/>
        </w:rPr>
        <w:t>42</w:t>
      </w:r>
      <w:r>
        <w:rPr>
          <w:rFonts w:ascii="仿宋_GB2312" w:eastAsia="仿宋_GB2312" w:hAnsi="宋体" w:hint="eastAsia"/>
          <w:sz w:val="32"/>
          <w:szCs w:val="32"/>
        </w:rPr>
        <w:t>人，其中行政</w:t>
      </w:r>
      <w:r>
        <w:rPr>
          <w:rFonts w:ascii="仿宋_GB2312" w:eastAsia="仿宋_GB2312" w:hAnsi="宋体" w:hint="eastAsia"/>
          <w:sz w:val="32"/>
          <w:szCs w:val="32"/>
        </w:rPr>
        <w:t>26</w:t>
      </w:r>
      <w:r>
        <w:rPr>
          <w:rFonts w:ascii="仿宋_GB2312" w:eastAsia="仿宋_GB2312" w:hAnsi="宋体" w:hint="eastAsia"/>
          <w:sz w:val="32"/>
          <w:szCs w:val="32"/>
        </w:rPr>
        <w:t>人、事业</w:t>
      </w:r>
      <w:r>
        <w:rPr>
          <w:rFonts w:ascii="仿宋_GB2312" w:eastAsia="仿宋_GB2312" w:hAnsi="宋体" w:hint="eastAsia"/>
          <w:sz w:val="32"/>
          <w:szCs w:val="32"/>
        </w:rPr>
        <w:t>16</w:t>
      </w:r>
      <w:r>
        <w:rPr>
          <w:rFonts w:ascii="仿宋_GB2312" w:eastAsia="仿宋_GB2312" w:hAnsi="宋体" w:hint="eastAsia"/>
          <w:sz w:val="32"/>
          <w:szCs w:val="32"/>
        </w:rPr>
        <w:t>人；离退休职工</w:t>
      </w:r>
      <w:r>
        <w:rPr>
          <w:rFonts w:ascii="仿宋_GB2312" w:eastAsia="仿宋_GB2312" w:hAnsi="宋体" w:hint="eastAsia"/>
          <w:sz w:val="32"/>
          <w:szCs w:val="32"/>
        </w:rPr>
        <w:t>27</w:t>
      </w:r>
      <w:r>
        <w:rPr>
          <w:rFonts w:ascii="仿宋_GB2312" w:eastAsia="仿宋_GB2312" w:hAnsi="宋体" w:hint="eastAsia"/>
          <w:sz w:val="32"/>
          <w:szCs w:val="32"/>
        </w:rPr>
        <w:t>人，遗属</w:t>
      </w:r>
      <w:r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人。</w:t>
      </w:r>
    </w:p>
    <w:p w:rsidR="00000000" w:rsidRDefault="00524825">
      <w:pPr>
        <w:spacing w:line="560" w:lineRule="exact"/>
        <w:ind w:firstLineChars="196" w:firstLine="588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三、部门预算收支增减变化情况</w:t>
      </w:r>
    </w:p>
    <w:p w:rsidR="00000000" w:rsidRDefault="00524825">
      <w:pPr>
        <w:spacing w:line="560" w:lineRule="exact"/>
        <w:ind w:firstLineChars="196" w:firstLine="588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int="eastAsia"/>
          <w:sz w:val="30"/>
          <w:szCs w:val="30"/>
        </w:rPr>
        <w:t>2018</w:t>
      </w:r>
      <w:r>
        <w:rPr>
          <w:rFonts w:ascii="仿宋_GB2312" w:eastAsia="仿宋_GB2312" w:hint="eastAsia"/>
          <w:sz w:val="30"/>
          <w:szCs w:val="30"/>
        </w:rPr>
        <w:t>年预算支出基数</w:t>
      </w:r>
      <w:r>
        <w:rPr>
          <w:rFonts w:ascii="仿宋_GB2312" w:eastAsia="仿宋_GB2312" w:hint="eastAsia"/>
          <w:sz w:val="30"/>
          <w:szCs w:val="30"/>
        </w:rPr>
        <w:t>848.44</w:t>
      </w:r>
      <w:r>
        <w:rPr>
          <w:rFonts w:ascii="仿宋_GB2312" w:eastAsia="仿宋_GB2312" w:hint="eastAsia"/>
          <w:sz w:val="30"/>
          <w:szCs w:val="30"/>
        </w:rPr>
        <w:t>万元，较上年</w:t>
      </w:r>
      <w:r>
        <w:rPr>
          <w:rFonts w:ascii="仿宋_GB2312" w:eastAsia="仿宋_GB2312" w:hint="eastAsia"/>
          <w:sz w:val="30"/>
          <w:szCs w:val="30"/>
        </w:rPr>
        <w:t>730.59</w:t>
      </w:r>
      <w:r>
        <w:rPr>
          <w:rFonts w:ascii="仿宋_GB2312" w:eastAsia="仿宋_GB2312" w:hint="eastAsia"/>
          <w:sz w:val="30"/>
          <w:szCs w:val="30"/>
        </w:rPr>
        <w:t>万元有所增加，增加</w:t>
      </w:r>
      <w:r>
        <w:rPr>
          <w:rFonts w:ascii="仿宋_GB2312" w:eastAsia="仿宋_GB2312" w:hint="eastAsia"/>
          <w:sz w:val="30"/>
          <w:szCs w:val="30"/>
        </w:rPr>
        <w:t>117.85</w:t>
      </w:r>
      <w:r>
        <w:rPr>
          <w:rFonts w:ascii="仿宋_GB2312" w:eastAsia="仿宋_GB2312" w:hint="eastAsia"/>
          <w:sz w:val="30"/>
          <w:szCs w:val="30"/>
        </w:rPr>
        <w:t>万元，</w:t>
      </w:r>
      <w:r>
        <w:rPr>
          <w:rFonts w:ascii="仿宋_GB2312" w:eastAsia="仿宋_GB2312" w:hAnsi="宋体" w:hint="eastAsia"/>
          <w:sz w:val="32"/>
          <w:szCs w:val="32"/>
        </w:rPr>
        <w:t>较上年增长</w:t>
      </w:r>
      <w:r>
        <w:rPr>
          <w:rFonts w:ascii="仿宋_GB2312" w:eastAsia="仿宋_GB2312" w:hAnsi="宋体" w:hint="eastAsia"/>
          <w:sz w:val="32"/>
          <w:szCs w:val="32"/>
        </w:rPr>
        <w:t>16.13%</w:t>
      </w:r>
      <w:r>
        <w:rPr>
          <w:rFonts w:ascii="仿宋_GB2312" w:eastAsia="仿宋_GB2312" w:hAnsi="宋体" w:hint="eastAsia"/>
          <w:sz w:val="32"/>
          <w:szCs w:val="32"/>
        </w:rPr>
        <w:t>，原因为人员经费增长，政府性基金预算支出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万元、事业收入预算支出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万元、纳入专户管理的教育收费收入预算支出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万元、公共财政拨款（补助）结转安排支出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万元、预算单位结转结余安排支出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万元。</w:t>
      </w:r>
      <w:r>
        <w:rPr>
          <w:rFonts w:ascii="仿宋_GB2312" w:eastAsia="仿宋_GB2312" w:hAnsi="宋体" w:hint="eastAsia"/>
          <w:sz w:val="32"/>
          <w:szCs w:val="32"/>
        </w:rPr>
        <w:t xml:space="preserve">   </w:t>
      </w:r>
    </w:p>
    <w:p w:rsidR="00000000" w:rsidRDefault="00524825" w:rsidP="00F43237">
      <w:pPr>
        <w:spacing w:line="560" w:lineRule="exact"/>
        <w:ind w:firstLineChars="196" w:firstLine="549"/>
        <w:rPr>
          <w:rFonts w:ascii="黑体" w:eastAsia="黑体" w:hAnsi="宋体" w:hint="eastAsia"/>
          <w:bCs/>
          <w:sz w:val="28"/>
          <w:szCs w:val="28"/>
        </w:rPr>
      </w:pPr>
      <w:r>
        <w:rPr>
          <w:rFonts w:ascii="黑体" w:eastAsia="黑体" w:hAnsi="宋体" w:hint="eastAsia"/>
          <w:bCs/>
          <w:sz w:val="28"/>
          <w:szCs w:val="28"/>
        </w:rPr>
        <w:lastRenderedPageBreak/>
        <w:t>四、“三公”经费预算安排情况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2018</w:t>
      </w:r>
      <w:r>
        <w:rPr>
          <w:rFonts w:ascii="仿宋_GB2312" w:eastAsia="仿宋_GB2312" w:hAnsi="宋体" w:hint="eastAsia"/>
          <w:sz w:val="32"/>
          <w:szCs w:val="32"/>
        </w:rPr>
        <w:t>年“三公”经费预算</w:t>
      </w:r>
      <w:r>
        <w:rPr>
          <w:rFonts w:ascii="仿宋_GB2312" w:eastAsia="仿宋_GB2312" w:hAnsi="宋体" w:hint="eastAsia"/>
          <w:sz w:val="32"/>
          <w:szCs w:val="32"/>
        </w:rPr>
        <w:t>4.25</w:t>
      </w:r>
      <w:r>
        <w:rPr>
          <w:rFonts w:ascii="仿宋_GB2312" w:eastAsia="仿宋_GB2312" w:hAnsi="宋体" w:hint="eastAsia"/>
          <w:sz w:val="32"/>
          <w:szCs w:val="32"/>
        </w:rPr>
        <w:t>万元，较上年减</w:t>
      </w:r>
      <w:r>
        <w:rPr>
          <w:rFonts w:ascii="仿宋_GB2312" w:eastAsia="仿宋_GB2312" w:hAnsi="宋体" w:hint="eastAsia"/>
          <w:sz w:val="32"/>
          <w:szCs w:val="32"/>
        </w:rPr>
        <w:t>少</w:t>
      </w:r>
      <w:r>
        <w:rPr>
          <w:rFonts w:ascii="仿宋_GB2312" w:eastAsia="仿宋_GB2312" w:hAnsi="宋体" w:hint="eastAsia"/>
          <w:sz w:val="32"/>
          <w:szCs w:val="32"/>
        </w:rPr>
        <w:t>，原因是公务用车运行经费消减其中：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color w:val="FF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（一）因公出国（境）费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元。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color w:val="FF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（二）</w:t>
      </w:r>
      <w:r>
        <w:rPr>
          <w:rFonts w:ascii="仿宋_GB2312" w:eastAsia="仿宋_GB2312" w:hAnsi="宋体" w:hint="eastAsia"/>
          <w:sz w:val="32"/>
          <w:szCs w:val="32"/>
        </w:rPr>
        <w:t>公务接待费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（三）公务用车购置及运行经费</w:t>
      </w:r>
      <w:r>
        <w:rPr>
          <w:rFonts w:ascii="仿宋_GB2312" w:eastAsia="仿宋_GB2312" w:hAnsi="宋体" w:hint="eastAsia"/>
          <w:sz w:val="32"/>
          <w:szCs w:val="32"/>
        </w:rPr>
        <w:t>4.25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 xml:space="preserve"> </w:t>
      </w:r>
      <w:r>
        <w:rPr>
          <w:rFonts w:ascii="仿宋_GB2312" w:eastAsia="仿宋_GB2312" w:hAnsi="宋体"/>
          <w:sz w:val="32"/>
          <w:szCs w:val="32"/>
        </w:rPr>
        <w:fldChar w:fldCharType="begin"/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 w:hint="eastAsia"/>
          <w:sz w:val="32"/>
          <w:szCs w:val="32"/>
        </w:rPr>
        <w:instrText>= 1 \* GB2</w:instrText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>
        <w:rPr>
          <w:rFonts w:ascii="仿宋_GB2312" w:eastAsia="仿宋_GB2312" w:hAnsi="宋体" w:hint="eastAsia"/>
          <w:sz w:val="32"/>
          <w:szCs w:val="32"/>
        </w:rPr>
        <w:t>⑴</w:t>
      </w:r>
      <w:r>
        <w:rPr>
          <w:rFonts w:ascii="仿宋_GB2312" w:eastAsia="仿宋_GB2312" w:hAnsi="宋体"/>
          <w:sz w:val="32"/>
          <w:szCs w:val="32"/>
        </w:rPr>
        <w:fldChar w:fldCharType="end"/>
      </w:r>
      <w:r>
        <w:rPr>
          <w:rFonts w:ascii="仿宋_GB2312" w:eastAsia="仿宋_GB2312" w:hAnsi="宋体" w:hint="eastAsia"/>
          <w:sz w:val="32"/>
          <w:szCs w:val="32"/>
        </w:rPr>
        <w:t>公务用车购置经费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000000" w:rsidRDefault="00524825">
      <w:pPr>
        <w:spacing w:line="560" w:lineRule="exact"/>
        <w:ind w:firstLineChars="245" w:firstLine="784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 w:hint="eastAsia"/>
          <w:sz w:val="32"/>
          <w:szCs w:val="32"/>
        </w:rPr>
        <w:instrText>= 2 \* GB2</w:instrText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>
        <w:rPr>
          <w:rFonts w:ascii="仿宋_GB2312" w:eastAsia="仿宋_GB2312" w:hAnsi="宋体" w:hint="eastAsia"/>
          <w:sz w:val="32"/>
          <w:szCs w:val="32"/>
        </w:rPr>
        <w:t>⑵</w:t>
      </w:r>
      <w:r>
        <w:rPr>
          <w:rFonts w:ascii="仿宋_GB2312" w:eastAsia="仿宋_GB2312" w:hAnsi="宋体"/>
          <w:sz w:val="32"/>
          <w:szCs w:val="32"/>
        </w:rPr>
        <w:fldChar w:fldCharType="end"/>
      </w:r>
      <w:r>
        <w:rPr>
          <w:rFonts w:ascii="仿宋_GB2312" w:eastAsia="仿宋_GB2312" w:hAnsi="宋体" w:hint="eastAsia"/>
          <w:sz w:val="32"/>
          <w:szCs w:val="32"/>
        </w:rPr>
        <w:t>公务用车运行维护费</w:t>
      </w:r>
      <w:r>
        <w:rPr>
          <w:rFonts w:ascii="仿宋_GB2312" w:eastAsia="仿宋_GB2312" w:hAnsi="宋体" w:hint="eastAsia"/>
          <w:sz w:val="32"/>
          <w:szCs w:val="32"/>
        </w:rPr>
        <w:t>4.25</w:t>
      </w:r>
      <w:r>
        <w:rPr>
          <w:rFonts w:ascii="仿宋_GB2312" w:eastAsia="仿宋_GB2312" w:hAnsi="宋体" w:hint="eastAsia"/>
          <w:sz w:val="32"/>
          <w:szCs w:val="32"/>
        </w:rPr>
        <w:t>万元，较上年减少</w:t>
      </w:r>
      <w:r>
        <w:rPr>
          <w:rFonts w:ascii="仿宋_GB2312" w:eastAsia="仿宋_GB2312" w:hAnsi="宋体" w:hint="eastAsia"/>
          <w:sz w:val="32"/>
          <w:szCs w:val="32"/>
        </w:rPr>
        <w:t>，</w:t>
      </w:r>
      <w:r>
        <w:rPr>
          <w:rFonts w:ascii="仿宋_GB2312" w:eastAsia="仿宋_GB2312" w:hAnsi="宋体" w:hint="eastAsia"/>
          <w:sz w:val="32"/>
          <w:szCs w:val="32"/>
        </w:rPr>
        <w:t>原因减少公务用车使用费用。</w:t>
      </w: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杜拉尔乡政府严格“三公经费”的使用，项目经费本着“厉行勤俭节约，杜绝重复建设”的原则，严格按照资金使用进行财务核算，专款专用，严禁挤占、挪用和随意改变用途，不得用于弥补公用经费不足支出。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五、机关</w:t>
      </w:r>
      <w:r>
        <w:rPr>
          <w:rFonts w:ascii="仿宋_GB2312" w:eastAsia="仿宋_GB2312" w:hAnsi="宋体"/>
          <w:sz w:val="32"/>
          <w:szCs w:val="32"/>
        </w:rPr>
        <w:t>运行经费安排情况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、</w:t>
      </w:r>
      <w:r>
        <w:rPr>
          <w:rFonts w:ascii="仿宋_GB2312" w:eastAsia="仿宋_GB2312" w:hAnsi="宋体" w:hint="eastAsia"/>
          <w:sz w:val="32"/>
          <w:szCs w:val="32"/>
        </w:rPr>
        <w:t>2018</w:t>
      </w:r>
      <w:r>
        <w:rPr>
          <w:rFonts w:ascii="仿宋_GB2312" w:eastAsia="仿宋_GB2312" w:hAnsi="宋体" w:hint="eastAsia"/>
          <w:sz w:val="32"/>
          <w:szCs w:val="32"/>
        </w:rPr>
        <w:t>年部门预算支出按支出类别分类情况：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 w:hint="eastAsia"/>
          <w:sz w:val="32"/>
          <w:szCs w:val="32"/>
        </w:rPr>
        <w:instrText>= 1 \* GB</w:instrText>
      </w:r>
      <w:r>
        <w:rPr>
          <w:rFonts w:ascii="仿宋_GB2312" w:eastAsia="仿宋_GB2312" w:hAnsi="宋体" w:hint="eastAsia"/>
          <w:sz w:val="32"/>
          <w:szCs w:val="32"/>
        </w:rPr>
        <w:instrText>2</w:instrText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>
        <w:rPr>
          <w:rFonts w:ascii="仿宋_GB2312" w:eastAsia="仿宋_GB2312" w:hAnsi="宋体" w:hint="eastAsia"/>
          <w:sz w:val="32"/>
          <w:szCs w:val="32"/>
        </w:rPr>
        <w:t>⑴</w:t>
      </w:r>
      <w:r>
        <w:rPr>
          <w:rFonts w:ascii="仿宋_GB2312" w:eastAsia="仿宋_GB2312" w:hAnsi="宋体"/>
          <w:sz w:val="32"/>
          <w:szCs w:val="32"/>
        </w:rPr>
        <w:fldChar w:fldCharType="end"/>
      </w:r>
      <w:r>
        <w:rPr>
          <w:rFonts w:ascii="仿宋_GB2312" w:eastAsia="仿宋_GB2312" w:hAnsi="宋体" w:hint="eastAsia"/>
          <w:sz w:val="32"/>
          <w:szCs w:val="32"/>
        </w:rPr>
        <w:t>基本支出</w:t>
      </w:r>
      <w:r>
        <w:rPr>
          <w:rFonts w:ascii="仿宋_GB2312" w:eastAsia="仿宋_GB2312" w:hAnsi="宋体" w:hint="eastAsia"/>
          <w:sz w:val="32"/>
          <w:szCs w:val="32"/>
        </w:rPr>
        <w:t>848.44</w:t>
      </w:r>
      <w:r>
        <w:rPr>
          <w:rFonts w:ascii="仿宋_GB2312" w:eastAsia="仿宋_GB2312" w:hAnsi="宋体" w:hint="eastAsia"/>
          <w:sz w:val="32"/>
          <w:szCs w:val="32"/>
        </w:rPr>
        <w:t>万元，其中人员支出</w:t>
      </w:r>
      <w:r>
        <w:rPr>
          <w:rFonts w:ascii="仿宋_GB2312" w:eastAsia="仿宋_GB2312" w:hAnsi="宋体" w:hint="eastAsia"/>
          <w:sz w:val="32"/>
          <w:szCs w:val="32"/>
        </w:rPr>
        <w:t>696.91</w:t>
      </w:r>
      <w:r>
        <w:rPr>
          <w:rFonts w:ascii="仿宋_GB2312" w:eastAsia="仿宋_GB2312" w:hAnsi="宋体" w:hint="eastAsia"/>
          <w:sz w:val="32"/>
          <w:szCs w:val="32"/>
        </w:rPr>
        <w:t>万元、基本公用支出</w:t>
      </w:r>
      <w:r>
        <w:rPr>
          <w:rFonts w:ascii="仿宋_GB2312" w:eastAsia="仿宋_GB2312" w:hAnsi="宋体" w:hint="eastAsia"/>
          <w:sz w:val="32"/>
          <w:szCs w:val="32"/>
        </w:rPr>
        <w:t>33.68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 w:hint="eastAsia"/>
          <w:sz w:val="32"/>
          <w:szCs w:val="32"/>
        </w:rPr>
        <w:instrText>= 2 \* GB2</w:instrText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>
        <w:rPr>
          <w:rFonts w:ascii="仿宋_GB2312" w:eastAsia="仿宋_GB2312" w:hAnsi="宋体" w:hint="eastAsia"/>
          <w:sz w:val="32"/>
          <w:szCs w:val="32"/>
        </w:rPr>
        <w:t>⑵</w:t>
      </w:r>
      <w:r>
        <w:rPr>
          <w:rFonts w:ascii="仿宋_GB2312" w:eastAsia="仿宋_GB2312" w:hAnsi="宋体"/>
          <w:sz w:val="32"/>
          <w:szCs w:val="32"/>
        </w:rPr>
        <w:fldChar w:fldCharType="end"/>
      </w:r>
      <w:r>
        <w:rPr>
          <w:rFonts w:ascii="仿宋_GB2312" w:eastAsia="仿宋_GB2312" w:hAnsi="宋体" w:hint="eastAsia"/>
          <w:sz w:val="32"/>
          <w:szCs w:val="32"/>
        </w:rPr>
        <w:t>项目支出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万元：其中专项性公用支出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万元、专项业务费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万元、专项资金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 w:hint="eastAsia"/>
          <w:sz w:val="32"/>
          <w:szCs w:val="32"/>
        </w:rPr>
        <w:instrText>= 3 \* GB2</w:instrText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>
        <w:rPr>
          <w:rFonts w:ascii="仿宋_GB2312" w:eastAsia="仿宋_GB2312" w:hAnsi="宋体" w:hint="eastAsia"/>
          <w:sz w:val="32"/>
          <w:szCs w:val="32"/>
        </w:rPr>
        <w:t>⑶</w:t>
      </w:r>
      <w:r>
        <w:rPr>
          <w:rFonts w:ascii="仿宋_GB2312" w:eastAsia="仿宋_GB2312" w:hAnsi="宋体"/>
          <w:sz w:val="32"/>
          <w:szCs w:val="32"/>
        </w:rPr>
        <w:fldChar w:fldCharType="end"/>
      </w:r>
      <w:r>
        <w:rPr>
          <w:rFonts w:ascii="仿宋_GB2312" w:eastAsia="仿宋_GB2312" w:hAnsi="宋体" w:hint="eastAsia"/>
          <w:sz w:val="32"/>
          <w:szCs w:val="32"/>
        </w:rPr>
        <w:t>经营支出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六、政府采购预算安排情况</w:t>
      </w: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本部门</w:t>
      </w:r>
      <w:r>
        <w:rPr>
          <w:rFonts w:ascii="仿宋_GB2312" w:eastAsia="仿宋_GB2312" w:hint="eastAsia"/>
          <w:sz w:val="30"/>
          <w:szCs w:val="30"/>
        </w:rPr>
        <w:t>2018</w:t>
      </w:r>
      <w:r>
        <w:rPr>
          <w:rFonts w:ascii="仿宋_GB2312" w:eastAsia="仿宋_GB2312" w:hint="eastAsia"/>
          <w:sz w:val="30"/>
          <w:szCs w:val="30"/>
        </w:rPr>
        <w:t>年度财政性资金政府采购支出总额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万元，其中：政府采购货物支出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</w:t>
      </w:r>
      <w:r>
        <w:rPr>
          <w:rFonts w:ascii="仿宋_GB2312" w:eastAsia="仿宋_GB2312" w:hint="eastAsia"/>
          <w:sz w:val="30"/>
          <w:szCs w:val="30"/>
        </w:rPr>
        <w:t>,</w:t>
      </w:r>
      <w:r>
        <w:rPr>
          <w:rFonts w:ascii="仿宋_GB2312" w:eastAsia="仿宋_GB2312" w:hint="eastAsia"/>
          <w:sz w:val="30"/>
          <w:szCs w:val="30"/>
        </w:rPr>
        <w:t>比</w:t>
      </w:r>
      <w:r>
        <w:rPr>
          <w:rFonts w:ascii="仿宋_GB2312" w:eastAsia="仿宋_GB2312" w:hint="eastAsia"/>
          <w:sz w:val="30"/>
          <w:szCs w:val="30"/>
        </w:rPr>
        <w:t>2016</w:t>
      </w:r>
      <w:r>
        <w:rPr>
          <w:rFonts w:ascii="仿宋_GB2312" w:eastAsia="仿宋_GB2312" w:hint="eastAsia"/>
          <w:sz w:val="30"/>
          <w:szCs w:val="30"/>
        </w:rPr>
        <w:t>年减少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万元，降低</w:t>
      </w:r>
      <w:r>
        <w:rPr>
          <w:rFonts w:ascii="仿宋_GB2312" w:eastAsia="仿宋_GB2312" w:hint="eastAsia"/>
          <w:sz w:val="30"/>
          <w:szCs w:val="30"/>
        </w:rPr>
        <w:t>0%</w:t>
      </w:r>
      <w:r>
        <w:rPr>
          <w:rFonts w:ascii="仿宋_GB2312" w:eastAsia="仿宋_GB2312" w:hint="eastAsia"/>
          <w:sz w:val="30"/>
          <w:szCs w:val="30"/>
        </w:rPr>
        <w:t>，主要原因是：降低采购比例；政府采购工程支出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万元，比</w:t>
      </w:r>
      <w:r>
        <w:rPr>
          <w:rFonts w:ascii="仿宋_GB2312" w:eastAsia="仿宋_GB2312" w:hint="eastAsia"/>
          <w:sz w:val="30"/>
          <w:szCs w:val="30"/>
        </w:rPr>
        <w:t>2016</w:t>
      </w:r>
      <w:r>
        <w:rPr>
          <w:rFonts w:ascii="仿宋_GB2312" w:eastAsia="仿宋_GB2312" w:hint="eastAsia"/>
          <w:sz w:val="30"/>
          <w:szCs w:val="30"/>
        </w:rPr>
        <w:lastRenderedPageBreak/>
        <w:t>年增加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万元，增长</w:t>
      </w:r>
      <w:r>
        <w:rPr>
          <w:rFonts w:ascii="仿宋_GB2312" w:eastAsia="仿宋_GB2312" w:hint="eastAsia"/>
          <w:sz w:val="30"/>
          <w:szCs w:val="30"/>
        </w:rPr>
        <w:t>0%</w:t>
      </w:r>
      <w:r>
        <w:rPr>
          <w:rFonts w:ascii="仿宋_GB2312" w:eastAsia="仿宋_GB2312" w:hint="eastAsia"/>
          <w:sz w:val="30"/>
          <w:szCs w:val="30"/>
        </w:rPr>
        <w:t>，；政府采购服务支出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万元，比</w:t>
      </w:r>
      <w:r>
        <w:rPr>
          <w:rFonts w:ascii="仿宋_GB2312" w:eastAsia="仿宋_GB2312" w:hint="eastAsia"/>
          <w:sz w:val="30"/>
          <w:szCs w:val="30"/>
        </w:rPr>
        <w:t>2</w:t>
      </w:r>
      <w:r>
        <w:rPr>
          <w:rFonts w:ascii="仿宋_GB2312" w:eastAsia="仿宋_GB2312" w:hint="eastAsia"/>
          <w:sz w:val="30"/>
          <w:szCs w:val="30"/>
        </w:rPr>
        <w:t>016</w:t>
      </w:r>
      <w:r>
        <w:rPr>
          <w:rFonts w:ascii="仿宋_GB2312" w:eastAsia="仿宋_GB2312" w:hint="eastAsia"/>
          <w:sz w:val="30"/>
          <w:szCs w:val="30"/>
        </w:rPr>
        <w:t>年增加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万元，增长</w:t>
      </w:r>
      <w:r>
        <w:rPr>
          <w:rFonts w:ascii="仿宋_GB2312" w:eastAsia="仿宋_GB2312" w:hint="eastAsia"/>
          <w:sz w:val="30"/>
          <w:szCs w:val="30"/>
        </w:rPr>
        <w:t>0%</w:t>
      </w:r>
      <w:r>
        <w:rPr>
          <w:rFonts w:ascii="仿宋_GB2312" w:eastAsia="仿宋_GB2312" w:hint="eastAsia"/>
          <w:sz w:val="30"/>
          <w:szCs w:val="30"/>
        </w:rPr>
        <w:t>。</w:t>
      </w:r>
    </w:p>
    <w:p w:rsidR="00000000" w:rsidRDefault="00524825">
      <w:pPr>
        <w:numPr>
          <w:ilvl w:val="0"/>
          <w:numId w:val="2"/>
        </w:num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政府购买服务情况</w:t>
      </w:r>
    </w:p>
    <w:p w:rsidR="00000000" w:rsidRDefault="00524825">
      <w:pPr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 </w:t>
      </w:r>
      <w:r>
        <w:rPr>
          <w:rFonts w:ascii="仿宋_GB2312" w:eastAsia="仿宋_GB2312" w:hint="eastAsia"/>
          <w:sz w:val="30"/>
          <w:szCs w:val="30"/>
        </w:rPr>
        <w:t>本部门</w:t>
      </w:r>
      <w:r>
        <w:rPr>
          <w:rFonts w:ascii="仿宋_GB2312" w:eastAsia="仿宋_GB2312" w:hint="eastAsia"/>
          <w:sz w:val="30"/>
          <w:szCs w:val="30"/>
        </w:rPr>
        <w:t>2018</w:t>
      </w:r>
      <w:r>
        <w:rPr>
          <w:rFonts w:ascii="仿宋_GB2312" w:eastAsia="仿宋_GB2312" w:hint="eastAsia"/>
          <w:sz w:val="30"/>
          <w:szCs w:val="30"/>
        </w:rPr>
        <w:t>年度暂无政府购买服务</w:t>
      </w: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八、国有资产增减变化情况</w:t>
      </w: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2018</w:t>
      </w:r>
      <w:r>
        <w:rPr>
          <w:rFonts w:ascii="仿宋_GB2312" w:eastAsia="仿宋_GB2312" w:hint="eastAsia"/>
          <w:sz w:val="30"/>
          <w:szCs w:val="30"/>
        </w:rPr>
        <w:t>年初，我单位国有资产账面余额</w:t>
      </w:r>
      <w:r>
        <w:rPr>
          <w:rFonts w:ascii="仿宋_GB2312" w:eastAsia="仿宋_GB2312" w:hint="eastAsia"/>
          <w:sz w:val="30"/>
          <w:szCs w:val="30"/>
        </w:rPr>
        <w:t xml:space="preserve"> 949.9</w:t>
      </w:r>
      <w:r>
        <w:rPr>
          <w:rFonts w:ascii="仿宋_GB2312" w:eastAsia="仿宋_GB2312" w:hint="eastAsia"/>
          <w:sz w:val="30"/>
          <w:szCs w:val="30"/>
        </w:rPr>
        <w:t>万元，其中：房屋建筑面积</w:t>
      </w:r>
      <w:r>
        <w:rPr>
          <w:rFonts w:ascii="仿宋_GB2312" w:eastAsia="仿宋_GB2312" w:hint="eastAsia"/>
          <w:sz w:val="30"/>
          <w:szCs w:val="30"/>
        </w:rPr>
        <w:t>1354.8</w:t>
      </w:r>
      <w:r>
        <w:rPr>
          <w:rFonts w:ascii="仿宋_GB2312" w:eastAsia="仿宋_GB2312" w:hint="eastAsia"/>
          <w:sz w:val="30"/>
          <w:szCs w:val="30"/>
        </w:rPr>
        <w:t>平方米，价值</w:t>
      </w:r>
      <w:r>
        <w:rPr>
          <w:rFonts w:ascii="仿宋_GB2312" w:eastAsia="仿宋_GB2312" w:hint="eastAsia"/>
          <w:sz w:val="30"/>
          <w:szCs w:val="30"/>
        </w:rPr>
        <w:t xml:space="preserve">114.4 </w:t>
      </w:r>
      <w:r>
        <w:rPr>
          <w:rFonts w:ascii="仿宋_GB2312" w:eastAsia="仿宋_GB2312" w:hint="eastAsia"/>
          <w:sz w:val="30"/>
          <w:szCs w:val="30"/>
        </w:rPr>
        <w:t>万元；（含办公用房</w:t>
      </w:r>
      <w:r>
        <w:rPr>
          <w:rFonts w:ascii="仿宋_GB2312" w:eastAsia="仿宋_GB2312" w:hint="eastAsia"/>
          <w:sz w:val="30"/>
          <w:szCs w:val="30"/>
        </w:rPr>
        <w:t>1354.8</w:t>
      </w:r>
      <w:r>
        <w:rPr>
          <w:rFonts w:ascii="仿宋_GB2312" w:eastAsia="仿宋_GB2312" w:hint="eastAsia"/>
          <w:sz w:val="30"/>
          <w:szCs w:val="30"/>
        </w:rPr>
        <w:t>平方米，价值</w:t>
      </w:r>
      <w:r>
        <w:rPr>
          <w:rFonts w:ascii="仿宋_GB2312" w:eastAsia="仿宋_GB2312" w:hint="eastAsia"/>
          <w:sz w:val="30"/>
          <w:szCs w:val="30"/>
        </w:rPr>
        <w:t xml:space="preserve"> 114.4</w:t>
      </w:r>
      <w:r>
        <w:rPr>
          <w:rFonts w:ascii="仿宋_GB2312" w:eastAsia="仿宋_GB2312" w:hint="eastAsia"/>
          <w:sz w:val="30"/>
          <w:szCs w:val="30"/>
        </w:rPr>
        <w:t>万元，业务用房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平方米，价值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万元，其他用房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平方米，价值</w:t>
      </w:r>
      <w:r>
        <w:rPr>
          <w:rFonts w:ascii="仿宋_GB2312" w:eastAsia="仿宋_GB2312" w:hint="eastAsia"/>
          <w:sz w:val="30"/>
          <w:szCs w:val="30"/>
        </w:rPr>
        <w:t xml:space="preserve"> 0</w:t>
      </w:r>
      <w:r>
        <w:rPr>
          <w:rFonts w:ascii="仿宋_GB2312" w:eastAsia="仿宋_GB2312" w:hint="eastAsia"/>
          <w:sz w:val="30"/>
          <w:szCs w:val="30"/>
        </w:rPr>
        <w:t>万元）。共有车辆</w:t>
      </w:r>
      <w:r>
        <w:rPr>
          <w:rFonts w:ascii="仿宋_GB2312" w:eastAsia="仿宋_GB2312" w:hint="eastAsia"/>
          <w:sz w:val="30"/>
          <w:szCs w:val="30"/>
        </w:rPr>
        <w:t xml:space="preserve"> 5</w:t>
      </w:r>
      <w:r>
        <w:rPr>
          <w:rFonts w:ascii="仿宋_GB2312" w:eastAsia="仿宋_GB2312" w:hint="eastAsia"/>
          <w:sz w:val="30"/>
          <w:szCs w:val="30"/>
        </w:rPr>
        <w:t>辆，价值</w:t>
      </w:r>
      <w:r>
        <w:rPr>
          <w:rFonts w:ascii="仿宋_GB2312" w:eastAsia="仿宋_GB2312" w:hint="eastAsia"/>
          <w:sz w:val="30"/>
          <w:szCs w:val="30"/>
        </w:rPr>
        <w:t>35.8</w:t>
      </w:r>
      <w:r>
        <w:rPr>
          <w:rFonts w:ascii="仿宋_GB2312" w:eastAsia="仿宋_GB2312" w:hint="eastAsia"/>
          <w:sz w:val="30"/>
          <w:szCs w:val="30"/>
        </w:rPr>
        <w:t>万元，其中：业务用车</w:t>
      </w:r>
      <w:r>
        <w:rPr>
          <w:rFonts w:ascii="仿宋_GB2312" w:eastAsia="仿宋_GB2312" w:hint="eastAsia"/>
          <w:sz w:val="30"/>
          <w:szCs w:val="30"/>
        </w:rPr>
        <w:t xml:space="preserve"> 5</w:t>
      </w:r>
      <w:r>
        <w:rPr>
          <w:rFonts w:ascii="仿宋_GB2312" w:eastAsia="仿宋_GB2312" w:hint="eastAsia"/>
          <w:sz w:val="30"/>
          <w:szCs w:val="30"/>
        </w:rPr>
        <w:t>辆，价值</w:t>
      </w:r>
      <w:r>
        <w:rPr>
          <w:rFonts w:ascii="仿宋_GB2312" w:eastAsia="仿宋_GB2312" w:hint="eastAsia"/>
          <w:sz w:val="30"/>
          <w:szCs w:val="30"/>
        </w:rPr>
        <w:t>35.8</w:t>
      </w:r>
      <w:r>
        <w:rPr>
          <w:rFonts w:ascii="仿宋_GB2312" w:eastAsia="仿宋_GB2312" w:hint="eastAsia"/>
          <w:sz w:val="30"/>
          <w:szCs w:val="30"/>
        </w:rPr>
        <w:t>万元。</w:t>
      </w: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本部门共有车辆</w:t>
      </w:r>
      <w:r>
        <w:rPr>
          <w:rFonts w:ascii="仿宋_GB2312" w:eastAsia="仿宋_GB2312" w:hint="eastAsia"/>
          <w:sz w:val="30"/>
          <w:szCs w:val="30"/>
        </w:rPr>
        <w:t>10</w:t>
      </w:r>
      <w:r>
        <w:rPr>
          <w:rFonts w:ascii="仿宋_GB2312" w:eastAsia="仿宋_GB2312" w:hint="eastAsia"/>
          <w:sz w:val="30"/>
          <w:szCs w:val="30"/>
        </w:rPr>
        <w:t>辆，其中</w:t>
      </w:r>
      <w:r>
        <w:rPr>
          <w:rFonts w:ascii="仿宋_GB2312" w:eastAsia="仿宋_GB2312" w:hint="eastAsia"/>
          <w:sz w:val="30"/>
          <w:szCs w:val="30"/>
        </w:rPr>
        <w:t>：</w:t>
      </w:r>
      <w:r>
        <w:rPr>
          <w:rFonts w:ascii="仿宋_GB2312" w:eastAsia="仿宋_GB2312" w:hint="eastAsia"/>
          <w:sz w:val="30"/>
          <w:szCs w:val="30"/>
        </w:rPr>
        <w:t>一般公务用车</w:t>
      </w:r>
      <w:r>
        <w:rPr>
          <w:rFonts w:ascii="仿宋_GB2312" w:eastAsia="仿宋_GB2312" w:hint="eastAsia"/>
          <w:sz w:val="30"/>
          <w:szCs w:val="30"/>
        </w:rPr>
        <w:t>5</w:t>
      </w:r>
      <w:r>
        <w:rPr>
          <w:rFonts w:ascii="仿宋_GB2312" w:eastAsia="仿宋_GB2312" w:hint="eastAsia"/>
          <w:sz w:val="30"/>
          <w:szCs w:val="30"/>
        </w:rPr>
        <w:t>辆，比</w:t>
      </w:r>
      <w:r>
        <w:rPr>
          <w:rFonts w:ascii="仿宋_GB2312" w:eastAsia="仿宋_GB2312" w:hint="eastAsia"/>
          <w:sz w:val="30"/>
          <w:szCs w:val="30"/>
        </w:rPr>
        <w:t>201</w:t>
      </w:r>
      <w:r>
        <w:rPr>
          <w:rFonts w:ascii="仿宋_GB2312" w:eastAsia="仿宋_GB2312" w:hint="eastAsia"/>
          <w:sz w:val="30"/>
          <w:szCs w:val="30"/>
        </w:rPr>
        <w:t>7</w:t>
      </w:r>
      <w:r>
        <w:rPr>
          <w:rFonts w:ascii="仿宋_GB2312" w:eastAsia="仿宋_GB2312" w:hint="eastAsia"/>
          <w:sz w:val="30"/>
          <w:szCs w:val="30"/>
        </w:rPr>
        <w:t>年增加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辆</w:t>
      </w:r>
      <w:r>
        <w:rPr>
          <w:rFonts w:ascii="仿宋_GB2312" w:eastAsia="仿宋_GB2312" w:hint="eastAsia"/>
          <w:sz w:val="30"/>
          <w:szCs w:val="30"/>
        </w:rPr>
        <w:t>,</w:t>
      </w:r>
      <w:r>
        <w:rPr>
          <w:rFonts w:ascii="仿宋_GB2312" w:eastAsia="仿宋_GB2312" w:hint="eastAsia"/>
          <w:sz w:val="30"/>
          <w:szCs w:val="30"/>
        </w:rPr>
        <w:t>主要原因是：</w:t>
      </w:r>
      <w:r>
        <w:rPr>
          <w:rFonts w:ascii="仿宋_GB2312" w:eastAsia="仿宋_GB2312" w:hint="eastAsia"/>
          <w:sz w:val="30"/>
          <w:szCs w:val="30"/>
        </w:rPr>
        <w:t>未进行采购</w:t>
      </w:r>
      <w:r>
        <w:rPr>
          <w:rFonts w:ascii="仿宋_GB2312" w:eastAsia="仿宋_GB2312" w:hint="eastAsia"/>
          <w:sz w:val="30"/>
          <w:szCs w:val="30"/>
        </w:rPr>
        <w:t>。</w:t>
      </w:r>
      <w:r>
        <w:rPr>
          <w:rFonts w:ascii="仿宋_GB2312" w:eastAsia="仿宋_GB2312" w:hint="eastAsia"/>
          <w:sz w:val="30"/>
          <w:szCs w:val="30"/>
        </w:rPr>
        <w:t>单位价值</w:t>
      </w:r>
      <w:r>
        <w:rPr>
          <w:rFonts w:ascii="仿宋_GB2312" w:eastAsia="仿宋_GB2312" w:hint="eastAsia"/>
          <w:sz w:val="30"/>
          <w:szCs w:val="30"/>
        </w:rPr>
        <w:t>50</w:t>
      </w:r>
      <w:r>
        <w:rPr>
          <w:rFonts w:ascii="仿宋_GB2312" w:eastAsia="仿宋_GB2312" w:hint="eastAsia"/>
          <w:sz w:val="30"/>
          <w:szCs w:val="30"/>
        </w:rPr>
        <w:t>万元以上通用设备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台（套）。</w:t>
      </w:r>
    </w:p>
    <w:p w:rsidR="00000000" w:rsidRDefault="00524825">
      <w:pPr>
        <w:numPr>
          <w:ilvl w:val="0"/>
          <w:numId w:val="3"/>
        </w:num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政府性基金预算财政拨款支出情况</w:t>
      </w:r>
    </w:p>
    <w:p w:rsidR="00000000" w:rsidRDefault="00524825">
      <w:pPr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2018</w:t>
      </w:r>
      <w:r>
        <w:rPr>
          <w:rFonts w:ascii="仿宋_GB2312" w:eastAsia="仿宋_GB2312" w:hint="eastAsia"/>
          <w:sz w:val="30"/>
          <w:szCs w:val="30"/>
        </w:rPr>
        <w:t>年政府性基金预算财政拨款支出为</w:t>
      </w:r>
      <w:r>
        <w:rPr>
          <w:rFonts w:ascii="仿宋_GB2312" w:eastAsia="仿宋_GB2312" w:hint="eastAsia"/>
          <w:sz w:val="30"/>
          <w:szCs w:val="30"/>
        </w:rPr>
        <w:t>0</w:t>
      </w:r>
      <w:r>
        <w:rPr>
          <w:rFonts w:ascii="仿宋_GB2312" w:eastAsia="仿宋_GB2312" w:hint="eastAsia"/>
          <w:sz w:val="30"/>
          <w:szCs w:val="30"/>
        </w:rPr>
        <w:t>万元，“我单位</w:t>
      </w:r>
      <w:r>
        <w:rPr>
          <w:rFonts w:ascii="仿宋_GB2312" w:eastAsia="仿宋_GB2312" w:hint="eastAsia"/>
          <w:sz w:val="30"/>
          <w:szCs w:val="30"/>
        </w:rPr>
        <w:t>2018</w:t>
      </w:r>
      <w:r>
        <w:rPr>
          <w:rFonts w:ascii="仿宋_GB2312" w:eastAsia="仿宋_GB2312" w:hint="eastAsia"/>
          <w:sz w:val="30"/>
          <w:szCs w:val="30"/>
        </w:rPr>
        <w:t>年无政府性基金支出预算”</w:t>
      </w:r>
    </w:p>
    <w:p w:rsidR="00000000" w:rsidRDefault="00524825">
      <w:pPr>
        <w:autoSpaceDE w:val="0"/>
        <w:autoSpaceDN w:val="0"/>
        <w:adjustRightInd w:val="0"/>
        <w:spacing w:line="580" w:lineRule="exact"/>
        <w:ind w:firstLine="600"/>
        <w:rPr>
          <w:rFonts w:eastAsia="仿宋_GB2312"/>
          <w:sz w:val="32"/>
        </w:rPr>
      </w:pPr>
      <w:r>
        <w:rPr>
          <w:rFonts w:ascii="仿宋_GB2312" w:eastAsia="仿宋_GB2312" w:hint="eastAsia"/>
          <w:sz w:val="32"/>
        </w:rPr>
        <w:t>十、绩效目标设置情况</w:t>
      </w:r>
    </w:p>
    <w:p w:rsidR="00000000" w:rsidRDefault="00524825" w:rsidP="00F43237">
      <w:pPr>
        <w:spacing w:line="560" w:lineRule="exact"/>
        <w:ind w:firstLineChars="396" w:firstLine="1109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本年度无实施绩效</w:t>
      </w:r>
      <w:r>
        <w:rPr>
          <w:rFonts w:ascii="仿宋" w:eastAsia="仿宋" w:hAnsi="仿宋" w:cs="仿宋" w:hint="eastAsia"/>
          <w:bCs/>
          <w:sz w:val="28"/>
          <w:szCs w:val="28"/>
        </w:rPr>
        <w:t>项目</w:t>
      </w:r>
      <w:r>
        <w:rPr>
          <w:rFonts w:ascii="仿宋" w:eastAsia="仿宋" w:hAnsi="仿宋" w:cs="仿宋" w:hint="eastAsia"/>
          <w:bCs/>
          <w:sz w:val="28"/>
          <w:szCs w:val="28"/>
        </w:rPr>
        <w:t>，无考核目标。</w:t>
      </w:r>
    </w:p>
    <w:p w:rsidR="00000000" w:rsidRDefault="00524825" w:rsidP="00F43237">
      <w:pPr>
        <w:spacing w:line="560" w:lineRule="exact"/>
        <w:ind w:firstLineChars="196" w:firstLine="549"/>
        <w:rPr>
          <w:rFonts w:ascii="黑体" w:eastAsia="黑体" w:hAnsi="黑体" w:hint="eastAsia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t>十一、名词解释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（一）财政拨款收入：指各单位从各级财政部门取得的财政预算资金。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（二）基本支出：指各单位为保障机构正常运转和完成日常工作任务发生的支出，包括人员支出和公用支出。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lastRenderedPageBreak/>
        <w:t>（三）项目支出：指各单位为完成特定的工作任务，在基本支出之外发生的专项性支出。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（四）工资福</w:t>
      </w:r>
      <w:r>
        <w:rPr>
          <w:rFonts w:ascii="仿宋_GB2312" w:eastAsia="仿宋_GB2312" w:hAnsi="宋体" w:hint="eastAsia"/>
          <w:sz w:val="32"/>
          <w:szCs w:val="32"/>
        </w:rPr>
        <w:t>利支出：反映单位开支的在职职工和编制外长期聘用人员的各类劳动报酬，经及上述人员缴纳的各项社会保险费等。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（五）商品和服务支出：反映单位购买商品和服务的支出（不包括用于购置固定资产的支出、战略性和应急储备支出）。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（六）对个人和家庭的补助：反映政府用于对个人和家庭的补助支出。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（七）对企事业单位的补贴：反映政府对各类企业、事业单位及民间非营利组织的补贴。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（八）债务利息支出：反映政府和单位的债务利息支出。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（九）基本建设支出：反映各级发展与改革部门集中安排的一般公共预算（不包括政府性基金以及各类拼盘自筹资金等</w:t>
      </w:r>
      <w:r>
        <w:rPr>
          <w:rFonts w:ascii="仿宋_GB2312" w:eastAsia="仿宋_GB2312" w:hAnsi="宋体" w:hint="eastAsia"/>
          <w:sz w:val="32"/>
          <w:szCs w:val="32"/>
        </w:rPr>
        <w:t>）用于购置固定资产、战略性和应急性储备、土地和无形资产，以及购建基础设施、大型修缮所发生的支出。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（十）其他资本性支出：反映非各级发展与改革部门集中安排的用于购置固定资产、战略性和应急性储备、土地和无形资产，以及购建基础设施、大型修缮和财政支持企业更新改造所发生的支出。</w:t>
      </w:r>
    </w:p>
    <w:p w:rsidR="00000000" w:rsidRDefault="00524825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（十一）“三公”经费：指因公出国（境）经费、公务接待费、公务用车购置及运行经费和公务接待费。其中：公务用车购置及运行经费指部门公务用车购置费及燃料费、维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修费、过路过桥费、保险费、安全奖励费用等支出；公务接待费指部门按规定开支的各类公务接待支</w:t>
      </w:r>
      <w:r>
        <w:rPr>
          <w:rFonts w:ascii="仿宋_GB2312" w:eastAsia="仿宋_GB2312" w:hAnsi="宋体" w:hint="eastAsia"/>
          <w:sz w:val="32"/>
          <w:szCs w:val="32"/>
        </w:rPr>
        <w:t>出。</w:t>
      </w: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</w:p>
    <w:p w:rsidR="00000000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                             </w:t>
      </w:r>
      <w:r w:rsidR="00F43237">
        <w:rPr>
          <w:rFonts w:ascii="仿宋_GB2312" w:eastAsia="仿宋_GB2312" w:hint="eastAsia"/>
          <w:sz w:val="30"/>
          <w:szCs w:val="30"/>
        </w:rPr>
        <w:t xml:space="preserve">  </w:t>
      </w:r>
      <w:r>
        <w:rPr>
          <w:rFonts w:ascii="仿宋_GB2312" w:eastAsia="仿宋_GB2312" w:hint="eastAsia"/>
          <w:sz w:val="30"/>
          <w:szCs w:val="30"/>
        </w:rPr>
        <w:t>杜拉尔乡</w:t>
      </w:r>
    </w:p>
    <w:p w:rsidR="00524825" w:rsidRDefault="00524825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                           2018</w:t>
      </w:r>
      <w:r>
        <w:rPr>
          <w:rFonts w:ascii="仿宋_GB2312" w:eastAsia="仿宋_GB2312" w:hint="eastAsia"/>
          <w:sz w:val="30"/>
          <w:szCs w:val="30"/>
        </w:rPr>
        <w:t>年</w:t>
      </w:r>
      <w:r>
        <w:rPr>
          <w:rFonts w:ascii="仿宋_GB2312" w:eastAsia="仿宋_GB2312" w:hint="eastAsia"/>
          <w:sz w:val="30"/>
          <w:szCs w:val="30"/>
        </w:rPr>
        <w:t>3</w:t>
      </w:r>
      <w:r w:rsidR="00F43237">
        <w:rPr>
          <w:rFonts w:ascii="仿宋_GB2312" w:eastAsia="仿宋_GB2312" w:hint="eastAsia"/>
          <w:sz w:val="30"/>
          <w:szCs w:val="30"/>
        </w:rPr>
        <w:t>月18</w:t>
      </w:r>
      <w:r>
        <w:rPr>
          <w:rFonts w:ascii="仿宋_GB2312" w:eastAsia="仿宋_GB2312" w:hint="eastAsia"/>
          <w:sz w:val="30"/>
          <w:szCs w:val="30"/>
        </w:rPr>
        <w:t>日</w:t>
      </w:r>
    </w:p>
    <w:sectPr w:rsidR="0052482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5EE0D"/>
    <w:multiLevelType w:val="singleLevel"/>
    <w:tmpl w:val="5B15EE0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C8B2FD0"/>
    <w:multiLevelType w:val="singleLevel"/>
    <w:tmpl w:val="5C8B2FD0"/>
    <w:lvl w:ilvl="0">
      <w:start w:val="7"/>
      <w:numFmt w:val="chineseCounting"/>
      <w:suff w:val="nothing"/>
      <w:lvlText w:val="%1、"/>
      <w:lvlJc w:val="left"/>
    </w:lvl>
  </w:abstractNum>
  <w:abstractNum w:abstractNumId="2">
    <w:nsid w:val="5C8B306C"/>
    <w:multiLevelType w:val="singleLevel"/>
    <w:tmpl w:val="5C8B306C"/>
    <w:lvl w:ilvl="0">
      <w:start w:val="9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C35B9"/>
    <w:rsid w:val="00047BE3"/>
    <w:rsid w:val="000E2BEC"/>
    <w:rsid w:val="0012036B"/>
    <w:rsid w:val="00152D46"/>
    <w:rsid w:val="001668F5"/>
    <w:rsid w:val="001707AF"/>
    <w:rsid w:val="00193585"/>
    <w:rsid w:val="001B5B95"/>
    <w:rsid w:val="001D132E"/>
    <w:rsid w:val="00235ACF"/>
    <w:rsid w:val="0024700C"/>
    <w:rsid w:val="00266A72"/>
    <w:rsid w:val="002C35B9"/>
    <w:rsid w:val="00325884"/>
    <w:rsid w:val="00336D26"/>
    <w:rsid w:val="003E08A8"/>
    <w:rsid w:val="003E422B"/>
    <w:rsid w:val="00427922"/>
    <w:rsid w:val="00476BDC"/>
    <w:rsid w:val="004C3909"/>
    <w:rsid w:val="004D4A79"/>
    <w:rsid w:val="00524825"/>
    <w:rsid w:val="00591C20"/>
    <w:rsid w:val="005B31BC"/>
    <w:rsid w:val="005F329F"/>
    <w:rsid w:val="006209A7"/>
    <w:rsid w:val="006C5B76"/>
    <w:rsid w:val="0070098D"/>
    <w:rsid w:val="00714290"/>
    <w:rsid w:val="00741FF3"/>
    <w:rsid w:val="00775FB6"/>
    <w:rsid w:val="007B072A"/>
    <w:rsid w:val="007F4BAD"/>
    <w:rsid w:val="00855DD7"/>
    <w:rsid w:val="008802B2"/>
    <w:rsid w:val="008B2E22"/>
    <w:rsid w:val="008C540D"/>
    <w:rsid w:val="00976F8F"/>
    <w:rsid w:val="00986F14"/>
    <w:rsid w:val="009C0772"/>
    <w:rsid w:val="00A05438"/>
    <w:rsid w:val="00A54218"/>
    <w:rsid w:val="00A8440C"/>
    <w:rsid w:val="00A90E0A"/>
    <w:rsid w:val="00AA6DE0"/>
    <w:rsid w:val="00AB0367"/>
    <w:rsid w:val="00AC64E2"/>
    <w:rsid w:val="00AF68E6"/>
    <w:rsid w:val="00B05279"/>
    <w:rsid w:val="00B45E34"/>
    <w:rsid w:val="00B90A30"/>
    <w:rsid w:val="00B926A0"/>
    <w:rsid w:val="00BF3C80"/>
    <w:rsid w:val="00BF4485"/>
    <w:rsid w:val="00C85120"/>
    <w:rsid w:val="00CA7A0F"/>
    <w:rsid w:val="00CF373F"/>
    <w:rsid w:val="00D2423E"/>
    <w:rsid w:val="00D5562C"/>
    <w:rsid w:val="00DE6796"/>
    <w:rsid w:val="00E12EE8"/>
    <w:rsid w:val="00E17421"/>
    <w:rsid w:val="00E17AE1"/>
    <w:rsid w:val="00E64EEE"/>
    <w:rsid w:val="00EE52E0"/>
    <w:rsid w:val="00F43237"/>
    <w:rsid w:val="00F4759F"/>
    <w:rsid w:val="00F50A13"/>
    <w:rsid w:val="00F73ECE"/>
    <w:rsid w:val="00FE4D5E"/>
    <w:rsid w:val="00FF08F8"/>
    <w:rsid w:val="03F93C30"/>
    <w:rsid w:val="0F452ACB"/>
    <w:rsid w:val="0FD54ED0"/>
    <w:rsid w:val="101E27AE"/>
    <w:rsid w:val="27BB3383"/>
    <w:rsid w:val="32C8252E"/>
    <w:rsid w:val="388E267D"/>
    <w:rsid w:val="3A5D64B2"/>
    <w:rsid w:val="4BB84FFB"/>
    <w:rsid w:val="4C2B3DB6"/>
    <w:rsid w:val="5C302AB0"/>
    <w:rsid w:val="5EAC30F6"/>
    <w:rsid w:val="768E7FB1"/>
    <w:rsid w:val="7B2F3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rPr>
      <w:kern w:val="2"/>
      <w:sz w:val="18"/>
      <w:szCs w:val="18"/>
    </w:rPr>
  </w:style>
  <w:style w:type="character" w:customStyle="1" w:styleId="Char0">
    <w:name w:val="页眉 Char"/>
    <w:link w:val="a4"/>
    <w:rPr>
      <w:kern w:val="2"/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433</Words>
  <Characters>2474</Characters>
  <Application>Microsoft Office Word</Application>
  <DocSecurity>0</DocSecurity>
  <Lines>20</Lines>
  <Paragraphs>5</Paragraphs>
  <ScaleCrop>false</ScaleCrop>
  <Company>微软中国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2</cp:revision>
  <dcterms:created xsi:type="dcterms:W3CDTF">2019-03-17T14:31:00Z</dcterms:created>
  <dcterms:modified xsi:type="dcterms:W3CDTF">2019-03-17T14:31:00Z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2052-11.1.0.8213</vt:lpwstr>
  </property>
</Properties>
</file>