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0ADA41">
      <w:pPr>
        <w:pStyle w:val="2"/>
        <w:spacing w:line="242" w:lineRule="auto"/>
      </w:pPr>
      <w:bookmarkStart w:id="0" w:name="_GoBack"/>
      <w:bookmarkEnd w:id="0"/>
    </w:p>
    <w:p w14:paraId="6786297B">
      <w:pPr>
        <w:pStyle w:val="2"/>
        <w:spacing w:line="242" w:lineRule="auto"/>
      </w:pPr>
    </w:p>
    <w:p w14:paraId="44F1F583">
      <w:pPr>
        <w:pStyle w:val="2"/>
        <w:spacing w:line="242" w:lineRule="auto"/>
      </w:pPr>
    </w:p>
    <w:p w14:paraId="220B8EDE">
      <w:pPr>
        <w:pStyle w:val="2"/>
        <w:spacing w:line="242" w:lineRule="auto"/>
      </w:pPr>
    </w:p>
    <w:p w14:paraId="7C0965C8">
      <w:pPr>
        <w:pStyle w:val="2"/>
        <w:spacing w:line="242" w:lineRule="auto"/>
      </w:pPr>
    </w:p>
    <w:p w14:paraId="6A09A4DE">
      <w:pPr>
        <w:pStyle w:val="2"/>
        <w:spacing w:line="242" w:lineRule="auto"/>
      </w:pPr>
    </w:p>
    <w:p w14:paraId="711AF269">
      <w:pPr>
        <w:pStyle w:val="2"/>
        <w:spacing w:line="242" w:lineRule="auto"/>
      </w:pPr>
    </w:p>
    <w:p w14:paraId="71FFFEBE">
      <w:pPr>
        <w:pStyle w:val="2"/>
        <w:spacing w:line="242" w:lineRule="auto"/>
      </w:pPr>
    </w:p>
    <w:p w14:paraId="50FCFB66">
      <w:pPr>
        <w:pStyle w:val="2"/>
        <w:spacing w:line="242" w:lineRule="auto"/>
      </w:pPr>
    </w:p>
    <w:p w14:paraId="697087B8">
      <w:pPr>
        <w:pStyle w:val="2"/>
        <w:spacing w:line="242" w:lineRule="auto"/>
      </w:pPr>
    </w:p>
    <w:p w14:paraId="099AB88D">
      <w:pPr>
        <w:pStyle w:val="2"/>
        <w:spacing w:line="242" w:lineRule="auto"/>
      </w:pPr>
    </w:p>
    <w:p w14:paraId="10D52F81">
      <w:pPr>
        <w:pStyle w:val="2"/>
        <w:spacing w:line="242" w:lineRule="auto"/>
      </w:pPr>
    </w:p>
    <w:p w14:paraId="403BC6EE">
      <w:pPr>
        <w:spacing w:before="153" w:line="223" w:lineRule="auto"/>
        <w:ind w:left="37"/>
        <w:outlineLvl w:val="0"/>
        <w:rPr>
          <w:rFonts w:ascii="宋体" w:hAnsi="宋体" w:eastAsia="宋体" w:cs="宋体"/>
          <w:sz w:val="47"/>
          <w:szCs w:val="47"/>
        </w:rPr>
      </w:pPr>
      <w:r>
        <w:rPr>
          <w:rFonts w:ascii="宋体" w:hAnsi="宋体" w:eastAsia="宋体" w:cs="宋体"/>
          <w:b/>
          <w:bCs/>
          <w:spacing w:val="-3"/>
          <w:sz w:val="47"/>
          <w:szCs w:val="47"/>
        </w:rPr>
        <w:t>2025</w:t>
      </w:r>
      <w:r>
        <w:rPr>
          <w:rFonts w:ascii="宋体" w:hAnsi="宋体" w:eastAsia="宋体" w:cs="宋体"/>
          <w:spacing w:val="-53"/>
          <w:sz w:val="47"/>
          <w:szCs w:val="47"/>
        </w:rPr>
        <w:t xml:space="preserve"> </w:t>
      </w:r>
      <w:r>
        <w:rPr>
          <w:rFonts w:ascii="宋体" w:hAnsi="宋体" w:eastAsia="宋体" w:cs="宋体"/>
          <w:b/>
          <w:bCs/>
          <w:spacing w:val="-3"/>
          <w:sz w:val="47"/>
          <w:szCs w:val="47"/>
        </w:rPr>
        <w:t>年度莫力达瓦达斡尔族自治旗文化</w:t>
      </w:r>
    </w:p>
    <w:p w14:paraId="6E7B2317">
      <w:pPr>
        <w:spacing w:before="31" w:line="224" w:lineRule="auto"/>
        <w:ind w:left="1778"/>
        <w:outlineLvl w:val="0"/>
        <w:rPr>
          <w:rFonts w:ascii="宋体" w:hAnsi="宋体" w:eastAsia="宋体" w:cs="宋体"/>
          <w:sz w:val="47"/>
          <w:szCs w:val="47"/>
        </w:rPr>
      </w:pPr>
      <w:r>
        <w:rPr>
          <w:rFonts w:ascii="宋体" w:hAnsi="宋体" w:eastAsia="宋体" w:cs="宋体"/>
          <w:b/>
          <w:bCs/>
          <w:spacing w:val="-1"/>
          <w:sz w:val="47"/>
          <w:szCs w:val="47"/>
        </w:rPr>
        <w:t>和旅游局部门预算公开</w:t>
      </w:r>
    </w:p>
    <w:p w14:paraId="44348707">
      <w:pPr>
        <w:pStyle w:val="2"/>
        <w:spacing w:line="246" w:lineRule="auto"/>
      </w:pPr>
    </w:p>
    <w:p w14:paraId="3070309E">
      <w:pPr>
        <w:pStyle w:val="2"/>
        <w:spacing w:line="246" w:lineRule="auto"/>
      </w:pPr>
    </w:p>
    <w:p w14:paraId="02B44E78">
      <w:pPr>
        <w:pStyle w:val="2"/>
        <w:spacing w:line="247" w:lineRule="auto"/>
      </w:pPr>
    </w:p>
    <w:p w14:paraId="17D24544">
      <w:pPr>
        <w:pStyle w:val="2"/>
        <w:spacing w:line="247" w:lineRule="auto"/>
      </w:pPr>
    </w:p>
    <w:p w14:paraId="438CDC8B">
      <w:pPr>
        <w:pStyle w:val="2"/>
        <w:spacing w:line="247" w:lineRule="auto"/>
      </w:pPr>
    </w:p>
    <w:p w14:paraId="6893FF1C">
      <w:pPr>
        <w:pStyle w:val="2"/>
        <w:spacing w:line="247" w:lineRule="auto"/>
      </w:pPr>
    </w:p>
    <w:p w14:paraId="3EABA108">
      <w:pPr>
        <w:pStyle w:val="2"/>
        <w:spacing w:line="247" w:lineRule="auto"/>
      </w:pPr>
    </w:p>
    <w:p w14:paraId="7F2A0B29">
      <w:pPr>
        <w:pStyle w:val="2"/>
        <w:spacing w:line="247" w:lineRule="auto"/>
      </w:pPr>
    </w:p>
    <w:p w14:paraId="214F2371">
      <w:pPr>
        <w:pStyle w:val="2"/>
        <w:spacing w:line="247" w:lineRule="auto"/>
      </w:pPr>
    </w:p>
    <w:p w14:paraId="2528B9CE">
      <w:pPr>
        <w:pStyle w:val="2"/>
        <w:spacing w:line="247" w:lineRule="auto"/>
      </w:pPr>
    </w:p>
    <w:p w14:paraId="4F8C6B86">
      <w:pPr>
        <w:pStyle w:val="2"/>
        <w:spacing w:line="247" w:lineRule="auto"/>
      </w:pPr>
    </w:p>
    <w:p w14:paraId="5C61D12C">
      <w:pPr>
        <w:pStyle w:val="2"/>
        <w:spacing w:line="247" w:lineRule="auto"/>
      </w:pPr>
    </w:p>
    <w:p w14:paraId="65C0574D">
      <w:pPr>
        <w:pStyle w:val="2"/>
        <w:spacing w:line="247" w:lineRule="auto"/>
      </w:pPr>
    </w:p>
    <w:p w14:paraId="5E1C7846">
      <w:pPr>
        <w:pStyle w:val="2"/>
        <w:spacing w:line="247" w:lineRule="auto"/>
      </w:pPr>
    </w:p>
    <w:p w14:paraId="536D8419">
      <w:pPr>
        <w:pStyle w:val="2"/>
        <w:spacing w:line="247" w:lineRule="auto"/>
      </w:pPr>
    </w:p>
    <w:p w14:paraId="5791792A">
      <w:pPr>
        <w:pStyle w:val="2"/>
        <w:spacing w:line="247" w:lineRule="auto"/>
      </w:pPr>
    </w:p>
    <w:p w14:paraId="6964AEFD">
      <w:pPr>
        <w:pStyle w:val="2"/>
        <w:spacing w:line="247" w:lineRule="auto"/>
      </w:pPr>
    </w:p>
    <w:p w14:paraId="32A3B999">
      <w:pPr>
        <w:pStyle w:val="2"/>
        <w:spacing w:line="247" w:lineRule="auto"/>
      </w:pPr>
    </w:p>
    <w:p w14:paraId="05E947D8">
      <w:pPr>
        <w:pStyle w:val="2"/>
        <w:spacing w:line="247" w:lineRule="auto"/>
      </w:pPr>
    </w:p>
    <w:p w14:paraId="21933E94">
      <w:pPr>
        <w:pStyle w:val="2"/>
        <w:spacing w:line="247" w:lineRule="auto"/>
      </w:pPr>
    </w:p>
    <w:p w14:paraId="27C7FF44">
      <w:pPr>
        <w:pStyle w:val="2"/>
        <w:spacing w:line="247" w:lineRule="auto"/>
      </w:pPr>
    </w:p>
    <w:p w14:paraId="086452E1">
      <w:pPr>
        <w:pStyle w:val="2"/>
        <w:spacing w:line="247" w:lineRule="auto"/>
      </w:pPr>
    </w:p>
    <w:p w14:paraId="4CA2CBA0">
      <w:pPr>
        <w:spacing w:before="97" w:line="228" w:lineRule="auto"/>
        <w:ind w:left="1971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z w:val="30"/>
          <w:szCs w:val="30"/>
        </w:rPr>
        <w:t>批复时间：</w:t>
      </w:r>
      <w:r>
        <w:rPr>
          <w:rFonts w:ascii="黑体" w:hAnsi="黑体" w:eastAsia="黑体" w:cs="黑体"/>
          <w:sz w:val="30"/>
          <w:szCs w:val="30"/>
          <w:u w:val="single" w:color="auto"/>
        </w:rPr>
        <w:t xml:space="preserve"> 2025</w:t>
      </w:r>
      <w:r>
        <w:rPr>
          <w:rFonts w:ascii="黑体" w:hAnsi="黑体" w:eastAsia="黑体" w:cs="黑体"/>
          <w:spacing w:val="-12"/>
          <w:sz w:val="30"/>
          <w:szCs w:val="30"/>
          <w:u w:val="single" w:color="auto"/>
        </w:rPr>
        <w:t xml:space="preserve"> </w:t>
      </w:r>
      <w:r>
        <w:rPr>
          <w:rFonts w:ascii="黑体" w:hAnsi="黑体" w:eastAsia="黑体" w:cs="黑体"/>
          <w:sz w:val="30"/>
          <w:szCs w:val="30"/>
          <w:u w:val="single" w:color="auto"/>
        </w:rPr>
        <w:t>年</w:t>
      </w:r>
      <w:r>
        <w:rPr>
          <w:rFonts w:ascii="黑体" w:hAnsi="黑体" w:eastAsia="黑体" w:cs="黑体"/>
          <w:spacing w:val="-49"/>
          <w:sz w:val="30"/>
          <w:szCs w:val="30"/>
          <w:u w:val="single" w:color="auto"/>
        </w:rPr>
        <w:t xml:space="preserve"> </w:t>
      </w:r>
      <w:r>
        <w:rPr>
          <w:rFonts w:ascii="黑体" w:hAnsi="黑体" w:eastAsia="黑体" w:cs="黑体"/>
          <w:sz w:val="30"/>
          <w:szCs w:val="30"/>
          <w:u w:val="single" w:color="auto"/>
        </w:rPr>
        <w:t>03</w:t>
      </w:r>
      <w:r>
        <w:rPr>
          <w:rFonts w:ascii="黑体" w:hAnsi="黑体" w:eastAsia="黑体" w:cs="黑体"/>
          <w:spacing w:val="-29"/>
          <w:sz w:val="30"/>
          <w:szCs w:val="30"/>
          <w:u w:val="single" w:color="auto"/>
        </w:rPr>
        <w:t xml:space="preserve"> </w:t>
      </w:r>
      <w:r>
        <w:rPr>
          <w:rFonts w:ascii="黑体" w:hAnsi="黑体" w:eastAsia="黑体" w:cs="黑体"/>
          <w:sz w:val="30"/>
          <w:szCs w:val="30"/>
          <w:u w:val="single" w:color="auto"/>
        </w:rPr>
        <w:t>月 13</w:t>
      </w:r>
      <w:r>
        <w:rPr>
          <w:rFonts w:ascii="黑体" w:hAnsi="黑体" w:eastAsia="黑体" w:cs="黑体"/>
          <w:spacing w:val="67"/>
          <w:sz w:val="30"/>
          <w:szCs w:val="30"/>
          <w:u w:val="single" w:color="auto"/>
        </w:rPr>
        <w:t xml:space="preserve"> </w:t>
      </w:r>
      <w:r>
        <w:rPr>
          <w:rFonts w:ascii="黑体" w:hAnsi="黑体" w:eastAsia="黑体" w:cs="黑体"/>
          <w:sz w:val="30"/>
          <w:szCs w:val="30"/>
          <w:u w:val="single" w:color="auto"/>
        </w:rPr>
        <w:t>日</w:t>
      </w:r>
    </w:p>
    <w:p w14:paraId="581CE98D">
      <w:pPr>
        <w:spacing w:before="230" w:line="229" w:lineRule="auto"/>
        <w:ind w:left="1976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2"/>
          <w:sz w:val="30"/>
          <w:szCs w:val="30"/>
        </w:rPr>
        <w:t>公开时间：</w:t>
      </w:r>
      <w:r>
        <w:rPr>
          <w:rFonts w:ascii="黑体" w:hAnsi="黑体" w:eastAsia="黑体" w:cs="黑体"/>
          <w:spacing w:val="2"/>
          <w:sz w:val="30"/>
          <w:szCs w:val="30"/>
          <w:u w:val="single" w:color="auto"/>
        </w:rPr>
        <w:t xml:space="preserve"> 2025</w:t>
      </w:r>
      <w:r>
        <w:rPr>
          <w:rFonts w:ascii="黑体" w:hAnsi="黑体" w:eastAsia="黑体" w:cs="黑体"/>
          <w:spacing w:val="-24"/>
          <w:sz w:val="30"/>
          <w:szCs w:val="30"/>
          <w:u w:val="single" w:color="auto"/>
        </w:rPr>
        <w:t xml:space="preserve"> </w:t>
      </w:r>
      <w:r>
        <w:rPr>
          <w:rFonts w:ascii="黑体" w:hAnsi="黑体" w:eastAsia="黑体" w:cs="黑体"/>
          <w:spacing w:val="2"/>
          <w:sz w:val="30"/>
          <w:szCs w:val="30"/>
          <w:u w:val="single" w:color="auto"/>
        </w:rPr>
        <w:t>年</w:t>
      </w:r>
      <w:r>
        <w:rPr>
          <w:rFonts w:ascii="黑体" w:hAnsi="黑体" w:eastAsia="黑体" w:cs="黑体"/>
          <w:spacing w:val="-47"/>
          <w:sz w:val="30"/>
          <w:szCs w:val="30"/>
          <w:u w:val="single" w:color="auto"/>
        </w:rPr>
        <w:t xml:space="preserve"> </w:t>
      </w:r>
      <w:r>
        <w:rPr>
          <w:rFonts w:ascii="黑体" w:hAnsi="黑体" w:eastAsia="黑体" w:cs="黑体"/>
          <w:spacing w:val="2"/>
          <w:sz w:val="30"/>
          <w:szCs w:val="30"/>
          <w:u w:val="single" w:color="auto"/>
        </w:rPr>
        <w:t>03</w:t>
      </w:r>
      <w:r>
        <w:rPr>
          <w:rFonts w:ascii="黑体" w:hAnsi="黑体" w:eastAsia="黑体" w:cs="黑体"/>
          <w:spacing w:val="-32"/>
          <w:sz w:val="30"/>
          <w:szCs w:val="30"/>
          <w:u w:val="single" w:color="auto"/>
        </w:rPr>
        <w:t xml:space="preserve"> </w:t>
      </w:r>
      <w:r>
        <w:rPr>
          <w:rFonts w:ascii="黑体" w:hAnsi="黑体" w:eastAsia="黑体" w:cs="黑体"/>
          <w:spacing w:val="2"/>
          <w:sz w:val="30"/>
          <w:szCs w:val="30"/>
          <w:u w:val="single" w:color="auto"/>
        </w:rPr>
        <w:t>月</w:t>
      </w:r>
      <w:r>
        <w:rPr>
          <w:rFonts w:ascii="黑体" w:hAnsi="黑体" w:eastAsia="黑体" w:cs="黑体"/>
          <w:spacing w:val="-28"/>
          <w:sz w:val="30"/>
          <w:szCs w:val="30"/>
          <w:u w:val="single" w:color="auto"/>
        </w:rPr>
        <w:t xml:space="preserve"> </w:t>
      </w:r>
      <w:r>
        <w:rPr>
          <w:rFonts w:ascii="黑体" w:hAnsi="黑体" w:eastAsia="黑体" w:cs="黑体"/>
          <w:spacing w:val="2"/>
          <w:sz w:val="30"/>
          <w:szCs w:val="30"/>
          <w:u w:val="single" w:color="auto"/>
        </w:rPr>
        <w:t>14</w:t>
      </w:r>
      <w:r>
        <w:rPr>
          <w:rFonts w:ascii="黑体" w:hAnsi="黑体" w:eastAsia="黑体" w:cs="黑体"/>
          <w:spacing w:val="67"/>
          <w:sz w:val="30"/>
          <w:szCs w:val="30"/>
          <w:u w:val="single" w:color="auto"/>
        </w:rPr>
        <w:t xml:space="preserve"> </w:t>
      </w:r>
      <w:r>
        <w:rPr>
          <w:rFonts w:ascii="黑体" w:hAnsi="黑体" w:eastAsia="黑体" w:cs="黑体"/>
          <w:spacing w:val="2"/>
          <w:sz w:val="30"/>
          <w:szCs w:val="30"/>
          <w:u w:val="single" w:color="auto"/>
        </w:rPr>
        <w:t>日</w:t>
      </w:r>
    </w:p>
    <w:p w14:paraId="6AE3CF66">
      <w:pPr>
        <w:spacing w:line="229" w:lineRule="auto"/>
        <w:rPr>
          <w:rFonts w:ascii="黑体" w:hAnsi="黑体" w:eastAsia="黑体" w:cs="黑体"/>
          <w:sz w:val="30"/>
          <w:szCs w:val="30"/>
        </w:rPr>
        <w:sectPr>
          <w:footerReference r:id="rId5" w:type="default"/>
          <w:pgSz w:w="11912" w:h="16841"/>
          <w:pgMar w:top="1431" w:right="1786" w:bottom="1067" w:left="1786" w:header="0" w:footer="728" w:gutter="0"/>
          <w:cols w:space="720" w:num="1"/>
        </w:sectPr>
      </w:pPr>
    </w:p>
    <w:p w14:paraId="44C8D896">
      <w:pPr>
        <w:spacing w:before="289" w:line="227" w:lineRule="auto"/>
        <w:ind w:left="3590"/>
        <w:rPr>
          <w:rFonts w:ascii="宋体" w:hAnsi="宋体" w:eastAsia="宋体" w:cs="宋体"/>
          <w:sz w:val="42"/>
          <w:szCs w:val="42"/>
        </w:rPr>
      </w:pPr>
      <w:r>
        <w:rPr>
          <w:rFonts w:ascii="宋体" w:hAnsi="宋体" w:eastAsia="宋体" w:cs="宋体"/>
          <w:spacing w:val="-45"/>
          <w:sz w:val="42"/>
          <w:szCs w:val="42"/>
        </w:rPr>
        <w:t>目</w:t>
      </w:r>
      <w:r>
        <w:rPr>
          <w:rFonts w:ascii="宋体" w:hAnsi="宋体" w:eastAsia="宋体" w:cs="宋体"/>
          <w:spacing w:val="8"/>
          <w:sz w:val="42"/>
          <w:szCs w:val="42"/>
        </w:rPr>
        <w:t xml:space="preserve">    </w:t>
      </w:r>
      <w:r>
        <w:rPr>
          <w:rFonts w:ascii="宋体" w:hAnsi="宋体" w:eastAsia="宋体" w:cs="宋体"/>
          <w:spacing w:val="-45"/>
          <w:sz w:val="42"/>
          <w:szCs w:val="42"/>
        </w:rPr>
        <w:t>录</w:t>
      </w:r>
    </w:p>
    <w:p w14:paraId="427C4795">
      <w:pPr>
        <w:pStyle w:val="2"/>
        <w:spacing w:line="313" w:lineRule="auto"/>
      </w:pPr>
    </w:p>
    <w:p w14:paraId="042B49DD">
      <w:pPr>
        <w:spacing w:before="98" w:line="227" w:lineRule="auto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1"/>
          <w:sz w:val="30"/>
          <w:szCs w:val="30"/>
        </w:rPr>
        <w:t>第一部分</w:t>
      </w:r>
      <w:r>
        <w:rPr>
          <w:rFonts w:ascii="黑体" w:hAnsi="黑体" w:eastAsia="黑体" w:cs="黑体"/>
          <w:spacing w:val="39"/>
          <w:sz w:val="30"/>
          <w:szCs w:val="30"/>
        </w:rPr>
        <w:t xml:space="preserve"> </w:t>
      </w:r>
      <w:r>
        <w:rPr>
          <w:rFonts w:ascii="黑体" w:hAnsi="黑体" w:eastAsia="黑体" w:cs="黑体"/>
          <w:spacing w:val="11"/>
          <w:sz w:val="30"/>
          <w:szCs w:val="30"/>
        </w:rPr>
        <w:t>部门概况</w:t>
      </w:r>
    </w:p>
    <w:sdt>
      <w:sdtPr>
        <w:rPr>
          <w:rFonts w:ascii="仿宋" w:hAnsi="仿宋" w:eastAsia="仿宋" w:cs="仿宋"/>
          <w:sz w:val="30"/>
          <w:szCs w:val="30"/>
        </w:rPr>
        <w:id w:val="147454540"/>
        <w:docPartObj>
          <w:docPartGallery w:val="Table of Contents"/>
          <w:docPartUnique/>
        </w:docPartObj>
      </w:sdtPr>
      <w:sdtEndPr>
        <w:rPr>
          <w:rFonts w:ascii="仿宋" w:hAnsi="仿宋" w:eastAsia="仿宋" w:cs="仿宋"/>
          <w:sz w:val="30"/>
          <w:szCs w:val="30"/>
        </w:rPr>
      </w:sdtEndPr>
      <w:sdtContent>
        <w:p w14:paraId="3D01A804">
          <w:pPr>
            <w:spacing w:before="228" w:line="228" w:lineRule="auto"/>
            <w:ind w:left="25"/>
            <w:rPr>
              <w:rFonts w:ascii="仿宋" w:hAnsi="仿宋" w:eastAsia="仿宋" w:cs="仿宋"/>
              <w:sz w:val="30"/>
              <w:szCs w:val="30"/>
            </w:rPr>
          </w:pPr>
          <w:r>
            <w:fldChar w:fldCharType="begin"/>
          </w:r>
          <w:r>
            <w:instrText xml:space="preserve"> HYPERLINK \l "bookmark1" </w:instrText>
          </w:r>
          <w:r>
            <w:fldChar w:fldCharType="separate"/>
          </w:r>
          <w:r>
            <w:rPr>
              <w:rFonts w:ascii="仿宋" w:hAnsi="仿宋" w:eastAsia="仿宋" w:cs="仿宋"/>
              <w:spacing w:val="-5"/>
              <w:sz w:val="30"/>
              <w:szCs w:val="30"/>
            </w:rPr>
            <w:t>一、主要职能、职责</w:t>
          </w:r>
          <w:r>
            <w:rPr>
              <w:rFonts w:ascii="仿宋" w:hAnsi="仿宋" w:eastAsia="仿宋" w:cs="仿宋"/>
              <w:spacing w:val="-5"/>
              <w:sz w:val="30"/>
              <w:szCs w:val="30"/>
            </w:rPr>
            <w:fldChar w:fldCharType="end"/>
          </w:r>
        </w:p>
        <w:p w14:paraId="6F8B3FEC">
          <w:pPr>
            <w:spacing w:before="227" w:line="227" w:lineRule="auto"/>
            <w:ind w:left="37"/>
            <w:rPr>
              <w:rFonts w:ascii="仿宋" w:hAnsi="仿宋" w:eastAsia="仿宋" w:cs="仿宋"/>
              <w:sz w:val="30"/>
              <w:szCs w:val="30"/>
            </w:rPr>
          </w:pPr>
          <w:r>
            <w:fldChar w:fldCharType="begin"/>
          </w:r>
          <w:r>
            <w:instrText xml:space="preserve"> HYPERLINK \l "bookmark2" </w:instrText>
          </w:r>
          <w:r>
            <w:fldChar w:fldCharType="separate"/>
          </w:r>
          <w:r>
            <w:rPr>
              <w:rFonts w:ascii="仿宋" w:hAnsi="仿宋" w:eastAsia="仿宋" w:cs="仿宋"/>
              <w:spacing w:val="15"/>
              <w:sz w:val="30"/>
              <w:szCs w:val="30"/>
            </w:rPr>
            <w:t>二、部门机构设置及预算单位构成情况</w:t>
          </w:r>
          <w:r>
            <w:rPr>
              <w:rFonts w:ascii="仿宋" w:hAnsi="仿宋" w:eastAsia="仿宋" w:cs="仿宋"/>
              <w:spacing w:val="15"/>
              <w:sz w:val="30"/>
              <w:szCs w:val="30"/>
            </w:rPr>
            <w:fldChar w:fldCharType="end"/>
          </w:r>
        </w:p>
        <w:p w14:paraId="3289E7DC">
          <w:pPr>
            <w:spacing w:before="229" w:line="226" w:lineRule="auto"/>
            <w:ind w:left="33"/>
            <w:rPr>
              <w:rFonts w:ascii="仿宋" w:hAnsi="仿宋" w:eastAsia="仿宋" w:cs="仿宋"/>
              <w:sz w:val="30"/>
              <w:szCs w:val="30"/>
            </w:rPr>
          </w:pPr>
          <w:r>
            <w:fldChar w:fldCharType="begin"/>
          </w:r>
          <w:r>
            <w:instrText xml:space="preserve"> HYPERLINK \l "bookmark3" </w:instrText>
          </w:r>
          <w:r>
            <w:fldChar w:fldCharType="separate"/>
          </w:r>
          <w:r>
            <w:rPr>
              <w:rFonts w:ascii="仿宋" w:hAnsi="仿宋" w:eastAsia="仿宋" w:cs="仿宋"/>
              <w:spacing w:val="10"/>
              <w:sz w:val="30"/>
              <w:szCs w:val="30"/>
            </w:rPr>
            <w:t>三、2025 年度部门主要工作任务及目标</w:t>
          </w:r>
          <w:r>
            <w:rPr>
              <w:rFonts w:ascii="仿宋" w:hAnsi="仿宋" w:eastAsia="仿宋" w:cs="仿宋"/>
              <w:spacing w:val="10"/>
              <w:sz w:val="30"/>
              <w:szCs w:val="30"/>
            </w:rPr>
            <w:fldChar w:fldCharType="end"/>
          </w:r>
        </w:p>
        <w:p w14:paraId="7FF9FE2A">
          <w:pPr>
            <w:spacing w:before="234" w:line="227" w:lineRule="auto"/>
            <w:rPr>
              <w:rFonts w:ascii="黑体" w:hAnsi="黑体" w:eastAsia="黑体" w:cs="黑体"/>
              <w:sz w:val="30"/>
              <w:szCs w:val="30"/>
            </w:rPr>
          </w:pPr>
          <w:r>
            <w:fldChar w:fldCharType="begin"/>
          </w:r>
          <w:r>
            <w:instrText xml:space="preserve"> HYPERLINK \l "bookmark4" </w:instrText>
          </w:r>
          <w:r>
            <w:fldChar w:fldCharType="separate"/>
          </w:r>
          <w:r>
            <w:rPr>
              <w:rFonts w:ascii="黑体" w:hAnsi="黑体" w:eastAsia="黑体" w:cs="黑体"/>
              <w:spacing w:val="13"/>
              <w:sz w:val="30"/>
              <w:szCs w:val="30"/>
            </w:rPr>
            <w:t>第二部分 2025</w:t>
          </w:r>
          <w:r>
            <w:rPr>
              <w:rFonts w:ascii="黑体" w:hAnsi="黑体" w:eastAsia="黑体" w:cs="黑体"/>
              <w:spacing w:val="-20"/>
              <w:sz w:val="30"/>
              <w:szCs w:val="30"/>
            </w:rPr>
            <w:t xml:space="preserve"> </w:t>
          </w:r>
          <w:r>
            <w:rPr>
              <w:rFonts w:ascii="黑体" w:hAnsi="黑体" w:eastAsia="黑体" w:cs="黑体"/>
              <w:spacing w:val="13"/>
              <w:sz w:val="30"/>
              <w:szCs w:val="30"/>
            </w:rPr>
            <w:t>年度部门预算情况说明</w:t>
          </w:r>
          <w:r>
            <w:rPr>
              <w:rFonts w:ascii="黑体" w:hAnsi="黑体" w:eastAsia="黑体" w:cs="黑体"/>
              <w:spacing w:val="13"/>
              <w:sz w:val="30"/>
              <w:szCs w:val="30"/>
            </w:rPr>
            <w:fldChar w:fldCharType="end"/>
          </w:r>
        </w:p>
        <w:p w14:paraId="7194269A">
          <w:pPr>
            <w:spacing w:before="229" w:line="228" w:lineRule="auto"/>
            <w:ind w:left="27"/>
            <w:rPr>
              <w:rFonts w:ascii="仿宋" w:hAnsi="仿宋" w:eastAsia="仿宋" w:cs="仿宋"/>
              <w:sz w:val="30"/>
              <w:szCs w:val="30"/>
            </w:rPr>
          </w:pPr>
          <w:r>
            <w:fldChar w:fldCharType="begin"/>
          </w:r>
          <w:r>
            <w:instrText xml:space="preserve"> HYPERLINK \l "bookmark5" </w:instrText>
          </w:r>
          <w:r>
            <w:fldChar w:fldCharType="separate"/>
          </w:r>
          <w:r>
            <w:rPr>
              <w:rFonts w:ascii="仿宋" w:hAnsi="仿宋" w:eastAsia="仿宋" w:cs="仿宋"/>
              <w:spacing w:val="13"/>
              <w:sz w:val="30"/>
              <w:szCs w:val="30"/>
            </w:rPr>
            <w:t>一、收支预算总体情况说明</w:t>
          </w:r>
          <w:r>
            <w:rPr>
              <w:rFonts w:ascii="仿宋" w:hAnsi="仿宋" w:eastAsia="仿宋" w:cs="仿宋"/>
              <w:spacing w:val="13"/>
              <w:sz w:val="30"/>
              <w:szCs w:val="30"/>
            </w:rPr>
            <w:fldChar w:fldCharType="end"/>
          </w:r>
        </w:p>
        <w:p w14:paraId="0E313225">
          <w:pPr>
            <w:spacing w:before="229" w:line="228" w:lineRule="auto"/>
            <w:ind w:left="37"/>
            <w:rPr>
              <w:rFonts w:ascii="仿宋" w:hAnsi="仿宋" w:eastAsia="仿宋" w:cs="仿宋"/>
              <w:sz w:val="30"/>
              <w:szCs w:val="30"/>
            </w:rPr>
          </w:pPr>
          <w:r>
            <w:fldChar w:fldCharType="begin"/>
          </w:r>
          <w:r>
            <w:instrText xml:space="preserve"> HYPERLINK \l "bookmark6" </w:instrText>
          </w:r>
          <w:r>
            <w:fldChar w:fldCharType="separate"/>
          </w:r>
          <w:r>
            <w:rPr>
              <w:rFonts w:ascii="仿宋" w:hAnsi="仿宋" w:eastAsia="仿宋" w:cs="仿宋"/>
              <w:spacing w:val="12"/>
              <w:sz w:val="30"/>
              <w:szCs w:val="30"/>
            </w:rPr>
            <w:t>二、收入预算情况说明</w:t>
          </w:r>
          <w:r>
            <w:rPr>
              <w:rFonts w:ascii="仿宋" w:hAnsi="仿宋" w:eastAsia="仿宋" w:cs="仿宋"/>
              <w:spacing w:val="12"/>
              <w:sz w:val="30"/>
              <w:szCs w:val="30"/>
            </w:rPr>
            <w:fldChar w:fldCharType="end"/>
          </w:r>
        </w:p>
        <w:p w14:paraId="4FFD01F5">
          <w:pPr>
            <w:spacing w:before="230" w:line="228" w:lineRule="auto"/>
            <w:ind w:left="33"/>
            <w:rPr>
              <w:rFonts w:ascii="仿宋" w:hAnsi="仿宋" w:eastAsia="仿宋" w:cs="仿宋"/>
              <w:sz w:val="30"/>
              <w:szCs w:val="30"/>
            </w:rPr>
          </w:pPr>
          <w:r>
            <w:fldChar w:fldCharType="begin"/>
          </w:r>
          <w:r>
            <w:instrText xml:space="preserve"> HYPERLINK \l "bookmark7" </w:instrText>
          </w:r>
          <w:r>
            <w:fldChar w:fldCharType="separate"/>
          </w:r>
          <w:r>
            <w:rPr>
              <w:rFonts w:ascii="仿宋" w:hAnsi="仿宋" w:eastAsia="仿宋" w:cs="仿宋"/>
              <w:spacing w:val="12"/>
              <w:sz w:val="30"/>
              <w:szCs w:val="30"/>
            </w:rPr>
            <w:t>三、支出预算情况说明</w:t>
          </w:r>
          <w:r>
            <w:rPr>
              <w:rFonts w:ascii="仿宋" w:hAnsi="仿宋" w:eastAsia="仿宋" w:cs="仿宋"/>
              <w:spacing w:val="12"/>
              <w:sz w:val="30"/>
              <w:szCs w:val="30"/>
            </w:rPr>
            <w:fldChar w:fldCharType="end"/>
          </w:r>
        </w:p>
        <w:p w14:paraId="788A7A8B">
          <w:pPr>
            <w:spacing w:before="227" w:line="228" w:lineRule="auto"/>
            <w:ind w:left="90"/>
            <w:rPr>
              <w:rFonts w:ascii="仿宋" w:hAnsi="仿宋" w:eastAsia="仿宋" w:cs="仿宋"/>
              <w:sz w:val="30"/>
              <w:szCs w:val="30"/>
            </w:rPr>
          </w:pPr>
          <w:r>
            <w:fldChar w:fldCharType="begin"/>
          </w:r>
          <w:r>
            <w:instrText xml:space="preserve"> HYPERLINK \l "bookmark8" </w:instrText>
          </w:r>
          <w:r>
            <w:fldChar w:fldCharType="separate"/>
          </w:r>
          <w:r>
            <w:rPr>
              <w:rFonts w:ascii="仿宋" w:hAnsi="仿宋" w:eastAsia="仿宋" w:cs="仿宋"/>
              <w:spacing w:val="12"/>
              <w:sz w:val="30"/>
              <w:szCs w:val="30"/>
            </w:rPr>
            <w:t>四、财政拨款收支预算总体情况说明</w:t>
          </w:r>
          <w:r>
            <w:rPr>
              <w:rFonts w:ascii="仿宋" w:hAnsi="仿宋" w:eastAsia="仿宋" w:cs="仿宋"/>
              <w:spacing w:val="12"/>
              <w:sz w:val="30"/>
              <w:szCs w:val="30"/>
            </w:rPr>
            <w:fldChar w:fldCharType="end"/>
          </w:r>
        </w:p>
        <w:p w14:paraId="185073F8">
          <w:pPr>
            <w:spacing w:before="229" w:line="228" w:lineRule="auto"/>
            <w:ind w:left="27"/>
            <w:rPr>
              <w:rFonts w:ascii="仿宋" w:hAnsi="仿宋" w:eastAsia="仿宋" w:cs="仿宋"/>
              <w:sz w:val="30"/>
              <w:szCs w:val="30"/>
            </w:rPr>
          </w:pPr>
          <w:r>
            <w:fldChar w:fldCharType="begin"/>
          </w:r>
          <w:r>
            <w:instrText xml:space="preserve"> HYPERLINK \l "bookmark9" </w:instrText>
          </w:r>
          <w:r>
            <w:fldChar w:fldCharType="separate"/>
          </w:r>
          <w:r>
            <w:rPr>
              <w:rFonts w:ascii="仿宋" w:hAnsi="仿宋" w:eastAsia="仿宋" w:cs="仿宋"/>
              <w:spacing w:val="15"/>
              <w:sz w:val="30"/>
              <w:szCs w:val="30"/>
            </w:rPr>
            <w:t>五、一般公共预算支出预算情况说明</w:t>
          </w:r>
          <w:r>
            <w:rPr>
              <w:rFonts w:ascii="仿宋" w:hAnsi="仿宋" w:eastAsia="仿宋" w:cs="仿宋"/>
              <w:spacing w:val="15"/>
              <w:sz w:val="30"/>
              <w:szCs w:val="30"/>
            </w:rPr>
            <w:fldChar w:fldCharType="end"/>
          </w:r>
        </w:p>
        <w:p w14:paraId="1F95885C">
          <w:pPr>
            <w:spacing w:before="227" w:line="228" w:lineRule="auto"/>
            <w:ind w:left="22"/>
            <w:rPr>
              <w:rFonts w:ascii="仿宋" w:hAnsi="仿宋" w:eastAsia="仿宋" w:cs="仿宋"/>
              <w:sz w:val="30"/>
              <w:szCs w:val="30"/>
            </w:rPr>
          </w:pPr>
          <w:r>
            <w:fldChar w:fldCharType="begin"/>
          </w:r>
          <w:r>
            <w:instrText xml:space="preserve"> HYPERLINK \l "bookmark10" </w:instrText>
          </w:r>
          <w:r>
            <w:fldChar w:fldCharType="separate"/>
          </w:r>
          <w:r>
            <w:rPr>
              <w:rFonts w:ascii="仿宋" w:hAnsi="仿宋" w:eastAsia="仿宋" w:cs="仿宋"/>
              <w:spacing w:val="16"/>
              <w:sz w:val="30"/>
              <w:szCs w:val="30"/>
            </w:rPr>
            <w:t>六、一般公共预算基本支出预算情况说明</w:t>
          </w:r>
          <w:r>
            <w:rPr>
              <w:rFonts w:ascii="仿宋" w:hAnsi="仿宋" w:eastAsia="仿宋" w:cs="仿宋"/>
              <w:spacing w:val="16"/>
              <w:sz w:val="30"/>
              <w:szCs w:val="30"/>
            </w:rPr>
            <w:fldChar w:fldCharType="end"/>
          </w:r>
        </w:p>
        <w:p w14:paraId="45D105A8">
          <w:pPr>
            <w:spacing w:before="230" w:line="228" w:lineRule="auto"/>
            <w:ind w:left="31"/>
            <w:rPr>
              <w:rFonts w:ascii="仿宋" w:hAnsi="仿宋" w:eastAsia="仿宋" w:cs="仿宋"/>
              <w:sz w:val="30"/>
              <w:szCs w:val="30"/>
            </w:rPr>
          </w:pPr>
          <w:r>
            <w:fldChar w:fldCharType="begin"/>
          </w:r>
          <w:r>
            <w:instrText xml:space="preserve"> HYPERLINK \l "bookmark11" </w:instrText>
          </w:r>
          <w:r>
            <w:fldChar w:fldCharType="separate"/>
          </w:r>
          <w:r>
            <w:rPr>
              <w:rFonts w:ascii="仿宋" w:hAnsi="仿宋" w:eastAsia="仿宋" w:cs="仿宋"/>
              <w:spacing w:val="12"/>
              <w:sz w:val="30"/>
              <w:szCs w:val="30"/>
            </w:rPr>
            <w:t>七、一般公共预算“</w:t>
          </w:r>
          <w:r>
            <w:rPr>
              <w:rFonts w:ascii="仿宋" w:hAnsi="仿宋" w:eastAsia="仿宋" w:cs="仿宋"/>
              <w:spacing w:val="-106"/>
              <w:sz w:val="30"/>
              <w:szCs w:val="30"/>
            </w:rPr>
            <w:t xml:space="preserve"> </w:t>
          </w:r>
          <w:r>
            <w:rPr>
              <w:rFonts w:ascii="仿宋" w:hAnsi="仿宋" w:eastAsia="仿宋" w:cs="仿宋"/>
              <w:spacing w:val="12"/>
              <w:sz w:val="30"/>
              <w:szCs w:val="30"/>
            </w:rPr>
            <w:t>三公</w:t>
          </w:r>
          <w:r>
            <w:rPr>
              <w:rFonts w:ascii="仿宋" w:hAnsi="仿宋" w:eastAsia="仿宋" w:cs="仿宋"/>
              <w:spacing w:val="-99"/>
              <w:sz w:val="30"/>
              <w:szCs w:val="30"/>
            </w:rPr>
            <w:t xml:space="preserve"> </w:t>
          </w:r>
          <w:r>
            <w:rPr>
              <w:rFonts w:ascii="仿宋" w:hAnsi="仿宋" w:eastAsia="仿宋" w:cs="仿宋"/>
              <w:spacing w:val="12"/>
              <w:sz w:val="30"/>
              <w:szCs w:val="30"/>
            </w:rPr>
            <w:t>”经费支出预算情况说明</w:t>
          </w:r>
          <w:r>
            <w:rPr>
              <w:rFonts w:ascii="仿宋" w:hAnsi="仿宋" w:eastAsia="仿宋" w:cs="仿宋"/>
              <w:spacing w:val="12"/>
              <w:sz w:val="30"/>
              <w:szCs w:val="30"/>
            </w:rPr>
            <w:fldChar w:fldCharType="end"/>
          </w:r>
        </w:p>
        <w:p w14:paraId="1B42209C">
          <w:pPr>
            <w:spacing w:before="228" w:line="226" w:lineRule="auto"/>
            <w:ind w:left="14"/>
            <w:rPr>
              <w:rFonts w:ascii="仿宋" w:hAnsi="仿宋" w:eastAsia="仿宋" w:cs="仿宋"/>
              <w:sz w:val="30"/>
              <w:szCs w:val="30"/>
            </w:rPr>
          </w:pPr>
          <w:r>
            <w:fldChar w:fldCharType="begin"/>
          </w:r>
          <w:r>
            <w:instrText xml:space="preserve"> HYPERLINK \l "bookmark12" </w:instrText>
          </w:r>
          <w:r>
            <w:fldChar w:fldCharType="separate"/>
          </w:r>
          <w:r>
            <w:rPr>
              <w:rFonts w:ascii="仿宋" w:hAnsi="仿宋" w:eastAsia="仿宋" w:cs="仿宋"/>
              <w:spacing w:val="16"/>
              <w:sz w:val="30"/>
              <w:szCs w:val="30"/>
            </w:rPr>
            <w:t>八、政府性基金预算支出预算情况说明</w:t>
          </w:r>
          <w:r>
            <w:rPr>
              <w:rFonts w:ascii="仿宋" w:hAnsi="仿宋" w:eastAsia="仿宋" w:cs="仿宋"/>
              <w:spacing w:val="16"/>
              <w:sz w:val="30"/>
              <w:szCs w:val="30"/>
            </w:rPr>
            <w:fldChar w:fldCharType="end"/>
          </w:r>
        </w:p>
        <w:p w14:paraId="35F8CB10">
          <w:pPr>
            <w:spacing w:before="234" w:line="228" w:lineRule="auto"/>
            <w:ind w:left="41"/>
            <w:rPr>
              <w:rFonts w:ascii="仿宋" w:hAnsi="仿宋" w:eastAsia="仿宋" w:cs="仿宋"/>
              <w:sz w:val="30"/>
              <w:szCs w:val="30"/>
            </w:rPr>
          </w:pPr>
          <w:r>
            <w:fldChar w:fldCharType="begin"/>
          </w:r>
          <w:r>
            <w:instrText xml:space="preserve"> HYPERLINK \l "bookmark13" </w:instrText>
          </w:r>
          <w:r>
            <w:fldChar w:fldCharType="separate"/>
          </w:r>
          <w:r>
            <w:rPr>
              <w:rFonts w:ascii="仿宋" w:hAnsi="仿宋" w:eastAsia="仿宋" w:cs="仿宋"/>
              <w:spacing w:val="11"/>
              <w:sz w:val="30"/>
              <w:szCs w:val="30"/>
            </w:rPr>
            <w:t>九、</w:t>
          </w:r>
          <w:r>
            <w:rPr>
              <w:rFonts w:ascii="仿宋" w:hAnsi="仿宋" w:eastAsia="仿宋" w:cs="仿宋"/>
              <w:spacing w:val="-66"/>
              <w:sz w:val="30"/>
              <w:szCs w:val="30"/>
            </w:rPr>
            <w:t xml:space="preserve"> </w:t>
          </w:r>
          <w:r>
            <w:rPr>
              <w:rFonts w:ascii="仿宋" w:hAnsi="仿宋" w:eastAsia="仿宋" w:cs="仿宋"/>
              <w:spacing w:val="11"/>
              <w:sz w:val="30"/>
              <w:szCs w:val="30"/>
            </w:rPr>
            <w:t>国有资本经营预算支出预算情况说明</w:t>
          </w:r>
          <w:r>
            <w:rPr>
              <w:rFonts w:ascii="仿宋" w:hAnsi="仿宋" w:eastAsia="仿宋" w:cs="仿宋"/>
              <w:spacing w:val="11"/>
              <w:sz w:val="30"/>
              <w:szCs w:val="30"/>
            </w:rPr>
            <w:fldChar w:fldCharType="end"/>
          </w:r>
        </w:p>
        <w:p w14:paraId="20EFC143">
          <w:pPr>
            <w:spacing w:before="227" w:line="228" w:lineRule="auto"/>
            <w:ind w:left="33"/>
            <w:rPr>
              <w:rFonts w:ascii="仿宋" w:hAnsi="仿宋" w:eastAsia="仿宋" w:cs="仿宋"/>
              <w:sz w:val="30"/>
              <w:szCs w:val="30"/>
            </w:rPr>
          </w:pPr>
          <w:r>
            <w:fldChar w:fldCharType="begin"/>
          </w:r>
          <w:r>
            <w:instrText xml:space="preserve"> HYPERLINK \l "bookmark14" </w:instrText>
          </w:r>
          <w:r>
            <w:fldChar w:fldCharType="separate"/>
          </w:r>
          <w:r>
            <w:rPr>
              <w:rFonts w:ascii="仿宋" w:hAnsi="仿宋" w:eastAsia="仿宋" w:cs="仿宋"/>
              <w:spacing w:val="14"/>
              <w:sz w:val="30"/>
              <w:szCs w:val="30"/>
            </w:rPr>
            <w:t>十、项目支出预算情况说明</w:t>
          </w:r>
          <w:r>
            <w:rPr>
              <w:rFonts w:ascii="仿宋" w:hAnsi="仿宋" w:eastAsia="仿宋" w:cs="仿宋"/>
              <w:spacing w:val="14"/>
              <w:sz w:val="30"/>
              <w:szCs w:val="30"/>
            </w:rPr>
            <w:fldChar w:fldCharType="end"/>
          </w:r>
        </w:p>
        <w:p w14:paraId="16BD9EA5">
          <w:pPr>
            <w:spacing w:before="230" w:line="227" w:lineRule="auto"/>
            <w:ind w:left="33"/>
            <w:rPr>
              <w:rFonts w:ascii="仿宋" w:hAnsi="仿宋" w:eastAsia="仿宋" w:cs="仿宋"/>
              <w:sz w:val="30"/>
              <w:szCs w:val="30"/>
            </w:rPr>
          </w:pPr>
          <w:r>
            <w:fldChar w:fldCharType="begin"/>
          </w:r>
          <w:r>
            <w:instrText xml:space="preserve"> HYPERLINK \l "bookmark15" </w:instrText>
          </w:r>
          <w:r>
            <w:fldChar w:fldCharType="separate"/>
          </w:r>
          <w:r>
            <w:rPr>
              <w:rFonts w:ascii="仿宋" w:hAnsi="仿宋" w:eastAsia="仿宋" w:cs="仿宋"/>
              <w:spacing w:val="13"/>
              <w:sz w:val="30"/>
              <w:szCs w:val="30"/>
            </w:rPr>
            <w:t>十一、机构运行经费支出预算情况说明</w:t>
          </w:r>
          <w:r>
            <w:rPr>
              <w:rFonts w:ascii="仿宋" w:hAnsi="仿宋" w:eastAsia="仿宋" w:cs="仿宋"/>
              <w:spacing w:val="13"/>
              <w:sz w:val="30"/>
              <w:szCs w:val="30"/>
            </w:rPr>
            <w:fldChar w:fldCharType="end"/>
          </w:r>
        </w:p>
        <w:p w14:paraId="1616F4B5">
          <w:pPr>
            <w:spacing w:before="231" w:line="228" w:lineRule="auto"/>
            <w:ind w:left="33"/>
            <w:rPr>
              <w:rFonts w:ascii="仿宋" w:hAnsi="仿宋" w:eastAsia="仿宋" w:cs="仿宋"/>
              <w:sz w:val="30"/>
              <w:szCs w:val="30"/>
            </w:rPr>
          </w:pPr>
          <w:r>
            <w:fldChar w:fldCharType="begin"/>
          </w:r>
          <w:r>
            <w:instrText xml:space="preserve"> HYPERLINK \l "bookmark16" </w:instrText>
          </w:r>
          <w:r>
            <w:fldChar w:fldCharType="separate"/>
          </w:r>
          <w:r>
            <w:rPr>
              <w:rFonts w:ascii="仿宋" w:hAnsi="仿宋" w:eastAsia="仿宋" w:cs="仿宋"/>
              <w:spacing w:val="14"/>
              <w:sz w:val="30"/>
              <w:szCs w:val="30"/>
            </w:rPr>
            <w:t>十二、政府采购支出预算情况说明</w:t>
          </w:r>
          <w:r>
            <w:rPr>
              <w:rFonts w:ascii="仿宋" w:hAnsi="仿宋" w:eastAsia="仿宋" w:cs="仿宋"/>
              <w:spacing w:val="14"/>
              <w:sz w:val="30"/>
              <w:szCs w:val="30"/>
            </w:rPr>
            <w:fldChar w:fldCharType="end"/>
          </w:r>
        </w:p>
        <w:p w14:paraId="47C63E23">
          <w:pPr>
            <w:spacing w:before="226" w:line="229" w:lineRule="auto"/>
            <w:ind w:left="33"/>
            <w:rPr>
              <w:rFonts w:ascii="仿宋" w:hAnsi="仿宋" w:eastAsia="仿宋" w:cs="仿宋"/>
              <w:sz w:val="30"/>
              <w:szCs w:val="30"/>
            </w:rPr>
          </w:pPr>
          <w:r>
            <w:fldChar w:fldCharType="begin"/>
          </w:r>
          <w:r>
            <w:instrText xml:space="preserve"> HYPERLINK \l "bookmark17" </w:instrText>
          </w:r>
          <w:r>
            <w:fldChar w:fldCharType="separate"/>
          </w:r>
          <w:r>
            <w:rPr>
              <w:rFonts w:ascii="仿宋" w:hAnsi="仿宋" w:eastAsia="仿宋" w:cs="仿宋"/>
              <w:spacing w:val="8"/>
              <w:sz w:val="30"/>
              <w:szCs w:val="30"/>
            </w:rPr>
            <w:t>十三、</w:t>
          </w:r>
          <w:r>
            <w:rPr>
              <w:rFonts w:ascii="仿宋" w:hAnsi="仿宋" w:eastAsia="仿宋" w:cs="仿宋"/>
              <w:spacing w:val="-71"/>
              <w:sz w:val="30"/>
              <w:szCs w:val="30"/>
            </w:rPr>
            <w:t xml:space="preserve"> </w:t>
          </w:r>
          <w:r>
            <w:rPr>
              <w:rFonts w:ascii="仿宋" w:hAnsi="仿宋" w:eastAsia="仿宋" w:cs="仿宋"/>
              <w:spacing w:val="8"/>
              <w:sz w:val="30"/>
              <w:szCs w:val="30"/>
            </w:rPr>
            <w:t>国有资产占用情况说明</w:t>
          </w:r>
          <w:r>
            <w:rPr>
              <w:rFonts w:ascii="仿宋" w:hAnsi="仿宋" w:eastAsia="仿宋" w:cs="仿宋"/>
              <w:spacing w:val="8"/>
              <w:sz w:val="30"/>
              <w:szCs w:val="30"/>
            </w:rPr>
            <w:fldChar w:fldCharType="end"/>
          </w:r>
        </w:p>
        <w:p w14:paraId="500DAEFB">
          <w:pPr>
            <w:spacing w:before="228" w:line="229" w:lineRule="auto"/>
            <w:ind w:left="33"/>
            <w:rPr>
              <w:rFonts w:ascii="仿宋" w:hAnsi="仿宋" w:eastAsia="仿宋" w:cs="仿宋"/>
              <w:sz w:val="30"/>
              <w:szCs w:val="30"/>
            </w:rPr>
          </w:pPr>
          <w:r>
            <w:fldChar w:fldCharType="begin"/>
          </w:r>
          <w:r>
            <w:instrText xml:space="preserve"> HYPERLINK \l "bookmark18" </w:instrText>
          </w:r>
          <w:r>
            <w:fldChar w:fldCharType="separate"/>
          </w:r>
          <w:r>
            <w:rPr>
              <w:rFonts w:ascii="仿宋" w:hAnsi="仿宋" w:eastAsia="仿宋" w:cs="仿宋"/>
              <w:spacing w:val="14"/>
              <w:sz w:val="30"/>
              <w:szCs w:val="30"/>
            </w:rPr>
            <w:t>十四、项目绩效目标情况说明</w:t>
          </w:r>
          <w:r>
            <w:rPr>
              <w:rFonts w:ascii="仿宋" w:hAnsi="仿宋" w:eastAsia="仿宋" w:cs="仿宋"/>
              <w:spacing w:val="14"/>
              <w:sz w:val="30"/>
              <w:szCs w:val="30"/>
            </w:rPr>
            <w:fldChar w:fldCharType="end"/>
          </w:r>
        </w:p>
      </w:sdtContent>
    </w:sdt>
    <w:p w14:paraId="5572B7F1">
      <w:pPr>
        <w:spacing w:before="228" w:line="228" w:lineRule="auto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1"/>
          <w:sz w:val="30"/>
          <w:szCs w:val="30"/>
        </w:rPr>
        <w:t>第三部分</w:t>
      </w:r>
      <w:r>
        <w:rPr>
          <w:rFonts w:ascii="黑体" w:hAnsi="黑体" w:eastAsia="黑体" w:cs="黑体"/>
          <w:spacing w:val="49"/>
          <w:sz w:val="30"/>
          <w:szCs w:val="30"/>
        </w:rPr>
        <w:t xml:space="preserve"> </w:t>
      </w:r>
      <w:r>
        <w:rPr>
          <w:rFonts w:ascii="黑体" w:hAnsi="黑体" w:eastAsia="黑体" w:cs="黑体"/>
          <w:spacing w:val="11"/>
          <w:sz w:val="30"/>
          <w:szCs w:val="30"/>
        </w:rPr>
        <w:t>名词解释</w:t>
      </w:r>
    </w:p>
    <w:p w14:paraId="3F5C2949">
      <w:pPr>
        <w:spacing w:before="227" w:line="229" w:lineRule="auto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5"/>
          <w:sz w:val="30"/>
          <w:szCs w:val="30"/>
        </w:rPr>
        <w:t>第四部分</w:t>
      </w:r>
      <w:r>
        <w:rPr>
          <w:rFonts w:ascii="黑体" w:hAnsi="黑体" w:eastAsia="黑体" w:cs="黑体"/>
          <w:spacing w:val="70"/>
          <w:sz w:val="30"/>
          <w:szCs w:val="30"/>
        </w:rPr>
        <w:t xml:space="preserve"> </w:t>
      </w:r>
      <w:r>
        <w:rPr>
          <w:rFonts w:ascii="黑体" w:hAnsi="黑体" w:eastAsia="黑体" w:cs="黑体"/>
          <w:spacing w:val="15"/>
          <w:sz w:val="30"/>
          <w:szCs w:val="30"/>
        </w:rPr>
        <w:t>预算公开联系方式及信息反馈渠道</w:t>
      </w:r>
    </w:p>
    <w:p w14:paraId="4A8E044D">
      <w:pPr>
        <w:spacing w:before="178" w:line="228" w:lineRule="auto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2"/>
          <w:sz w:val="30"/>
          <w:szCs w:val="30"/>
        </w:rPr>
        <w:t>第五部分 2025</w:t>
      </w:r>
      <w:r>
        <w:rPr>
          <w:rFonts w:ascii="黑体" w:hAnsi="黑体" w:eastAsia="黑体" w:cs="黑体"/>
          <w:spacing w:val="-25"/>
          <w:sz w:val="30"/>
          <w:szCs w:val="30"/>
        </w:rPr>
        <w:t xml:space="preserve"> </w:t>
      </w:r>
      <w:r>
        <w:rPr>
          <w:rFonts w:ascii="黑体" w:hAnsi="黑体" w:eastAsia="黑体" w:cs="黑体"/>
          <w:spacing w:val="12"/>
          <w:sz w:val="30"/>
          <w:szCs w:val="30"/>
        </w:rPr>
        <w:t>年度部门预算表</w:t>
      </w:r>
    </w:p>
    <w:p w14:paraId="4BA0F61A">
      <w:pPr>
        <w:spacing w:line="228" w:lineRule="auto"/>
        <w:rPr>
          <w:rFonts w:ascii="黑体" w:hAnsi="黑体" w:eastAsia="黑体" w:cs="黑体"/>
          <w:sz w:val="30"/>
          <w:szCs w:val="30"/>
        </w:rPr>
        <w:sectPr>
          <w:footerReference r:id="rId6" w:type="default"/>
          <w:pgSz w:w="11912" w:h="16841"/>
          <w:pgMar w:top="1431" w:right="1786" w:bottom="1067" w:left="1663" w:header="0" w:footer="728" w:gutter="0"/>
          <w:cols w:space="720" w:num="1"/>
        </w:sectPr>
      </w:pPr>
    </w:p>
    <w:p w14:paraId="538E769C">
      <w:pPr>
        <w:pStyle w:val="2"/>
        <w:spacing w:line="280" w:lineRule="auto"/>
      </w:pPr>
    </w:p>
    <w:p w14:paraId="5098D8CD">
      <w:pPr>
        <w:spacing w:before="98" w:line="229" w:lineRule="auto"/>
        <w:ind w:left="13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6"/>
          <w:sz w:val="30"/>
          <w:szCs w:val="30"/>
        </w:rPr>
        <w:t>一、收支总表</w:t>
      </w:r>
    </w:p>
    <w:p w14:paraId="0ECF988A">
      <w:pPr>
        <w:spacing w:before="225" w:line="229" w:lineRule="auto"/>
        <w:ind w:left="22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8"/>
          <w:sz w:val="30"/>
          <w:szCs w:val="30"/>
        </w:rPr>
        <w:t>二、收入总表</w:t>
      </w:r>
    </w:p>
    <w:p w14:paraId="04481C33">
      <w:pPr>
        <w:spacing w:before="229" w:line="230" w:lineRule="auto"/>
        <w:ind w:left="1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4"/>
          <w:sz w:val="30"/>
          <w:szCs w:val="30"/>
        </w:rPr>
        <w:t>三、支出总表</w:t>
      </w:r>
    </w:p>
    <w:p w14:paraId="2611F781">
      <w:pPr>
        <w:spacing w:before="221" w:line="229" w:lineRule="auto"/>
        <w:ind w:left="73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8"/>
          <w:sz w:val="30"/>
          <w:szCs w:val="30"/>
        </w:rPr>
        <w:t>四、财政拨款收支总表</w:t>
      </w:r>
    </w:p>
    <w:p w14:paraId="344F1147">
      <w:pPr>
        <w:spacing w:before="225" w:line="228" w:lineRule="auto"/>
        <w:ind w:left="1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2"/>
          <w:sz w:val="30"/>
          <w:szCs w:val="30"/>
        </w:rPr>
        <w:t>五、一般公共预算支出表</w:t>
      </w:r>
    </w:p>
    <w:p w14:paraId="5F6B08B0">
      <w:pPr>
        <w:spacing w:before="229" w:line="228" w:lineRule="auto"/>
        <w:ind w:left="5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1"/>
          <w:sz w:val="30"/>
          <w:szCs w:val="30"/>
        </w:rPr>
        <w:t>六、一般公共预算基本支出表</w:t>
      </w:r>
    </w:p>
    <w:p w14:paraId="112F5C6A">
      <w:pPr>
        <w:spacing w:before="227" w:line="228" w:lineRule="auto"/>
        <w:ind w:left="11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24"/>
          <w:sz w:val="30"/>
          <w:szCs w:val="30"/>
        </w:rPr>
        <w:t>七、一般公共预算“三公”经费支出表</w:t>
      </w:r>
    </w:p>
    <w:p w14:paraId="1ABB7C64">
      <w:pPr>
        <w:spacing w:before="228" w:line="226" w:lineRule="auto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23"/>
          <w:sz w:val="30"/>
          <w:szCs w:val="30"/>
        </w:rPr>
        <w:t>八、政府性基金预算支出表</w:t>
      </w:r>
    </w:p>
    <w:p w14:paraId="36552B16">
      <w:pPr>
        <w:spacing w:before="234" w:line="228" w:lineRule="auto"/>
        <w:ind w:left="24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8"/>
          <w:sz w:val="30"/>
          <w:szCs w:val="30"/>
        </w:rPr>
        <w:t>九、</w:t>
      </w:r>
      <w:r>
        <w:rPr>
          <w:rFonts w:ascii="仿宋" w:hAnsi="仿宋" w:eastAsia="仿宋" w:cs="仿宋"/>
          <w:spacing w:val="-73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8"/>
          <w:sz w:val="30"/>
          <w:szCs w:val="30"/>
        </w:rPr>
        <w:t>国有资本经营预算支出表</w:t>
      </w:r>
    </w:p>
    <w:p w14:paraId="6D5691DC">
      <w:pPr>
        <w:spacing w:before="227" w:line="229" w:lineRule="auto"/>
        <w:ind w:left="1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9"/>
          <w:sz w:val="30"/>
          <w:szCs w:val="30"/>
        </w:rPr>
        <w:t>十、项目支出表</w:t>
      </w:r>
    </w:p>
    <w:p w14:paraId="51F4A494">
      <w:pPr>
        <w:spacing w:before="228" w:line="229" w:lineRule="auto"/>
        <w:ind w:left="1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0"/>
          <w:sz w:val="30"/>
          <w:szCs w:val="30"/>
        </w:rPr>
        <w:t>十一、项目绩效目标表</w:t>
      </w:r>
    </w:p>
    <w:p w14:paraId="37099B70">
      <w:pPr>
        <w:spacing w:before="228" w:line="228" w:lineRule="auto"/>
        <w:ind w:left="1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2"/>
          <w:sz w:val="30"/>
          <w:szCs w:val="30"/>
        </w:rPr>
        <w:t>十二、政府采购预算表</w:t>
      </w:r>
    </w:p>
    <w:p w14:paraId="1628EAEE">
      <w:pPr>
        <w:spacing w:line="228" w:lineRule="auto"/>
        <w:rPr>
          <w:rFonts w:ascii="仿宋" w:hAnsi="仿宋" w:eastAsia="仿宋" w:cs="仿宋"/>
          <w:sz w:val="30"/>
          <w:szCs w:val="30"/>
        </w:rPr>
        <w:sectPr>
          <w:footerReference r:id="rId7" w:type="default"/>
          <w:pgSz w:w="11912" w:h="16841"/>
          <w:pgMar w:top="1431" w:right="1786" w:bottom="1070" w:left="1677" w:header="0" w:footer="733" w:gutter="0"/>
          <w:cols w:space="720" w:num="1"/>
        </w:sectPr>
      </w:pPr>
    </w:p>
    <w:p w14:paraId="5674DC1D">
      <w:pPr>
        <w:spacing w:before="339" w:line="225" w:lineRule="auto"/>
        <w:ind w:left="2881"/>
        <w:rPr>
          <w:rFonts w:ascii="宋体" w:hAnsi="宋体" w:eastAsia="宋体" w:cs="宋体"/>
          <w:sz w:val="35"/>
          <w:szCs w:val="35"/>
        </w:rPr>
      </w:pPr>
      <w:r>
        <w:rPr>
          <w:rFonts w:ascii="宋体" w:hAnsi="宋体" w:eastAsia="宋体" w:cs="宋体"/>
          <w:b/>
          <w:bCs/>
          <w:spacing w:val="2"/>
          <w:sz w:val="35"/>
          <w:szCs w:val="35"/>
        </w:rPr>
        <w:t>第一部分</w:t>
      </w:r>
      <w:r>
        <w:rPr>
          <w:rFonts w:ascii="宋体" w:hAnsi="宋体" w:eastAsia="宋体" w:cs="宋体"/>
          <w:spacing w:val="2"/>
          <w:sz w:val="35"/>
          <w:szCs w:val="35"/>
        </w:rPr>
        <w:t xml:space="preserve">  </w:t>
      </w:r>
      <w:r>
        <w:rPr>
          <w:rFonts w:ascii="宋体" w:hAnsi="宋体" w:eastAsia="宋体" w:cs="宋体"/>
          <w:b/>
          <w:bCs/>
          <w:spacing w:val="2"/>
          <w:sz w:val="35"/>
          <w:szCs w:val="35"/>
        </w:rPr>
        <w:t>部门概况</w:t>
      </w:r>
    </w:p>
    <w:p w14:paraId="422CE63C">
      <w:pPr>
        <w:pStyle w:val="2"/>
        <w:spacing w:line="352" w:lineRule="auto"/>
      </w:pPr>
    </w:p>
    <w:p w14:paraId="7D8880D5">
      <w:pPr>
        <w:pStyle w:val="2"/>
        <w:spacing w:line="352" w:lineRule="auto"/>
      </w:pPr>
    </w:p>
    <w:p w14:paraId="254D2A94">
      <w:pPr>
        <w:spacing w:before="97" w:line="227" w:lineRule="auto"/>
        <w:ind w:left="635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4"/>
          <w:sz w:val="30"/>
          <w:szCs w:val="30"/>
        </w:rPr>
        <w:t>一、主要职能职责</w:t>
      </w:r>
    </w:p>
    <w:p w14:paraId="5224179F">
      <w:pPr>
        <w:pStyle w:val="2"/>
        <w:spacing w:line="400" w:lineRule="auto"/>
      </w:pPr>
    </w:p>
    <w:p w14:paraId="5100486C">
      <w:pPr>
        <w:spacing w:before="98" w:line="226" w:lineRule="auto"/>
        <w:jc w:val="right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3"/>
          <w:sz w:val="30"/>
          <w:szCs w:val="30"/>
        </w:rPr>
        <w:t>莫力达瓦达斡尔族自治旗文化和旅游局的主要职能</w:t>
      </w:r>
      <w:r>
        <w:rPr>
          <w:rFonts w:ascii="仿宋" w:hAnsi="仿宋" w:eastAsia="仿宋" w:cs="仿宋"/>
          <w:spacing w:val="12"/>
          <w:sz w:val="30"/>
          <w:szCs w:val="30"/>
        </w:rPr>
        <w:t>职责为：</w:t>
      </w:r>
    </w:p>
    <w:p w14:paraId="047D9ED6">
      <w:pPr>
        <w:pStyle w:val="2"/>
        <w:spacing w:line="253" w:lineRule="auto"/>
      </w:pPr>
    </w:p>
    <w:p w14:paraId="69D46765">
      <w:pPr>
        <w:spacing w:before="98" w:line="290" w:lineRule="auto"/>
        <w:ind w:right="31" w:firstLine="65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5"/>
          <w:sz w:val="30"/>
          <w:szCs w:val="30"/>
        </w:rPr>
        <w:t>（一）贯彻执行国家、</w:t>
      </w:r>
      <w:r>
        <w:rPr>
          <w:rFonts w:ascii="仿宋" w:hAnsi="仿宋" w:eastAsia="仿宋" w:cs="仿宋"/>
          <w:spacing w:val="-60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5"/>
          <w:sz w:val="30"/>
          <w:szCs w:val="30"/>
        </w:rPr>
        <w:t>自治区、呼伦贝尔市关于文化、旅游、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0"/>
          <w:sz w:val="30"/>
          <w:szCs w:val="30"/>
        </w:rPr>
        <w:t>文物工作法律法规及有关政策。研究拟订莫旗文化、旅游和文物</w:t>
      </w:r>
      <w:r>
        <w:rPr>
          <w:rFonts w:ascii="仿宋" w:hAnsi="仿宋" w:eastAsia="仿宋" w:cs="仿宋"/>
          <w:spacing w:val="1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3"/>
          <w:sz w:val="30"/>
          <w:szCs w:val="30"/>
        </w:rPr>
        <w:t>管理的政策措施。指导乡镇有关工作。</w:t>
      </w:r>
    </w:p>
    <w:p w14:paraId="5E706DB7">
      <w:pPr>
        <w:pStyle w:val="2"/>
        <w:spacing w:line="286" w:lineRule="auto"/>
      </w:pPr>
    </w:p>
    <w:p w14:paraId="35678DD0">
      <w:pPr>
        <w:spacing w:before="98" w:line="290" w:lineRule="auto"/>
        <w:ind w:right="29" w:firstLine="653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0"/>
          <w:sz w:val="30"/>
          <w:szCs w:val="30"/>
        </w:rPr>
        <w:t>（二）统筹规划文化、旅游和文物事业及相关产业发展，拟</w:t>
      </w:r>
      <w:r>
        <w:rPr>
          <w:rFonts w:ascii="仿宋" w:hAnsi="仿宋" w:eastAsia="仿宋" w:cs="仿宋"/>
          <w:spacing w:val="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1"/>
          <w:sz w:val="30"/>
          <w:szCs w:val="30"/>
        </w:rPr>
        <w:t>订发展规划并组织实施，推进文化和旅游融</w:t>
      </w:r>
      <w:r>
        <w:rPr>
          <w:rFonts w:ascii="仿宋" w:hAnsi="仿宋" w:eastAsia="仿宋" w:cs="仿宋"/>
          <w:spacing w:val="20"/>
          <w:sz w:val="30"/>
          <w:szCs w:val="30"/>
        </w:rPr>
        <w:t>合发展，推进文化和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1"/>
          <w:sz w:val="30"/>
          <w:szCs w:val="30"/>
        </w:rPr>
        <w:t>旅游体制机制改革。</w:t>
      </w:r>
    </w:p>
    <w:p w14:paraId="259BCCE9">
      <w:pPr>
        <w:pStyle w:val="2"/>
        <w:spacing w:line="280" w:lineRule="auto"/>
      </w:pPr>
    </w:p>
    <w:p w14:paraId="3A01E822">
      <w:pPr>
        <w:spacing w:before="98" w:line="262" w:lineRule="auto"/>
        <w:ind w:left="27" w:right="77" w:firstLine="624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8"/>
          <w:sz w:val="30"/>
          <w:szCs w:val="30"/>
        </w:rPr>
        <w:t>（三）负责加强文化、旅游意识形态安全管理，把握正确的</w:t>
      </w:r>
      <w:r>
        <w:rPr>
          <w:rFonts w:ascii="仿宋" w:hAnsi="仿宋" w:eastAsia="仿宋" w:cs="仿宋"/>
          <w:spacing w:val="14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5"/>
          <w:sz w:val="30"/>
          <w:szCs w:val="30"/>
        </w:rPr>
        <w:t>舆论导向和创作导向。管理、协调全旗性重大文化旅</w:t>
      </w:r>
      <w:r>
        <w:rPr>
          <w:rFonts w:ascii="仿宋" w:hAnsi="仿宋" w:eastAsia="仿宋" w:cs="仿宋"/>
          <w:spacing w:val="14"/>
          <w:sz w:val="30"/>
          <w:szCs w:val="30"/>
        </w:rPr>
        <w:t>游活动。</w:t>
      </w:r>
    </w:p>
    <w:p w14:paraId="2C367E8F">
      <w:pPr>
        <w:pStyle w:val="2"/>
        <w:spacing w:line="244" w:lineRule="auto"/>
      </w:pPr>
    </w:p>
    <w:p w14:paraId="59CFEAC6">
      <w:pPr>
        <w:spacing w:before="97" w:line="307" w:lineRule="auto"/>
        <w:ind w:right="29" w:firstLine="653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5"/>
          <w:sz w:val="30"/>
          <w:szCs w:val="30"/>
        </w:rPr>
        <w:t>（</w:t>
      </w:r>
      <w:r>
        <w:rPr>
          <w:rFonts w:ascii="仿宋" w:hAnsi="仿宋" w:eastAsia="仿宋" w:cs="仿宋"/>
          <w:spacing w:val="-75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5"/>
          <w:sz w:val="30"/>
          <w:szCs w:val="30"/>
        </w:rPr>
        <w:t>四）</w:t>
      </w:r>
      <w:r>
        <w:rPr>
          <w:rFonts w:ascii="仿宋" w:hAnsi="仿宋" w:eastAsia="仿宋" w:cs="仿宋"/>
          <w:spacing w:val="-87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5"/>
          <w:sz w:val="30"/>
          <w:szCs w:val="30"/>
        </w:rPr>
        <w:t>负责推动艺术事业发展。管理、指导、规划全旗专业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1"/>
          <w:sz w:val="30"/>
          <w:szCs w:val="30"/>
        </w:rPr>
        <w:t>艺术工作，管理、指导艺术创作生产，扶持</w:t>
      </w:r>
      <w:r>
        <w:rPr>
          <w:rFonts w:ascii="仿宋" w:hAnsi="仿宋" w:eastAsia="仿宋" w:cs="仿宋"/>
          <w:spacing w:val="20"/>
          <w:sz w:val="30"/>
          <w:szCs w:val="30"/>
        </w:rPr>
        <w:t>体现社会主义核心价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1"/>
          <w:sz w:val="30"/>
          <w:szCs w:val="30"/>
        </w:rPr>
        <w:t>值观、具有导向性、代表性、示范性的文艺作品创</w:t>
      </w:r>
      <w:r>
        <w:rPr>
          <w:rFonts w:ascii="仿宋" w:hAnsi="仿宋" w:eastAsia="仿宋" w:cs="仿宋"/>
          <w:spacing w:val="20"/>
          <w:sz w:val="30"/>
          <w:szCs w:val="30"/>
        </w:rPr>
        <w:t>作，推动各门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6"/>
          <w:sz w:val="30"/>
          <w:szCs w:val="30"/>
        </w:rPr>
        <w:t>类艺术、各艺术品种发展。推动乌兰牧骑事业发</w:t>
      </w:r>
      <w:r>
        <w:rPr>
          <w:rFonts w:ascii="仿宋" w:hAnsi="仿宋" w:eastAsia="仿宋" w:cs="仿宋"/>
          <w:spacing w:val="15"/>
          <w:sz w:val="30"/>
          <w:szCs w:val="30"/>
        </w:rPr>
        <w:t>展。</w:t>
      </w:r>
    </w:p>
    <w:p w14:paraId="1B513076">
      <w:pPr>
        <w:pStyle w:val="2"/>
        <w:spacing w:line="302" w:lineRule="auto"/>
      </w:pPr>
    </w:p>
    <w:p w14:paraId="2FE8A9D1">
      <w:pPr>
        <w:spacing w:before="99" w:line="326" w:lineRule="auto"/>
        <w:ind w:firstLine="65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8"/>
          <w:sz w:val="30"/>
          <w:szCs w:val="30"/>
        </w:rPr>
        <w:t>（五）</w:t>
      </w:r>
      <w:r>
        <w:rPr>
          <w:rFonts w:ascii="仿宋" w:hAnsi="仿宋" w:eastAsia="仿宋" w:cs="仿宋"/>
          <w:spacing w:val="-8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8"/>
          <w:sz w:val="30"/>
          <w:szCs w:val="30"/>
        </w:rPr>
        <w:t>负责推动公共文化事业发展。推进现代公共文化、旅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1"/>
          <w:sz w:val="30"/>
          <w:szCs w:val="30"/>
        </w:rPr>
        <w:t>游和文物服务体系建设，组织实施公共服务公</w:t>
      </w:r>
      <w:r>
        <w:rPr>
          <w:rFonts w:ascii="仿宋" w:hAnsi="仿宋" w:eastAsia="仿宋" w:cs="仿宋"/>
          <w:spacing w:val="10"/>
          <w:sz w:val="30"/>
          <w:szCs w:val="30"/>
        </w:rPr>
        <w:t>益工程和公益活动，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0"/>
          <w:sz w:val="30"/>
          <w:szCs w:val="30"/>
        </w:rPr>
        <w:t>深入实施文化、旅游惠民工程，指导、监督全旗文化、旅游重点</w:t>
      </w:r>
      <w:r>
        <w:rPr>
          <w:rFonts w:ascii="仿宋" w:hAnsi="仿宋" w:eastAsia="仿宋" w:cs="仿宋"/>
          <w:spacing w:val="1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0"/>
          <w:sz w:val="30"/>
          <w:szCs w:val="30"/>
        </w:rPr>
        <w:t>基础设施建设，加强并扶持民族乡（镇）村和贫困乡（镇）村文</w:t>
      </w:r>
      <w:r>
        <w:rPr>
          <w:rFonts w:ascii="仿宋" w:hAnsi="仿宋" w:eastAsia="仿宋" w:cs="仿宋"/>
          <w:spacing w:val="1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0"/>
          <w:sz w:val="30"/>
          <w:szCs w:val="30"/>
        </w:rPr>
        <w:t>化旅游事业建设和发展，统筹推进基本公共文化服务标准化、均</w:t>
      </w:r>
      <w:r>
        <w:rPr>
          <w:rFonts w:ascii="仿宋" w:hAnsi="仿宋" w:eastAsia="仿宋" w:cs="仿宋"/>
          <w:spacing w:val="1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4"/>
          <w:sz w:val="30"/>
          <w:szCs w:val="30"/>
        </w:rPr>
        <w:t>等化。</w:t>
      </w:r>
    </w:p>
    <w:p w14:paraId="26A268E7">
      <w:pPr>
        <w:spacing w:line="326" w:lineRule="auto"/>
        <w:rPr>
          <w:rFonts w:ascii="仿宋" w:hAnsi="仿宋" w:eastAsia="仿宋" w:cs="仿宋"/>
          <w:sz w:val="30"/>
          <w:szCs w:val="30"/>
        </w:rPr>
        <w:sectPr>
          <w:footerReference r:id="rId8" w:type="default"/>
          <w:pgSz w:w="11912" w:h="16841"/>
          <w:pgMar w:top="1431" w:right="1620" w:bottom="1067" w:left="1279" w:header="0" w:footer="729" w:gutter="0"/>
          <w:cols w:space="720" w:num="1"/>
        </w:sectPr>
      </w:pPr>
    </w:p>
    <w:p w14:paraId="2D2CA557">
      <w:pPr>
        <w:pStyle w:val="2"/>
        <w:spacing w:line="297" w:lineRule="auto"/>
      </w:pPr>
    </w:p>
    <w:p w14:paraId="5376EE5E">
      <w:pPr>
        <w:spacing w:before="97" w:line="290" w:lineRule="auto"/>
        <w:ind w:left="4" w:right="76" w:firstLine="64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8"/>
          <w:sz w:val="30"/>
          <w:szCs w:val="30"/>
        </w:rPr>
        <w:t>（六）</w:t>
      </w:r>
      <w:r>
        <w:rPr>
          <w:rFonts w:ascii="仿宋" w:hAnsi="仿宋" w:eastAsia="仿宋" w:cs="仿宋"/>
          <w:spacing w:val="-87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8"/>
          <w:sz w:val="30"/>
          <w:szCs w:val="30"/>
        </w:rPr>
        <w:t>负责非物质文化遗产保护工作。推动全旗非物</w:t>
      </w:r>
      <w:r>
        <w:rPr>
          <w:rFonts w:ascii="仿宋" w:hAnsi="仿宋" w:eastAsia="仿宋" w:cs="仿宋"/>
          <w:spacing w:val="17"/>
          <w:sz w:val="30"/>
          <w:szCs w:val="30"/>
        </w:rPr>
        <w:t>质文化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0"/>
          <w:sz w:val="30"/>
          <w:szCs w:val="30"/>
        </w:rPr>
        <w:t>遗产的保护、传承、普及、弘扬和振兴。指导全旗民族文化生态</w:t>
      </w:r>
      <w:r>
        <w:rPr>
          <w:rFonts w:ascii="仿宋" w:hAnsi="仿宋" w:eastAsia="仿宋" w:cs="仿宋"/>
          <w:spacing w:val="17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2"/>
          <w:sz w:val="30"/>
          <w:szCs w:val="30"/>
        </w:rPr>
        <w:t>保护区建设和传统工艺振兴工作。</w:t>
      </w:r>
    </w:p>
    <w:p w14:paraId="00CEB82E">
      <w:pPr>
        <w:pStyle w:val="2"/>
        <w:spacing w:line="274" w:lineRule="auto"/>
      </w:pPr>
    </w:p>
    <w:p w14:paraId="5AB8626E">
      <w:pPr>
        <w:spacing w:before="97" w:line="340" w:lineRule="auto"/>
        <w:ind w:firstLine="653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8"/>
          <w:sz w:val="30"/>
          <w:szCs w:val="30"/>
        </w:rPr>
        <w:t>（七）</w:t>
      </w:r>
      <w:r>
        <w:rPr>
          <w:rFonts w:ascii="仿宋" w:hAnsi="仿宋" w:eastAsia="仿宋" w:cs="仿宋"/>
          <w:spacing w:val="-87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8"/>
          <w:sz w:val="30"/>
          <w:szCs w:val="30"/>
        </w:rPr>
        <w:t>负责统筹规划文化、旅游产业融合发展。组织</w:t>
      </w:r>
      <w:r>
        <w:rPr>
          <w:rFonts w:ascii="仿宋" w:hAnsi="仿宋" w:eastAsia="仿宋" w:cs="仿宋"/>
          <w:spacing w:val="17"/>
          <w:sz w:val="30"/>
          <w:szCs w:val="30"/>
        </w:rPr>
        <w:t>实施文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1"/>
          <w:sz w:val="30"/>
          <w:szCs w:val="30"/>
        </w:rPr>
        <w:t>化和旅游资源普查、挖掘、保护和利用工作</w:t>
      </w:r>
      <w:r>
        <w:rPr>
          <w:rFonts w:ascii="仿宋" w:hAnsi="仿宋" w:eastAsia="仿宋" w:cs="仿宋"/>
          <w:spacing w:val="20"/>
          <w:sz w:val="30"/>
          <w:szCs w:val="30"/>
        </w:rPr>
        <w:t>，促进文化、旅游产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1"/>
          <w:sz w:val="30"/>
          <w:szCs w:val="30"/>
        </w:rPr>
        <w:t>业对外合作和市场推广，制定文化、旅游市</w:t>
      </w:r>
      <w:r>
        <w:rPr>
          <w:rFonts w:ascii="仿宋" w:hAnsi="仿宋" w:eastAsia="仿宋" w:cs="仿宋"/>
          <w:spacing w:val="20"/>
          <w:sz w:val="30"/>
          <w:szCs w:val="30"/>
        </w:rPr>
        <w:t>场开发战略并组织实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8"/>
          <w:sz w:val="30"/>
          <w:szCs w:val="30"/>
        </w:rPr>
        <w:t>施。指导、推进全域旅游、</w:t>
      </w:r>
      <w:r>
        <w:rPr>
          <w:rFonts w:ascii="仿宋" w:hAnsi="仿宋" w:eastAsia="仿宋" w:cs="仿宋"/>
          <w:spacing w:val="-75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8"/>
          <w:sz w:val="30"/>
          <w:szCs w:val="30"/>
        </w:rPr>
        <w:t>四季旅游工作。指导全旗各类旅游景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1"/>
          <w:sz w:val="30"/>
          <w:szCs w:val="30"/>
        </w:rPr>
        <w:t>区、示范区、度假区、旅游营地的建设和评</w:t>
      </w:r>
      <w:r>
        <w:rPr>
          <w:rFonts w:ascii="仿宋" w:hAnsi="仿宋" w:eastAsia="仿宋" w:cs="仿宋"/>
          <w:spacing w:val="20"/>
          <w:sz w:val="30"/>
          <w:szCs w:val="30"/>
        </w:rPr>
        <w:t>定工作。指导和管理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2"/>
          <w:sz w:val="30"/>
          <w:szCs w:val="30"/>
        </w:rPr>
        <w:t>文化旅游产品和纪念品开发工作。（八）负责文化市场管理工作。</w:t>
      </w:r>
      <w:r>
        <w:rPr>
          <w:rFonts w:ascii="仿宋" w:hAnsi="仿宋" w:eastAsia="仿宋" w:cs="仿宋"/>
          <w:spacing w:val="10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1"/>
          <w:sz w:val="30"/>
          <w:szCs w:val="30"/>
        </w:rPr>
        <w:t>指导文化、旅游市场发展，对其安全生产和</w:t>
      </w:r>
      <w:r>
        <w:rPr>
          <w:rFonts w:ascii="仿宋" w:hAnsi="仿宋" w:eastAsia="仿宋" w:cs="仿宋"/>
          <w:spacing w:val="20"/>
          <w:sz w:val="30"/>
          <w:szCs w:val="30"/>
        </w:rPr>
        <w:t>市场经营进行行业监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1"/>
          <w:sz w:val="30"/>
          <w:szCs w:val="30"/>
        </w:rPr>
        <w:t>管，推进文化和旅游行业信用体系建设，依</w:t>
      </w:r>
      <w:r>
        <w:rPr>
          <w:rFonts w:ascii="仿宋" w:hAnsi="仿宋" w:eastAsia="仿宋" w:cs="仿宋"/>
          <w:spacing w:val="20"/>
          <w:sz w:val="30"/>
          <w:szCs w:val="30"/>
        </w:rPr>
        <w:t>法规范文化和旅游市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5"/>
          <w:sz w:val="30"/>
          <w:szCs w:val="30"/>
        </w:rPr>
        <w:t>场健康发展。</w:t>
      </w:r>
    </w:p>
    <w:p w14:paraId="2966DF4C">
      <w:pPr>
        <w:pStyle w:val="2"/>
        <w:spacing w:line="327" w:lineRule="auto"/>
      </w:pPr>
    </w:p>
    <w:p w14:paraId="2A4C270F">
      <w:pPr>
        <w:spacing w:before="98" w:line="290" w:lineRule="auto"/>
        <w:ind w:right="95" w:firstLine="653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9"/>
          <w:sz w:val="30"/>
          <w:szCs w:val="30"/>
        </w:rPr>
        <w:t>（九）指导、监管旗文化市场综合执法工作。组织查处全旗</w:t>
      </w:r>
      <w:r>
        <w:rPr>
          <w:rFonts w:ascii="仿宋" w:hAnsi="仿宋" w:eastAsia="仿宋" w:cs="仿宋"/>
          <w:spacing w:val="14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9"/>
          <w:sz w:val="30"/>
          <w:szCs w:val="30"/>
        </w:rPr>
        <w:t>性、跨区域文化、旅游、文物等市场等违法行为，督查督办文化、</w:t>
      </w:r>
      <w:r>
        <w:rPr>
          <w:rFonts w:ascii="仿宋" w:hAnsi="仿宋" w:eastAsia="仿宋" w:cs="仿宋"/>
          <w:spacing w:val="1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3"/>
          <w:sz w:val="30"/>
          <w:szCs w:val="30"/>
        </w:rPr>
        <w:t>旅游、文物违法案件，维护市场秩序。</w:t>
      </w:r>
    </w:p>
    <w:p w14:paraId="34E00FD8">
      <w:pPr>
        <w:pStyle w:val="2"/>
        <w:spacing w:line="280" w:lineRule="auto"/>
      </w:pPr>
    </w:p>
    <w:p w14:paraId="41C88053">
      <w:pPr>
        <w:spacing w:before="97" w:line="307" w:lineRule="auto"/>
        <w:ind w:right="78" w:firstLine="65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4"/>
          <w:sz w:val="30"/>
          <w:szCs w:val="30"/>
        </w:rPr>
        <w:t>（十）</w:t>
      </w:r>
      <w:r>
        <w:rPr>
          <w:rFonts w:ascii="仿宋" w:hAnsi="仿宋" w:eastAsia="仿宋" w:cs="仿宋"/>
          <w:spacing w:val="-83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4"/>
          <w:sz w:val="30"/>
          <w:szCs w:val="30"/>
        </w:rPr>
        <w:t>负责对外文化交流工作。贯彻落实国家、</w:t>
      </w:r>
      <w:r>
        <w:rPr>
          <w:rFonts w:ascii="仿宋" w:hAnsi="仿宋" w:eastAsia="仿宋" w:cs="仿宋"/>
          <w:spacing w:val="-53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4"/>
          <w:sz w:val="30"/>
          <w:szCs w:val="30"/>
        </w:rPr>
        <w:t>自治区、市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9"/>
          <w:sz w:val="30"/>
          <w:szCs w:val="30"/>
        </w:rPr>
        <w:t>文化、旅游对外交流合作政策，指导、管理相关国际和国内交流、</w:t>
      </w:r>
      <w:r>
        <w:rPr>
          <w:rFonts w:ascii="仿宋" w:hAnsi="仿宋" w:eastAsia="仿宋" w:cs="仿宋"/>
          <w:spacing w:val="13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0"/>
          <w:sz w:val="30"/>
          <w:szCs w:val="30"/>
        </w:rPr>
        <w:t>合作和宣传、推广工作，组织文化、旅游对外交流活动，推动文</w:t>
      </w:r>
      <w:r>
        <w:rPr>
          <w:rFonts w:ascii="仿宋" w:hAnsi="仿宋" w:eastAsia="仿宋" w:cs="仿宋"/>
          <w:spacing w:val="1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5"/>
          <w:sz w:val="30"/>
          <w:szCs w:val="30"/>
        </w:rPr>
        <w:t>化走出去工作。</w:t>
      </w:r>
    </w:p>
    <w:p w14:paraId="6E3BF52D">
      <w:pPr>
        <w:pStyle w:val="2"/>
        <w:spacing w:line="302" w:lineRule="auto"/>
      </w:pPr>
    </w:p>
    <w:p w14:paraId="0E7C6DB2">
      <w:pPr>
        <w:spacing w:before="98" w:line="290" w:lineRule="auto"/>
        <w:ind w:right="100" w:firstLine="65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7"/>
          <w:sz w:val="30"/>
          <w:szCs w:val="30"/>
        </w:rPr>
        <w:t>（十一）</w:t>
      </w:r>
      <w:r>
        <w:rPr>
          <w:rFonts w:ascii="仿宋" w:hAnsi="仿宋" w:eastAsia="仿宋" w:cs="仿宋"/>
          <w:spacing w:val="-86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7"/>
          <w:sz w:val="30"/>
          <w:szCs w:val="30"/>
        </w:rPr>
        <w:t>负责文化、旅游科技创旅游科技创新发展，制定科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9"/>
          <w:sz w:val="30"/>
          <w:szCs w:val="30"/>
        </w:rPr>
        <w:t>技发展规划、政策措施并组织实施，推进文化、旅游行业</w:t>
      </w:r>
      <w:r>
        <w:rPr>
          <w:rFonts w:ascii="仿宋" w:hAnsi="仿宋" w:eastAsia="仿宋" w:cs="仿宋"/>
          <w:spacing w:val="8"/>
          <w:sz w:val="30"/>
          <w:szCs w:val="30"/>
        </w:rPr>
        <w:t>标准化、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2"/>
          <w:sz w:val="30"/>
          <w:szCs w:val="30"/>
        </w:rPr>
        <w:t>信息化建设，执行相关行业标准。</w:t>
      </w:r>
    </w:p>
    <w:p w14:paraId="53E35111">
      <w:pPr>
        <w:pStyle w:val="2"/>
        <w:spacing w:line="257" w:lineRule="auto"/>
      </w:pPr>
    </w:p>
    <w:p w14:paraId="3616FB52">
      <w:pPr>
        <w:spacing w:before="98" w:line="226" w:lineRule="auto"/>
        <w:ind w:left="653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9"/>
          <w:sz w:val="30"/>
          <w:szCs w:val="30"/>
        </w:rPr>
        <w:t>（十二）负责系统安全生产工作。负责全旗文化、旅游系统</w:t>
      </w:r>
    </w:p>
    <w:p w14:paraId="715FFD97">
      <w:pPr>
        <w:spacing w:line="226" w:lineRule="auto"/>
        <w:rPr>
          <w:rFonts w:ascii="仿宋" w:hAnsi="仿宋" w:eastAsia="仿宋" w:cs="仿宋"/>
          <w:sz w:val="30"/>
          <w:szCs w:val="30"/>
        </w:rPr>
        <w:sectPr>
          <w:footerReference r:id="rId9" w:type="default"/>
          <w:pgSz w:w="11912" w:h="16841"/>
          <w:pgMar w:top="1431" w:right="1573" w:bottom="1070" w:left="1279" w:header="0" w:footer="733" w:gutter="0"/>
          <w:cols w:space="720" w:num="1"/>
        </w:sectPr>
      </w:pPr>
    </w:p>
    <w:p w14:paraId="4DE5F69A">
      <w:pPr>
        <w:pStyle w:val="2"/>
        <w:spacing w:line="299" w:lineRule="auto"/>
      </w:pPr>
    </w:p>
    <w:p w14:paraId="43B25174">
      <w:pPr>
        <w:spacing w:before="98" w:line="368" w:lineRule="auto"/>
        <w:ind w:left="38" w:right="9" w:hanging="1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0"/>
          <w:sz w:val="30"/>
          <w:szCs w:val="30"/>
        </w:rPr>
        <w:t>重大工程、重点基础设施建设工程安全生产监督管理和安全生产</w:t>
      </w:r>
      <w:r>
        <w:rPr>
          <w:rFonts w:ascii="仿宋" w:hAnsi="仿宋" w:eastAsia="仿宋" w:cs="仿宋"/>
          <w:spacing w:val="4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1"/>
          <w:sz w:val="30"/>
          <w:szCs w:val="30"/>
        </w:rPr>
        <w:t>宣传教育。</w:t>
      </w:r>
    </w:p>
    <w:p w14:paraId="4F2F0D93">
      <w:pPr>
        <w:spacing w:before="2" w:line="367" w:lineRule="auto"/>
        <w:ind w:firstLine="65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8"/>
          <w:sz w:val="30"/>
          <w:szCs w:val="30"/>
        </w:rPr>
        <w:t>（十三）</w:t>
      </w:r>
      <w:r>
        <w:rPr>
          <w:rFonts w:ascii="仿宋" w:hAnsi="仿宋" w:eastAsia="仿宋" w:cs="仿宋"/>
          <w:spacing w:val="-85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8"/>
          <w:sz w:val="30"/>
          <w:szCs w:val="30"/>
        </w:rPr>
        <w:t>负责文物保护工作。协调、指导和监督</w:t>
      </w:r>
      <w:r>
        <w:rPr>
          <w:rFonts w:ascii="仿宋" w:hAnsi="仿宋" w:eastAsia="仿宋" w:cs="仿宋"/>
          <w:spacing w:val="17"/>
          <w:sz w:val="30"/>
          <w:szCs w:val="30"/>
        </w:rPr>
        <w:t>全旗文化遗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0"/>
          <w:sz w:val="30"/>
          <w:szCs w:val="30"/>
        </w:rPr>
        <w:t>产和文物保护工作，负责文物建筑抢险、修缮工程的安全监督管</w:t>
      </w:r>
      <w:r>
        <w:rPr>
          <w:rFonts w:ascii="仿宋" w:hAnsi="仿宋" w:eastAsia="仿宋" w:cs="仿宋"/>
          <w:spacing w:val="1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0"/>
          <w:sz w:val="30"/>
          <w:szCs w:val="30"/>
        </w:rPr>
        <w:t>理工作，负责全旗文化遗产的申报和文物保护宣传工作。协同有</w:t>
      </w:r>
      <w:r>
        <w:rPr>
          <w:rFonts w:ascii="仿宋" w:hAnsi="仿宋" w:eastAsia="仿宋" w:cs="仿宋"/>
          <w:spacing w:val="1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0"/>
          <w:sz w:val="30"/>
          <w:szCs w:val="30"/>
        </w:rPr>
        <w:t>关部门负责我旗历史文化名镇（村）、传统村落、历史文化街区的</w:t>
      </w:r>
      <w:r>
        <w:rPr>
          <w:rFonts w:ascii="仿宋" w:hAnsi="仿宋" w:eastAsia="仿宋" w:cs="仿宋"/>
          <w:spacing w:val="3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0"/>
          <w:sz w:val="30"/>
          <w:szCs w:val="30"/>
        </w:rPr>
        <w:t>保护和监督管理工作。负责管理和指导全旗考古工作，组织、协</w:t>
      </w:r>
      <w:r>
        <w:rPr>
          <w:rFonts w:ascii="仿宋" w:hAnsi="仿宋" w:eastAsia="仿宋" w:cs="仿宋"/>
          <w:spacing w:val="1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0"/>
          <w:sz w:val="30"/>
          <w:szCs w:val="30"/>
        </w:rPr>
        <w:t>调重大文物保护和考古项目的实施。指导全旗文物和博物馆的业</w:t>
      </w:r>
      <w:r>
        <w:rPr>
          <w:rFonts w:ascii="仿宋" w:hAnsi="仿宋" w:eastAsia="仿宋" w:cs="仿宋"/>
          <w:spacing w:val="1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0"/>
          <w:sz w:val="30"/>
          <w:szCs w:val="30"/>
        </w:rPr>
        <w:t>务工作，协调博物馆间的交流与协作。承担推荐全区、全市重点</w:t>
      </w:r>
      <w:r>
        <w:rPr>
          <w:rFonts w:ascii="仿宋" w:hAnsi="仿宋" w:eastAsia="仿宋" w:cs="仿宋"/>
          <w:spacing w:val="1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0"/>
          <w:sz w:val="30"/>
          <w:szCs w:val="30"/>
        </w:rPr>
        <w:t>文物保护单位和确定全旗重点文物保护单位的有关工作。</w:t>
      </w:r>
      <w:r>
        <w:rPr>
          <w:rFonts w:ascii="仿宋" w:hAnsi="仿宋" w:eastAsia="仿宋" w:cs="仿宋"/>
          <w:spacing w:val="19"/>
          <w:sz w:val="30"/>
          <w:szCs w:val="30"/>
        </w:rPr>
        <w:t>组织、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0"/>
          <w:sz w:val="30"/>
          <w:szCs w:val="30"/>
        </w:rPr>
        <w:t>协调重大文物保护和考古项目的实施。指导全旗文物和博物馆的</w:t>
      </w:r>
      <w:r>
        <w:rPr>
          <w:rFonts w:ascii="仿宋" w:hAnsi="仿宋" w:eastAsia="仿宋" w:cs="仿宋"/>
          <w:spacing w:val="1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0"/>
          <w:sz w:val="30"/>
          <w:szCs w:val="30"/>
        </w:rPr>
        <w:t>业务工作，协调博物馆间的交流与协作。承担推荐全区、全市重</w:t>
      </w:r>
      <w:r>
        <w:rPr>
          <w:rFonts w:ascii="仿宋" w:hAnsi="仿宋" w:eastAsia="仿宋" w:cs="仿宋"/>
          <w:spacing w:val="1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6"/>
          <w:sz w:val="30"/>
          <w:szCs w:val="30"/>
        </w:rPr>
        <w:t>点文物保护单位和确定全旗重点文物保护单位的有关工作。</w:t>
      </w:r>
    </w:p>
    <w:p w14:paraId="032EE14D">
      <w:pPr>
        <w:spacing w:before="1" w:line="227" w:lineRule="auto"/>
        <w:ind w:left="632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6"/>
          <w:sz w:val="30"/>
          <w:szCs w:val="30"/>
        </w:rPr>
        <w:t>二、部门机构设置及预算单位构成情况</w:t>
      </w:r>
    </w:p>
    <w:p w14:paraId="4BAD1C51">
      <w:pPr>
        <w:pStyle w:val="2"/>
        <w:spacing w:line="376" w:lineRule="auto"/>
      </w:pPr>
    </w:p>
    <w:p w14:paraId="2F7B6728">
      <w:pPr>
        <w:spacing w:before="98" w:line="322" w:lineRule="auto"/>
        <w:ind w:left="1" w:right="2" w:firstLine="669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10"/>
          <w:sz w:val="30"/>
          <w:szCs w:val="30"/>
        </w:rPr>
        <w:t xml:space="preserve">1 </w:t>
      </w:r>
      <w:r>
        <w:rPr>
          <w:rFonts w:ascii="仿宋" w:hAnsi="仿宋" w:eastAsia="仿宋" w:cs="仿宋"/>
          <w:spacing w:val="10"/>
          <w:sz w:val="30"/>
          <w:szCs w:val="30"/>
        </w:rPr>
        <w:t>．根据部门职责分工，本部门内设机构包括办公室、法治和</w:t>
      </w:r>
      <w:r>
        <w:rPr>
          <w:rFonts w:ascii="仿宋" w:hAnsi="仿宋" w:eastAsia="仿宋" w:cs="仿宋"/>
          <w:spacing w:val="14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9"/>
          <w:sz w:val="30"/>
          <w:szCs w:val="30"/>
        </w:rPr>
        <w:t>科技股、艺术和宣传股、公共文化股、非物质文化遗产和文物股、</w:t>
      </w:r>
      <w:r>
        <w:rPr>
          <w:rFonts w:ascii="仿宋" w:hAnsi="仿宋" w:eastAsia="仿宋" w:cs="仿宋"/>
          <w:spacing w:val="11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4"/>
          <w:sz w:val="30"/>
          <w:szCs w:val="30"/>
        </w:rPr>
        <w:t xml:space="preserve">产业发展股、资源开发股、市场管理股 8 个机构。本部门下属单 </w:t>
      </w:r>
      <w:r>
        <w:rPr>
          <w:rFonts w:ascii="仿宋" w:hAnsi="仿宋" w:eastAsia="仿宋" w:cs="仿宋"/>
          <w:spacing w:val="9"/>
          <w:sz w:val="30"/>
          <w:szCs w:val="30"/>
        </w:rPr>
        <w:t>位包括：文化馆、图书馆、博物馆、文化市</w:t>
      </w:r>
      <w:r>
        <w:rPr>
          <w:rFonts w:ascii="仿宋" w:hAnsi="仿宋" w:eastAsia="仿宋" w:cs="仿宋"/>
          <w:spacing w:val="8"/>
          <w:sz w:val="30"/>
          <w:szCs w:val="30"/>
        </w:rPr>
        <w:t>场、乌兰牧骑。</w:t>
      </w:r>
    </w:p>
    <w:p w14:paraId="45B1DAD9">
      <w:pPr>
        <w:pStyle w:val="2"/>
        <w:spacing w:line="298" w:lineRule="auto"/>
      </w:pPr>
    </w:p>
    <w:p w14:paraId="6C90AB39">
      <w:pPr>
        <w:spacing w:before="97" w:line="300" w:lineRule="auto"/>
        <w:ind w:left="1" w:firstLine="611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11"/>
          <w:sz w:val="30"/>
          <w:szCs w:val="30"/>
        </w:rPr>
        <w:t xml:space="preserve">2 </w:t>
      </w:r>
      <w:r>
        <w:rPr>
          <w:rFonts w:ascii="仿宋" w:hAnsi="仿宋" w:eastAsia="仿宋" w:cs="仿宋"/>
          <w:spacing w:val="11"/>
          <w:sz w:val="30"/>
          <w:szCs w:val="30"/>
        </w:rPr>
        <w:t xml:space="preserve">．从预算单位构成看，纳入本部门 </w:t>
      </w:r>
      <w:r>
        <w:rPr>
          <w:rFonts w:ascii="Times New Roman" w:hAnsi="Times New Roman" w:eastAsia="Times New Roman" w:cs="Times New Roman"/>
          <w:spacing w:val="11"/>
          <w:sz w:val="30"/>
          <w:szCs w:val="30"/>
        </w:rPr>
        <w:t xml:space="preserve">2025  </w:t>
      </w:r>
      <w:r>
        <w:rPr>
          <w:rFonts w:ascii="仿宋" w:hAnsi="仿宋" w:eastAsia="仿宋" w:cs="仿宋"/>
          <w:spacing w:val="11"/>
          <w:sz w:val="30"/>
          <w:szCs w:val="30"/>
        </w:rPr>
        <w:t>年部门汇总预算编</w:t>
      </w:r>
      <w:r>
        <w:rPr>
          <w:rFonts w:ascii="仿宋" w:hAnsi="仿宋" w:eastAsia="仿宋" w:cs="仿宋"/>
          <w:spacing w:val="3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5"/>
          <w:sz w:val="30"/>
          <w:szCs w:val="30"/>
        </w:rPr>
        <w:t>制范围的预算单位共计</w:t>
      </w:r>
      <w:r>
        <w:rPr>
          <w:rFonts w:ascii="仿宋" w:hAnsi="仿宋" w:eastAsia="仿宋" w:cs="仿宋"/>
          <w:spacing w:val="-29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5"/>
          <w:sz w:val="30"/>
          <w:szCs w:val="30"/>
        </w:rPr>
        <w:t>6</w:t>
      </w:r>
      <w:r>
        <w:rPr>
          <w:rFonts w:ascii="仿宋" w:hAnsi="仿宋" w:eastAsia="仿宋" w:cs="仿宋"/>
          <w:spacing w:val="-67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5"/>
          <w:sz w:val="30"/>
          <w:szCs w:val="30"/>
        </w:rPr>
        <w:t>家，具体包括：文化和旅游</w:t>
      </w:r>
      <w:r>
        <w:rPr>
          <w:rFonts w:ascii="仿宋" w:hAnsi="仿宋" w:eastAsia="仿宋" w:cs="仿宋"/>
          <w:spacing w:val="4"/>
          <w:sz w:val="30"/>
          <w:szCs w:val="30"/>
        </w:rPr>
        <w:t>局部门本级、</w:t>
      </w:r>
    </w:p>
    <w:p w14:paraId="4D60080A">
      <w:pPr>
        <w:spacing w:before="191" w:line="287" w:lineRule="auto"/>
        <w:ind w:left="2" w:right="199" w:hanging="2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7"/>
          <w:sz w:val="30"/>
          <w:szCs w:val="30"/>
        </w:rPr>
        <w:t>文化馆、</w:t>
      </w:r>
      <w:r>
        <w:rPr>
          <w:rFonts w:ascii="仿宋" w:hAnsi="仿宋" w:eastAsia="仿宋" w:cs="仿宋"/>
          <w:spacing w:val="-7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7"/>
          <w:sz w:val="30"/>
          <w:szCs w:val="30"/>
        </w:rPr>
        <w:t>图书馆、博物馆、文化市场、乌兰牧骑。详细</w:t>
      </w:r>
      <w:r>
        <w:rPr>
          <w:rFonts w:ascii="仿宋" w:hAnsi="仿宋" w:eastAsia="仿宋" w:cs="仿宋"/>
          <w:spacing w:val="16"/>
          <w:sz w:val="30"/>
          <w:szCs w:val="30"/>
        </w:rPr>
        <w:t>情 况见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7"/>
          <w:sz w:val="30"/>
          <w:szCs w:val="30"/>
        </w:rPr>
        <w:t>表：</w:t>
      </w:r>
    </w:p>
    <w:p w14:paraId="66757770">
      <w:pPr>
        <w:spacing w:line="287" w:lineRule="auto"/>
        <w:rPr>
          <w:rFonts w:ascii="仿宋" w:hAnsi="仿宋" w:eastAsia="仿宋" w:cs="仿宋"/>
          <w:sz w:val="30"/>
          <w:szCs w:val="30"/>
        </w:rPr>
        <w:sectPr>
          <w:footerReference r:id="rId10" w:type="default"/>
          <w:pgSz w:w="11912" w:h="16841"/>
          <w:pgMar w:top="1431" w:right="1634" w:bottom="1070" w:left="1282" w:header="0" w:footer="733" w:gutter="0"/>
          <w:cols w:space="720" w:num="1"/>
        </w:sectPr>
      </w:pPr>
    </w:p>
    <w:tbl>
      <w:tblPr>
        <w:tblStyle w:val="5"/>
        <w:tblW w:w="8532" w:type="dxa"/>
        <w:tblInd w:w="241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85"/>
        <w:gridCol w:w="3479"/>
        <w:gridCol w:w="3968"/>
      </w:tblGrid>
      <w:tr w14:paraId="4760F24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3" w:hRule="atLeast"/>
        </w:trPr>
        <w:tc>
          <w:tcPr>
            <w:tcW w:w="1085" w:type="dxa"/>
            <w:vAlign w:val="top"/>
          </w:tcPr>
          <w:p w14:paraId="4ACD009F">
            <w:pPr>
              <w:pStyle w:val="6"/>
              <w:spacing w:before="68" w:line="212" w:lineRule="auto"/>
              <w:ind w:left="269"/>
            </w:pPr>
            <w:r>
              <w:rPr>
                <w:spacing w:val="-10"/>
              </w:rPr>
              <w:t>序号</w:t>
            </w:r>
          </w:p>
        </w:tc>
        <w:tc>
          <w:tcPr>
            <w:tcW w:w="3479" w:type="dxa"/>
            <w:vAlign w:val="top"/>
          </w:tcPr>
          <w:p w14:paraId="514BE6CC">
            <w:pPr>
              <w:pStyle w:val="6"/>
              <w:spacing w:before="68" w:line="212" w:lineRule="auto"/>
              <w:ind w:left="1165"/>
            </w:pPr>
            <w:r>
              <w:rPr>
                <w:spacing w:val="-5"/>
              </w:rPr>
              <w:t>单位名称</w:t>
            </w:r>
          </w:p>
        </w:tc>
        <w:tc>
          <w:tcPr>
            <w:tcW w:w="3968" w:type="dxa"/>
            <w:vAlign w:val="top"/>
          </w:tcPr>
          <w:p w14:paraId="07582A63">
            <w:pPr>
              <w:pStyle w:val="6"/>
              <w:spacing w:before="68" w:line="212" w:lineRule="auto"/>
              <w:ind w:left="1409"/>
            </w:pPr>
            <w:r>
              <w:rPr>
                <w:spacing w:val="-5"/>
              </w:rPr>
              <w:t>单位性质</w:t>
            </w:r>
          </w:p>
        </w:tc>
      </w:tr>
      <w:tr w14:paraId="4A33171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</w:trPr>
        <w:tc>
          <w:tcPr>
            <w:tcW w:w="1085" w:type="dxa"/>
            <w:vAlign w:val="top"/>
          </w:tcPr>
          <w:p w14:paraId="474CF644">
            <w:pPr>
              <w:spacing w:before="36" w:line="364" w:lineRule="exact"/>
              <w:ind w:left="529"/>
              <w:rPr>
                <w:rFonts w:ascii="Times New Roman" w:hAnsi="Times New Roman" w:eastAsia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eastAsia="Times New Roman" w:cs="Times New Roman"/>
                <w:position w:val="1"/>
                <w:sz w:val="30"/>
                <w:szCs w:val="30"/>
              </w:rPr>
              <w:t>1</w:t>
            </w:r>
          </w:p>
        </w:tc>
        <w:tc>
          <w:tcPr>
            <w:tcW w:w="3479" w:type="dxa"/>
            <w:vAlign w:val="top"/>
          </w:tcPr>
          <w:p w14:paraId="4182266D">
            <w:pPr>
              <w:pStyle w:val="6"/>
              <w:spacing w:before="58" w:line="210" w:lineRule="auto"/>
              <w:ind w:left="223"/>
            </w:pPr>
            <w:r>
              <w:rPr>
                <w:spacing w:val="2"/>
              </w:rPr>
              <w:t>文化和旅游局（本级）</w:t>
            </w:r>
          </w:p>
        </w:tc>
        <w:tc>
          <w:tcPr>
            <w:tcW w:w="3968" w:type="dxa"/>
            <w:vAlign w:val="top"/>
          </w:tcPr>
          <w:p w14:paraId="55977BD0">
            <w:pPr>
              <w:pStyle w:val="6"/>
              <w:spacing w:before="58" w:line="210" w:lineRule="auto"/>
              <w:ind w:left="631"/>
            </w:pPr>
            <w:r>
              <w:rPr>
                <w:spacing w:val="3"/>
              </w:rPr>
              <w:t>财政拨款的行政单位</w:t>
            </w:r>
          </w:p>
        </w:tc>
      </w:tr>
      <w:tr w14:paraId="1C06EC3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</w:trPr>
        <w:tc>
          <w:tcPr>
            <w:tcW w:w="1085" w:type="dxa"/>
            <w:vAlign w:val="top"/>
          </w:tcPr>
          <w:p w14:paraId="469A0F12">
            <w:pPr>
              <w:spacing w:before="36" w:line="364" w:lineRule="exact"/>
              <w:ind w:left="472"/>
              <w:rPr>
                <w:rFonts w:ascii="Times New Roman" w:hAnsi="Times New Roman" w:eastAsia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eastAsia="Times New Roman" w:cs="Times New Roman"/>
                <w:position w:val="1"/>
                <w:sz w:val="30"/>
                <w:szCs w:val="30"/>
              </w:rPr>
              <w:t>2</w:t>
            </w:r>
          </w:p>
        </w:tc>
        <w:tc>
          <w:tcPr>
            <w:tcW w:w="3479" w:type="dxa"/>
            <w:vAlign w:val="top"/>
          </w:tcPr>
          <w:p w14:paraId="1C780659">
            <w:pPr>
              <w:pStyle w:val="6"/>
              <w:spacing w:before="58" w:line="210" w:lineRule="auto"/>
              <w:ind w:left="1308"/>
            </w:pPr>
            <w:r>
              <w:rPr>
                <w:spacing w:val="-6"/>
              </w:rPr>
              <w:t>文化馆</w:t>
            </w:r>
          </w:p>
        </w:tc>
        <w:tc>
          <w:tcPr>
            <w:tcW w:w="3968" w:type="dxa"/>
            <w:vAlign w:val="top"/>
          </w:tcPr>
          <w:p w14:paraId="41476DE5">
            <w:pPr>
              <w:pStyle w:val="6"/>
              <w:spacing w:before="58" w:line="210" w:lineRule="auto"/>
              <w:ind w:left="789"/>
            </w:pPr>
            <w:r>
              <w:rPr>
                <w:spacing w:val="1"/>
              </w:rPr>
              <w:t>公益一类事业单位</w:t>
            </w:r>
          </w:p>
        </w:tc>
      </w:tr>
      <w:tr w14:paraId="29A0A78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1085" w:type="dxa"/>
            <w:vAlign w:val="top"/>
          </w:tcPr>
          <w:p w14:paraId="77008AA1">
            <w:pPr>
              <w:spacing w:before="36" w:line="363" w:lineRule="exact"/>
              <w:ind w:left="485"/>
              <w:rPr>
                <w:rFonts w:ascii="Times New Roman" w:hAnsi="Times New Roman" w:eastAsia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eastAsia="Times New Roman" w:cs="Times New Roman"/>
                <w:position w:val="1"/>
                <w:sz w:val="30"/>
                <w:szCs w:val="30"/>
              </w:rPr>
              <w:t>3</w:t>
            </w:r>
          </w:p>
        </w:tc>
        <w:tc>
          <w:tcPr>
            <w:tcW w:w="3479" w:type="dxa"/>
            <w:vAlign w:val="top"/>
          </w:tcPr>
          <w:p w14:paraId="46E59359">
            <w:pPr>
              <w:pStyle w:val="6"/>
              <w:spacing w:before="59" w:line="209" w:lineRule="auto"/>
              <w:ind w:left="1369"/>
            </w:pPr>
            <w:r>
              <w:rPr>
                <w:spacing w:val="-19"/>
              </w:rPr>
              <w:t>图书馆</w:t>
            </w:r>
          </w:p>
        </w:tc>
        <w:tc>
          <w:tcPr>
            <w:tcW w:w="3968" w:type="dxa"/>
            <w:vAlign w:val="top"/>
          </w:tcPr>
          <w:p w14:paraId="3B7B60B3">
            <w:pPr>
              <w:pStyle w:val="6"/>
              <w:spacing w:before="59" w:line="209" w:lineRule="auto"/>
              <w:ind w:left="789"/>
            </w:pPr>
            <w:r>
              <w:rPr>
                <w:spacing w:val="1"/>
              </w:rPr>
              <w:t>公益一类事业单位</w:t>
            </w:r>
          </w:p>
        </w:tc>
      </w:tr>
      <w:tr w14:paraId="4E43A01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</w:trPr>
        <w:tc>
          <w:tcPr>
            <w:tcW w:w="1085" w:type="dxa"/>
            <w:vAlign w:val="top"/>
          </w:tcPr>
          <w:p w14:paraId="5F906BC1">
            <w:pPr>
              <w:spacing w:before="37" w:line="362" w:lineRule="exact"/>
              <w:ind w:left="470"/>
              <w:rPr>
                <w:rFonts w:ascii="Times New Roman" w:hAnsi="Times New Roman" w:eastAsia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eastAsia="Times New Roman" w:cs="Times New Roman"/>
                <w:position w:val="1"/>
                <w:sz w:val="30"/>
                <w:szCs w:val="30"/>
              </w:rPr>
              <w:t>4</w:t>
            </w:r>
          </w:p>
        </w:tc>
        <w:tc>
          <w:tcPr>
            <w:tcW w:w="3479" w:type="dxa"/>
            <w:vAlign w:val="top"/>
          </w:tcPr>
          <w:p w14:paraId="727F0254">
            <w:pPr>
              <w:pStyle w:val="6"/>
              <w:spacing w:before="63" w:line="207" w:lineRule="auto"/>
              <w:ind w:left="1313"/>
            </w:pPr>
            <w:r>
              <w:rPr>
                <w:spacing w:val="-6"/>
              </w:rPr>
              <w:t>博物馆</w:t>
            </w:r>
          </w:p>
        </w:tc>
        <w:tc>
          <w:tcPr>
            <w:tcW w:w="3968" w:type="dxa"/>
            <w:vAlign w:val="top"/>
          </w:tcPr>
          <w:p w14:paraId="5EB7036D">
            <w:pPr>
              <w:pStyle w:val="6"/>
              <w:spacing w:before="63" w:line="207" w:lineRule="auto"/>
              <w:ind w:left="789"/>
            </w:pPr>
            <w:r>
              <w:rPr>
                <w:spacing w:val="1"/>
              </w:rPr>
              <w:t>公益一类事业单位</w:t>
            </w:r>
          </w:p>
        </w:tc>
      </w:tr>
      <w:tr w14:paraId="301A874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</w:trPr>
        <w:tc>
          <w:tcPr>
            <w:tcW w:w="1085" w:type="dxa"/>
            <w:vAlign w:val="top"/>
          </w:tcPr>
          <w:p w14:paraId="6B9F76F1">
            <w:pPr>
              <w:spacing w:before="141" w:line="180" w:lineRule="auto"/>
              <w:ind w:left="489"/>
              <w:rPr>
                <w:rFonts w:ascii="Times New Roman" w:hAnsi="Times New Roman" w:eastAsia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eastAsia="Times New Roman" w:cs="Times New Roman"/>
                <w:sz w:val="30"/>
                <w:szCs w:val="30"/>
              </w:rPr>
              <w:t>5</w:t>
            </w:r>
          </w:p>
        </w:tc>
        <w:tc>
          <w:tcPr>
            <w:tcW w:w="3479" w:type="dxa"/>
            <w:vAlign w:val="top"/>
          </w:tcPr>
          <w:p w14:paraId="29A0B5AD">
            <w:pPr>
              <w:pStyle w:val="6"/>
              <w:spacing w:before="63" w:line="207" w:lineRule="auto"/>
              <w:ind w:left="1152"/>
            </w:pPr>
            <w:r>
              <w:rPr>
                <w:spacing w:val="-2"/>
              </w:rPr>
              <w:t>文化市场</w:t>
            </w:r>
          </w:p>
        </w:tc>
        <w:tc>
          <w:tcPr>
            <w:tcW w:w="3968" w:type="dxa"/>
            <w:vAlign w:val="top"/>
          </w:tcPr>
          <w:p w14:paraId="68CABDC9">
            <w:pPr>
              <w:pStyle w:val="6"/>
              <w:spacing w:before="63" w:line="207" w:lineRule="auto"/>
              <w:ind w:left="789"/>
            </w:pPr>
            <w:r>
              <w:rPr>
                <w:spacing w:val="1"/>
              </w:rPr>
              <w:t>公益一类事业单位</w:t>
            </w:r>
          </w:p>
        </w:tc>
      </w:tr>
      <w:tr w14:paraId="0CF4737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1" w:hRule="atLeast"/>
        </w:trPr>
        <w:tc>
          <w:tcPr>
            <w:tcW w:w="1085" w:type="dxa"/>
            <w:vAlign w:val="top"/>
          </w:tcPr>
          <w:p w14:paraId="036F585D">
            <w:pPr>
              <w:spacing w:before="43" w:line="377" w:lineRule="exact"/>
              <w:ind w:left="485"/>
              <w:rPr>
                <w:rFonts w:ascii="Times New Roman" w:hAnsi="Times New Roman" w:eastAsia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eastAsia="Times New Roman" w:cs="Times New Roman"/>
                <w:position w:val="1"/>
                <w:sz w:val="30"/>
                <w:szCs w:val="30"/>
              </w:rPr>
              <w:t>6</w:t>
            </w:r>
          </w:p>
        </w:tc>
        <w:tc>
          <w:tcPr>
            <w:tcW w:w="3479" w:type="dxa"/>
            <w:vAlign w:val="top"/>
          </w:tcPr>
          <w:p w14:paraId="1E4AA489">
            <w:pPr>
              <w:pStyle w:val="6"/>
              <w:spacing w:before="63" w:line="220" w:lineRule="auto"/>
              <w:ind w:left="1184"/>
            </w:pPr>
            <w:r>
              <w:rPr>
                <w:spacing w:val="-9"/>
              </w:rPr>
              <w:t>乌兰牧骑</w:t>
            </w:r>
          </w:p>
        </w:tc>
        <w:tc>
          <w:tcPr>
            <w:tcW w:w="3968" w:type="dxa"/>
            <w:vAlign w:val="top"/>
          </w:tcPr>
          <w:p w14:paraId="02491CF9">
            <w:pPr>
              <w:pStyle w:val="6"/>
              <w:spacing w:before="63" w:line="220" w:lineRule="auto"/>
              <w:ind w:left="789"/>
            </w:pPr>
            <w:r>
              <w:rPr>
                <w:spacing w:val="1"/>
              </w:rPr>
              <w:t>公益一类事业单位</w:t>
            </w:r>
          </w:p>
        </w:tc>
      </w:tr>
    </w:tbl>
    <w:p w14:paraId="5023A841">
      <w:pPr>
        <w:pStyle w:val="2"/>
        <w:spacing w:line="355" w:lineRule="auto"/>
      </w:pPr>
    </w:p>
    <w:p w14:paraId="7D6D3BCE">
      <w:pPr>
        <w:pStyle w:val="2"/>
        <w:spacing w:line="355" w:lineRule="auto"/>
      </w:pPr>
    </w:p>
    <w:p w14:paraId="2E2180B3">
      <w:pPr>
        <w:spacing w:before="98" w:line="229" w:lineRule="auto"/>
        <w:ind w:left="665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2"/>
          <w:sz w:val="30"/>
          <w:szCs w:val="30"/>
        </w:rPr>
        <w:t>三、</w:t>
      </w:r>
      <w:r>
        <w:rPr>
          <w:rFonts w:ascii="仿宋" w:hAnsi="仿宋" w:eastAsia="仿宋" w:cs="仿宋"/>
          <w:b/>
          <w:bCs/>
          <w:spacing w:val="12"/>
          <w:sz w:val="30"/>
          <w:szCs w:val="30"/>
        </w:rPr>
        <w:t>2025</w:t>
      </w:r>
      <w:r>
        <w:rPr>
          <w:rFonts w:ascii="仿宋" w:hAnsi="仿宋" w:eastAsia="仿宋" w:cs="仿宋"/>
          <w:spacing w:val="-21"/>
          <w:sz w:val="30"/>
          <w:szCs w:val="30"/>
        </w:rPr>
        <w:t xml:space="preserve"> </w:t>
      </w:r>
      <w:r>
        <w:rPr>
          <w:rFonts w:ascii="黑体" w:hAnsi="黑体" w:eastAsia="黑体" w:cs="黑体"/>
          <w:spacing w:val="12"/>
          <w:sz w:val="30"/>
          <w:szCs w:val="30"/>
        </w:rPr>
        <w:t>年度部门主要工作任务及目标</w:t>
      </w:r>
    </w:p>
    <w:p w14:paraId="101B0F75">
      <w:pPr>
        <w:pStyle w:val="2"/>
        <w:spacing w:line="420" w:lineRule="auto"/>
      </w:pPr>
    </w:p>
    <w:p w14:paraId="7C6C649C">
      <w:pPr>
        <w:spacing w:before="97" w:line="253" w:lineRule="auto"/>
        <w:ind w:left="453" w:right="710" w:firstLine="418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2"/>
          <w:sz w:val="30"/>
          <w:szCs w:val="30"/>
        </w:rPr>
        <w:t>在旗委、旗政府的领导下顺利完成年度文化保护和宣</w:t>
      </w:r>
      <w:r>
        <w:rPr>
          <w:rFonts w:ascii="仿宋" w:hAnsi="仿宋" w:eastAsia="仿宋" w:cs="仿宋"/>
          <w:spacing w:val="17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"/>
          <w:sz w:val="30"/>
          <w:szCs w:val="30"/>
        </w:rPr>
        <w:t>传等各</w:t>
      </w:r>
      <w:r>
        <w:rPr>
          <w:rFonts w:ascii="仿宋" w:hAnsi="仿宋" w:eastAsia="仿宋" w:cs="仿宋"/>
          <w:spacing w:val="36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"/>
          <w:sz w:val="30"/>
          <w:szCs w:val="30"/>
        </w:rPr>
        <w:t>项工作。</w:t>
      </w:r>
    </w:p>
    <w:p w14:paraId="55A49608">
      <w:pPr>
        <w:pStyle w:val="2"/>
        <w:spacing w:line="270" w:lineRule="auto"/>
      </w:pPr>
    </w:p>
    <w:p w14:paraId="2904DBEA">
      <w:pPr>
        <w:pStyle w:val="2"/>
        <w:spacing w:line="271" w:lineRule="auto"/>
      </w:pPr>
    </w:p>
    <w:p w14:paraId="11AA1347">
      <w:pPr>
        <w:spacing w:before="113" w:line="225" w:lineRule="auto"/>
        <w:ind w:left="1417"/>
        <w:rPr>
          <w:rFonts w:ascii="宋体" w:hAnsi="宋体" w:eastAsia="宋体" w:cs="宋体"/>
          <w:sz w:val="35"/>
          <w:szCs w:val="35"/>
        </w:rPr>
      </w:pPr>
      <w:r>
        <w:rPr>
          <w:rFonts w:ascii="宋体" w:hAnsi="宋体" w:eastAsia="宋体" w:cs="宋体"/>
          <w:b/>
          <w:bCs/>
          <w:spacing w:val="1"/>
          <w:sz w:val="35"/>
          <w:szCs w:val="35"/>
        </w:rPr>
        <w:t>第二部分</w:t>
      </w:r>
      <w:r>
        <w:rPr>
          <w:rFonts w:ascii="宋体" w:hAnsi="宋体" w:eastAsia="宋体" w:cs="宋体"/>
          <w:spacing w:val="1"/>
          <w:sz w:val="35"/>
          <w:szCs w:val="35"/>
        </w:rPr>
        <w:t xml:space="preserve">  </w:t>
      </w:r>
      <w:r>
        <w:rPr>
          <w:rFonts w:ascii="宋体" w:hAnsi="宋体" w:eastAsia="宋体" w:cs="宋体"/>
          <w:b/>
          <w:bCs/>
          <w:spacing w:val="1"/>
          <w:sz w:val="35"/>
          <w:szCs w:val="35"/>
        </w:rPr>
        <w:t>2025</w:t>
      </w:r>
      <w:r>
        <w:rPr>
          <w:rFonts w:ascii="宋体" w:hAnsi="宋体" w:eastAsia="宋体" w:cs="宋体"/>
          <w:spacing w:val="-47"/>
          <w:sz w:val="35"/>
          <w:szCs w:val="35"/>
        </w:rPr>
        <w:t xml:space="preserve"> </w:t>
      </w:r>
      <w:r>
        <w:rPr>
          <w:rFonts w:ascii="宋体" w:hAnsi="宋体" w:eastAsia="宋体" w:cs="宋体"/>
          <w:b/>
          <w:bCs/>
          <w:spacing w:val="1"/>
          <w:sz w:val="35"/>
          <w:szCs w:val="35"/>
        </w:rPr>
        <w:t>年度部门预算情况说明</w:t>
      </w:r>
    </w:p>
    <w:p w14:paraId="6112169B">
      <w:pPr>
        <w:pStyle w:val="2"/>
        <w:spacing w:line="353" w:lineRule="auto"/>
      </w:pPr>
    </w:p>
    <w:p w14:paraId="4499DA4A">
      <w:pPr>
        <w:pStyle w:val="2"/>
        <w:spacing w:line="353" w:lineRule="auto"/>
      </w:pPr>
    </w:p>
    <w:p w14:paraId="76F44BA1">
      <w:pPr>
        <w:spacing w:before="98" w:line="227" w:lineRule="auto"/>
        <w:ind w:left="662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5"/>
          <w:sz w:val="30"/>
          <w:szCs w:val="30"/>
        </w:rPr>
        <w:t>一、收支预算总体情况说明</w:t>
      </w:r>
    </w:p>
    <w:p w14:paraId="608FAE3C">
      <w:pPr>
        <w:spacing w:before="254" w:line="355" w:lineRule="auto"/>
        <w:ind w:left="27" w:right="444" w:firstLine="650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6"/>
          <w:sz w:val="30"/>
          <w:szCs w:val="30"/>
        </w:rPr>
        <w:t xml:space="preserve">莫力达瓦达斡尔族自治旗文化和旅游局部门 </w:t>
      </w:r>
      <w:r>
        <w:rPr>
          <w:rFonts w:ascii="仿宋" w:hAnsi="仿宋" w:eastAsia="仿宋" w:cs="仿宋"/>
          <w:spacing w:val="15"/>
          <w:sz w:val="30"/>
          <w:szCs w:val="30"/>
        </w:rPr>
        <w:t>2025</w:t>
      </w:r>
      <w:r>
        <w:rPr>
          <w:rFonts w:ascii="仿宋" w:hAnsi="仿宋" w:eastAsia="仿宋" w:cs="仿宋"/>
          <w:spacing w:val="43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5"/>
          <w:sz w:val="30"/>
          <w:szCs w:val="30"/>
        </w:rPr>
        <w:t>年度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3"/>
          <w:sz w:val="30"/>
          <w:szCs w:val="30"/>
        </w:rPr>
        <w:t>收入、</w:t>
      </w:r>
      <w:r>
        <w:rPr>
          <w:rFonts w:ascii="仿宋" w:hAnsi="仿宋" w:eastAsia="仿宋" w:cs="仿宋"/>
          <w:spacing w:val="59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3"/>
          <w:sz w:val="30"/>
          <w:szCs w:val="30"/>
        </w:rPr>
        <w:t xml:space="preserve">支出预算总计 </w:t>
      </w:r>
      <w:r>
        <w:rPr>
          <w:rFonts w:ascii="仿宋" w:hAnsi="仿宋" w:eastAsia="仿宋" w:cs="仿宋"/>
          <w:spacing w:val="13"/>
          <w:sz w:val="30"/>
          <w:szCs w:val="30"/>
          <w:u w:val="single" w:color="auto"/>
        </w:rPr>
        <w:t xml:space="preserve">2,804.5 </w:t>
      </w:r>
      <w:r>
        <w:rPr>
          <w:rFonts w:ascii="仿宋" w:hAnsi="仿宋" w:eastAsia="仿宋" w:cs="仿宋"/>
          <w:spacing w:val="13"/>
          <w:sz w:val="30"/>
          <w:szCs w:val="30"/>
        </w:rPr>
        <w:t>万元，与上年相</w:t>
      </w:r>
      <w:r>
        <w:rPr>
          <w:rFonts w:ascii="仿宋" w:hAnsi="仿宋" w:eastAsia="仿宋" w:cs="仿宋"/>
          <w:spacing w:val="12"/>
          <w:sz w:val="30"/>
          <w:szCs w:val="30"/>
        </w:rPr>
        <w:t>比收</w:t>
      </w:r>
      <w:r>
        <w:rPr>
          <w:rFonts w:ascii="仿宋" w:hAnsi="仿宋" w:eastAsia="仿宋" w:cs="仿宋"/>
          <w:spacing w:val="-90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2"/>
          <w:sz w:val="30"/>
          <w:szCs w:val="30"/>
        </w:rPr>
        <w:t>、支预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4"/>
          <w:sz w:val="30"/>
          <w:szCs w:val="30"/>
        </w:rPr>
        <w:t xml:space="preserve">算总计各增加 </w:t>
      </w:r>
      <w:r>
        <w:rPr>
          <w:rFonts w:ascii="仿宋" w:hAnsi="仿宋" w:eastAsia="仿宋" w:cs="仿宋"/>
          <w:spacing w:val="4"/>
          <w:sz w:val="30"/>
          <w:szCs w:val="30"/>
          <w:u w:val="single" w:color="auto"/>
        </w:rPr>
        <w:t xml:space="preserve">397.92 </w:t>
      </w:r>
      <w:r>
        <w:rPr>
          <w:rFonts w:ascii="仿宋" w:hAnsi="仿宋" w:eastAsia="仿宋" w:cs="仿宋"/>
          <w:spacing w:val="4"/>
          <w:sz w:val="30"/>
          <w:szCs w:val="30"/>
        </w:rPr>
        <w:t xml:space="preserve">万元，增长 </w:t>
      </w:r>
      <w:r>
        <w:rPr>
          <w:rFonts w:ascii="仿宋" w:hAnsi="仿宋" w:eastAsia="仿宋" w:cs="仿宋"/>
          <w:spacing w:val="4"/>
          <w:sz w:val="30"/>
          <w:szCs w:val="30"/>
          <w:u w:val="single" w:color="auto"/>
        </w:rPr>
        <w:t>16.5</w:t>
      </w:r>
      <w:r>
        <w:rPr>
          <w:rFonts w:ascii="仿宋" w:hAnsi="仿宋" w:eastAsia="仿宋" w:cs="仿宋"/>
          <w:spacing w:val="3"/>
          <w:sz w:val="30"/>
          <w:szCs w:val="30"/>
          <w:u w:val="single" w:color="auto"/>
        </w:rPr>
        <w:t>3</w:t>
      </w:r>
      <w:r>
        <w:rPr>
          <w:rFonts w:ascii="仿宋" w:hAnsi="仿宋" w:eastAsia="仿宋" w:cs="仿宋"/>
          <w:spacing w:val="3"/>
          <w:sz w:val="30"/>
          <w:szCs w:val="30"/>
        </w:rPr>
        <w:t>%。其中：</w:t>
      </w:r>
    </w:p>
    <w:p w14:paraId="273DB84B">
      <w:pPr>
        <w:spacing w:line="273" w:lineRule="auto"/>
        <w:ind w:left="704"/>
        <w:rPr>
          <w:rFonts w:ascii="楷体" w:hAnsi="楷体" w:eastAsia="楷体" w:cs="楷体"/>
          <w:sz w:val="30"/>
          <w:szCs w:val="30"/>
        </w:rPr>
      </w:pPr>
      <w:r>
        <w:rPr>
          <w:rFonts w:ascii="楷体" w:hAnsi="楷体" w:eastAsia="楷体" w:cs="楷体"/>
          <w:b/>
          <w:bCs/>
          <w:spacing w:val="4"/>
          <w:sz w:val="30"/>
          <w:szCs w:val="30"/>
        </w:rPr>
        <w:t>（一）收入预算总计</w:t>
      </w:r>
      <w:r>
        <w:rPr>
          <w:rFonts w:ascii="楷体" w:hAnsi="楷体" w:eastAsia="楷体" w:cs="楷体"/>
          <w:spacing w:val="-51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4"/>
          <w:sz w:val="30"/>
          <w:szCs w:val="30"/>
          <w:u w:val="single" w:color="auto"/>
        </w:rPr>
        <w:t>2,804.5</w:t>
      </w:r>
      <w:r>
        <w:rPr>
          <w:rFonts w:ascii="Times New Roman" w:hAnsi="Times New Roman" w:eastAsia="Times New Roman" w:cs="Times New Roman"/>
          <w:spacing w:val="55"/>
          <w:sz w:val="30"/>
          <w:szCs w:val="30"/>
          <w:u w:val="single" w:color="auto"/>
        </w:rPr>
        <w:t xml:space="preserve"> </w:t>
      </w:r>
      <w:r>
        <w:rPr>
          <w:rFonts w:ascii="楷体" w:hAnsi="楷体" w:eastAsia="楷体" w:cs="楷体"/>
          <w:b/>
          <w:bCs/>
          <w:spacing w:val="4"/>
          <w:sz w:val="30"/>
          <w:szCs w:val="30"/>
        </w:rPr>
        <w:t>万元。包</w:t>
      </w:r>
      <w:r>
        <w:rPr>
          <w:rFonts w:ascii="楷体" w:hAnsi="楷体" w:eastAsia="楷体" w:cs="楷体"/>
          <w:b/>
          <w:bCs/>
          <w:spacing w:val="3"/>
          <w:sz w:val="30"/>
          <w:szCs w:val="30"/>
        </w:rPr>
        <w:t>括：</w:t>
      </w:r>
    </w:p>
    <w:p w14:paraId="48FA6E0C">
      <w:pPr>
        <w:spacing w:before="157" w:line="273" w:lineRule="auto"/>
        <w:ind w:left="700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z w:val="30"/>
          <w:szCs w:val="30"/>
        </w:rPr>
        <w:t>1</w:t>
      </w:r>
      <w:r>
        <w:rPr>
          <w:rFonts w:ascii="Times New Roman" w:hAnsi="Times New Roman" w:eastAsia="Times New Roman" w:cs="Times New Roman"/>
          <w:spacing w:val="22"/>
          <w:sz w:val="30"/>
          <w:szCs w:val="30"/>
        </w:rPr>
        <w:t xml:space="preserve"> </w:t>
      </w:r>
      <w:r>
        <w:rPr>
          <w:rFonts w:ascii="仿宋" w:hAnsi="仿宋" w:eastAsia="仿宋" w:cs="仿宋"/>
          <w:sz w:val="30"/>
          <w:szCs w:val="30"/>
        </w:rPr>
        <w:t>．本年收入合计</w:t>
      </w:r>
      <w:r>
        <w:rPr>
          <w:rFonts w:ascii="仿宋" w:hAnsi="仿宋" w:eastAsia="仿宋" w:cs="仿宋"/>
          <w:spacing w:val="-53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z w:val="30"/>
          <w:szCs w:val="30"/>
          <w:u w:val="single" w:color="auto"/>
        </w:rPr>
        <w:t>2,804.5</w:t>
      </w:r>
      <w:r>
        <w:rPr>
          <w:rFonts w:ascii="Times New Roman" w:hAnsi="Times New Roman" w:eastAsia="Times New Roman" w:cs="Times New Roman"/>
          <w:spacing w:val="52"/>
          <w:w w:val="101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z w:val="30"/>
          <w:szCs w:val="30"/>
        </w:rPr>
        <w:t>万元。</w:t>
      </w:r>
    </w:p>
    <w:p w14:paraId="70DE7240">
      <w:pPr>
        <w:spacing w:before="168" w:line="290" w:lineRule="auto"/>
        <w:ind w:left="44" w:right="693" w:firstLine="633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7"/>
          <w:sz w:val="30"/>
          <w:szCs w:val="30"/>
        </w:rPr>
        <w:t>（</w:t>
      </w:r>
      <w:r>
        <w:rPr>
          <w:rFonts w:ascii="Times New Roman" w:hAnsi="Times New Roman" w:eastAsia="Times New Roman" w:cs="Times New Roman"/>
          <w:spacing w:val="7"/>
          <w:sz w:val="30"/>
          <w:szCs w:val="30"/>
        </w:rPr>
        <w:t>1</w:t>
      </w:r>
      <w:r>
        <w:rPr>
          <w:rFonts w:ascii="仿宋" w:hAnsi="仿宋" w:eastAsia="仿宋" w:cs="仿宋"/>
          <w:spacing w:val="7"/>
          <w:sz w:val="30"/>
          <w:szCs w:val="30"/>
        </w:rPr>
        <w:t xml:space="preserve">）一般公共预算拨款收入 </w:t>
      </w:r>
      <w:r>
        <w:rPr>
          <w:rFonts w:ascii="Times New Roman" w:hAnsi="Times New Roman" w:eastAsia="Times New Roman" w:cs="Times New Roman"/>
          <w:spacing w:val="7"/>
          <w:sz w:val="30"/>
          <w:szCs w:val="30"/>
          <w:u w:val="single" w:color="auto"/>
        </w:rPr>
        <w:t>1,901.03</w:t>
      </w:r>
      <w:r>
        <w:rPr>
          <w:rFonts w:ascii="Times New Roman" w:hAnsi="Times New Roman" w:eastAsia="Times New Roman" w:cs="Times New Roman"/>
          <w:spacing w:val="76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7"/>
          <w:sz w:val="30"/>
          <w:szCs w:val="30"/>
        </w:rPr>
        <w:t>万元，与上年相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5"/>
          <w:sz w:val="30"/>
          <w:szCs w:val="30"/>
        </w:rPr>
        <w:t xml:space="preserve">比增加 </w:t>
      </w:r>
      <w:r>
        <w:rPr>
          <w:rFonts w:ascii="Times New Roman" w:hAnsi="Times New Roman" w:eastAsia="Times New Roman" w:cs="Times New Roman"/>
          <w:spacing w:val="5"/>
          <w:sz w:val="30"/>
          <w:szCs w:val="30"/>
          <w:u w:val="single" w:color="auto"/>
        </w:rPr>
        <w:t>-107.95</w:t>
      </w:r>
      <w:r>
        <w:rPr>
          <w:rFonts w:ascii="Times New Roman" w:hAnsi="Times New Roman" w:eastAsia="Times New Roman" w:cs="Times New Roman"/>
          <w:spacing w:val="63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5"/>
          <w:sz w:val="30"/>
          <w:szCs w:val="30"/>
        </w:rPr>
        <w:t>万元，增长</w:t>
      </w:r>
      <w:r>
        <w:rPr>
          <w:rFonts w:ascii="仿宋" w:hAnsi="仿宋" w:eastAsia="仿宋" w:cs="仿宋"/>
          <w:spacing w:val="-47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5"/>
          <w:sz w:val="30"/>
          <w:szCs w:val="30"/>
          <w:u w:val="single" w:color="auto"/>
        </w:rPr>
        <w:t>-5.37</w:t>
      </w:r>
      <w:r>
        <w:rPr>
          <w:rFonts w:ascii="仿宋" w:hAnsi="仿宋" w:eastAsia="仿宋" w:cs="仿宋"/>
          <w:spacing w:val="5"/>
          <w:sz w:val="30"/>
          <w:szCs w:val="30"/>
        </w:rPr>
        <w:t>%。主要原因是一般公共预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4"/>
          <w:sz w:val="30"/>
          <w:szCs w:val="30"/>
        </w:rPr>
        <w:t>算拨款收入减少。</w:t>
      </w:r>
    </w:p>
    <w:p w14:paraId="66BF241B">
      <w:pPr>
        <w:spacing w:before="287" w:line="289" w:lineRule="auto"/>
        <w:ind w:left="20" w:right="684" w:firstLine="657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7"/>
          <w:sz w:val="30"/>
          <w:szCs w:val="30"/>
        </w:rPr>
        <w:t>（</w:t>
      </w:r>
      <w:r>
        <w:rPr>
          <w:rFonts w:ascii="Times New Roman" w:hAnsi="Times New Roman" w:eastAsia="Times New Roman" w:cs="Times New Roman"/>
          <w:spacing w:val="7"/>
          <w:sz w:val="30"/>
          <w:szCs w:val="30"/>
        </w:rPr>
        <w:t>2</w:t>
      </w:r>
      <w:r>
        <w:rPr>
          <w:rFonts w:ascii="仿宋" w:hAnsi="仿宋" w:eastAsia="仿宋" w:cs="仿宋"/>
          <w:spacing w:val="7"/>
          <w:sz w:val="30"/>
          <w:szCs w:val="30"/>
        </w:rPr>
        <w:t>）政府性基金预算拨款收入</w:t>
      </w:r>
      <w:r>
        <w:rPr>
          <w:rFonts w:ascii="仿宋" w:hAnsi="仿宋" w:eastAsia="仿宋" w:cs="仿宋"/>
          <w:spacing w:val="-26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7"/>
          <w:sz w:val="30"/>
          <w:szCs w:val="30"/>
          <w:u w:val="single" w:color="auto"/>
        </w:rPr>
        <w:t>877.60</w:t>
      </w:r>
      <w:r>
        <w:rPr>
          <w:rFonts w:ascii="Times New Roman" w:hAnsi="Times New Roman" w:eastAsia="Times New Roman" w:cs="Times New Roman"/>
          <w:spacing w:val="54"/>
          <w:w w:val="101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7"/>
          <w:sz w:val="30"/>
          <w:szCs w:val="30"/>
        </w:rPr>
        <w:t>万元，</w:t>
      </w:r>
      <w:r>
        <w:rPr>
          <w:rFonts w:ascii="仿宋" w:hAnsi="仿宋" w:eastAsia="仿宋" w:cs="仿宋"/>
          <w:spacing w:val="6"/>
          <w:sz w:val="30"/>
          <w:szCs w:val="30"/>
        </w:rPr>
        <w:t>与上年相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3"/>
          <w:sz w:val="30"/>
          <w:szCs w:val="30"/>
        </w:rPr>
        <w:t xml:space="preserve">比增加 </w:t>
      </w:r>
      <w:r>
        <w:rPr>
          <w:rFonts w:ascii="仿宋" w:hAnsi="仿宋" w:eastAsia="仿宋" w:cs="仿宋"/>
          <w:b/>
          <w:bCs/>
          <w:spacing w:val="3"/>
          <w:sz w:val="30"/>
          <w:szCs w:val="30"/>
          <w:u w:val="single" w:color="auto"/>
        </w:rPr>
        <w:t>48</w:t>
      </w:r>
      <w:r>
        <w:rPr>
          <w:rFonts w:ascii="Times New Roman" w:hAnsi="Times New Roman" w:eastAsia="Times New Roman" w:cs="Times New Roman"/>
          <w:spacing w:val="3"/>
          <w:sz w:val="30"/>
          <w:szCs w:val="30"/>
          <w:u w:val="single" w:color="auto"/>
        </w:rPr>
        <w:t xml:space="preserve">0  </w:t>
      </w:r>
      <w:r>
        <w:rPr>
          <w:rFonts w:ascii="仿宋" w:hAnsi="仿宋" w:eastAsia="仿宋" w:cs="仿宋"/>
          <w:spacing w:val="3"/>
          <w:sz w:val="30"/>
          <w:szCs w:val="30"/>
        </w:rPr>
        <w:t xml:space="preserve">万元，增长 </w:t>
      </w:r>
      <w:r>
        <w:rPr>
          <w:rFonts w:ascii="Times New Roman" w:hAnsi="Times New Roman" w:eastAsia="Times New Roman" w:cs="Times New Roman"/>
          <w:spacing w:val="3"/>
          <w:sz w:val="30"/>
          <w:szCs w:val="30"/>
          <w:u w:val="single" w:color="auto"/>
        </w:rPr>
        <w:t>120.72</w:t>
      </w:r>
      <w:r>
        <w:rPr>
          <w:rFonts w:ascii="仿宋" w:hAnsi="仿宋" w:eastAsia="仿宋" w:cs="仿宋"/>
          <w:spacing w:val="3"/>
          <w:sz w:val="30"/>
          <w:szCs w:val="30"/>
        </w:rPr>
        <w:t>%。主要原因是府性基金预算</w:t>
      </w:r>
      <w:r>
        <w:rPr>
          <w:rFonts w:ascii="仿宋" w:hAnsi="仿宋" w:eastAsia="仿宋" w:cs="仿宋"/>
          <w:spacing w:val="13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6"/>
          <w:sz w:val="30"/>
          <w:szCs w:val="30"/>
        </w:rPr>
        <w:t>拨款收入比上年增加。</w:t>
      </w:r>
    </w:p>
    <w:p w14:paraId="5AE84B5B">
      <w:pPr>
        <w:spacing w:line="289" w:lineRule="auto"/>
        <w:rPr>
          <w:rFonts w:ascii="仿宋" w:hAnsi="仿宋" w:eastAsia="仿宋" w:cs="仿宋"/>
          <w:sz w:val="30"/>
          <w:szCs w:val="30"/>
        </w:rPr>
        <w:sectPr>
          <w:footerReference r:id="rId11" w:type="default"/>
          <w:pgSz w:w="11907" w:h="16840"/>
          <w:pgMar w:top="580" w:right="1344" w:bottom="1341" w:left="1786" w:header="0" w:footer="1004" w:gutter="0"/>
          <w:cols w:space="720" w:num="1"/>
        </w:sectPr>
      </w:pPr>
    </w:p>
    <w:p w14:paraId="3A81F343">
      <w:pPr>
        <w:spacing w:before="1" w:line="292" w:lineRule="auto"/>
        <w:ind w:left="22" w:right="199" w:firstLine="645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7"/>
          <w:sz w:val="30"/>
          <w:szCs w:val="30"/>
        </w:rPr>
        <w:t>（</w:t>
      </w:r>
      <w:r>
        <w:rPr>
          <w:rFonts w:ascii="Times New Roman" w:hAnsi="Times New Roman" w:eastAsia="Times New Roman" w:cs="Times New Roman"/>
          <w:spacing w:val="7"/>
          <w:sz w:val="30"/>
          <w:szCs w:val="30"/>
        </w:rPr>
        <w:t>3</w:t>
      </w:r>
      <w:r>
        <w:rPr>
          <w:rFonts w:ascii="仿宋" w:hAnsi="仿宋" w:eastAsia="仿宋" w:cs="仿宋"/>
          <w:spacing w:val="7"/>
          <w:sz w:val="30"/>
          <w:szCs w:val="30"/>
        </w:rPr>
        <w:t>） 国有资本经营预算拨款收入</w:t>
      </w:r>
      <w:r>
        <w:rPr>
          <w:rFonts w:ascii="仿宋" w:hAnsi="仿宋" w:eastAsia="仿宋" w:cs="仿宋"/>
          <w:spacing w:val="-38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7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4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7"/>
          <w:sz w:val="30"/>
          <w:szCs w:val="30"/>
        </w:rPr>
        <w:t>万元，与上年相比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0"/>
          <w:sz w:val="30"/>
          <w:szCs w:val="30"/>
        </w:rPr>
        <w:t>增加</w:t>
      </w:r>
      <w:r>
        <w:rPr>
          <w:rFonts w:ascii="仿宋" w:hAnsi="仿宋" w:eastAsia="仿宋" w:cs="仿宋"/>
          <w:spacing w:val="-38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0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29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0"/>
          <w:sz w:val="30"/>
          <w:szCs w:val="30"/>
        </w:rPr>
        <w:t>万元，增长</w:t>
      </w:r>
      <w:r>
        <w:rPr>
          <w:rFonts w:ascii="仿宋" w:hAnsi="仿宋" w:eastAsia="仿宋" w:cs="仿宋"/>
          <w:spacing w:val="-29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0"/>
          <w:sz w:val="30"/>
          <w:szCs w:val="30"/>
          <w:u w:val="single" w:color="auto"/>
        </w:rPr>
        <w:t>0</w:t>
      </w:r>
      <w:r>
        <w:rPr>
          <w:rFonts w:ascii="仿宋" w:hAnsi="仿宋" w:eastAsia="仿宋" w:cs="仿宋"/>
          <w:spacing w:val="10"/>
          <w:sz w:val="30"/>
          <w:szCs w:val="30"/>
        </w:rPr>
        <w:t>%。主要原因是</w:t>
      </w:r>
      <w:r>
        <w:rPr>
          <w:rFonts w:ascii="仿宋" w:hAnsi="仿宋" w:eastAsia="仿宋" w:cs="仿宋"/>
          <w:b/>
          <w:bCs/>
          <w:spacing w:val="10"/>
          <w:sz w:val="30"/>
          <w:szCs w:val="30"/>
        </w:rPr>
        <w:t>不存在此项内容</w:t>
      </w:r>
      <w:r>
        <w:rPr>
          <w:rFonts w:ascii="仿宋" w:hAnsi="仿宋" w:eastAsia="仿宋" w:cs="仿宋"/>
          <w:spacing w:val="10"/>
          <w:sz w:val="30"/>
          <w:szCs w:val="30"/>
        </w:rPr>
        <w:t>。</w:t>
      </w:r>
    </w:p>
    <w:p w14:paraId="6FD62B9D">
      <w:pPr>
        <w:spacing w:before="245" w:line="293" w:lineRule="auto"/>
        <w:ind w:left="22" w:right="353" w:firstLine="645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7"/>
          <w:sz w:val="30"/>
          <w:szCs w:val="30"/>
        </w:rPr>
        <w:t>（</w:t>
      </w:r>
      <w:r>
        <w:rPr>
          <w:rFonts w:ascii="Times New Roman" w:hAnsi="Times New Roman" w:eastAsia="Times New Roman" w:cs="Times New Roman"/>
          <w:spacing w:val="7"/>
          <w:sz w:val="30"/>
          <w:szCs w:val="30"/>
        </w:rPr>
        <w:t>4</w:t>
      </w:r>
      <w:r>
        <w:rPr>
          <w:rFonts w:ascii="仿宋" w:hAnsi="仿宋" w:eastAsia="仿宋" w:cs="仿宋"/>
          <w:spacing w:val="7"/>
          <w:sz w:val="30"/>
          <w:szCs w:val="30"/>
        </w:rPr>
        <w:t>）财政专户管理资金收入</w:t>
      </w:r>
      <w:r>
        <w:rPr>
          <w:rFonts w:ascii="Times New Roman" w:hAnsi="Times New Roman" w:eastAsia="Times New Roman" w:cs="Times New Roman"/>
          <w:spacing w:val="7"/>
          <w:sz w:val="30"/>
          <w:szCs w:val="30"/>
          <w:u w:val="single" w:color="auto"/>
        </w:rPr>
        <w:t xml:space="preserve">0 </w:t>
      </w:r>
      <w:r>
        <w:rPr>
          <w:rFonts w:ascii="仿宋" w:hAnsi="仿宋" w:eastAsia="仿宋" w:cs="仿宋"/>
          <w:spacing w:val="7"/>
          <w:sz w:val="30"/>
          <w:szCs w:val="30"/>
        </w:rPr>
        <w:t>万元，与上年相比增加</w:t>
      </w:r>
      <w:r>
        <w:rPr>
          <w:rFonts w:ascii="Times New Roman" w:hAnsi="Times New Roman" w:eastAsia="Times New Roman" w:cs="Times New Roman"/>
          <w:spacing w:val="7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4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9"/>
          <w:sz w:val="30"/>
          <w:szCs w:val="30"/>
        </w:rPr>
        <w:t>万元， 增长</w:t>
      </w:r>
      <w:r>
        <w:rPr>
          <w:rFonts w:ascii="仿宋" w:hAnsi="仿宋" w:eastAsia="仿宋" w:cs="仿宋"/>
          <w:spacing w:val="-28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9"/>
          <w:sz w:val="30"/>
          <w:szCs w:val="30"/>
          <w:u w:val="single" w:color="auto"/>
        </w:rPr>
        <w:t>0</w:t>
      </w:r>
      <w:r>
        <w:rPr>
          <w:rFonts w:ascii="仿宋" w:hAnsi="仿宋" w:eastAsia="仿宋" w:cs="仿宋"/>
          <w:spacing w:val="9"/>
          <w:sz w:val="30"/>
          <w:szCs w:val="30"/>
        </w:rPr>
        <w:t>%。主要原因是</w:t>
      </w:r>
      <w:r>
        <w:rPr>
          <w:rFonts w:ascii="仿宋" w:hAnsi="仿宋" w:eastAsia="仿宋" w:cs="仿宋"/>
          <w:b/>
          <w:bCs/>
          <w:spacing w:val="9"/>
          <w:sz w:val="30"/>
          <w:szCs w:val="30"/>
        </w:rPr>
        <w:t>不存在此项内容</w:t>
      </w:r>
      <w:r>
        <w:rPr>
          <w:rFonts w:ascii="仿宋" w:hAnsi="仿宋" w:eastAsia="仿宋" w:cs="仿宋"/>
          <w:spacing w:val="9"/>
          <w:sz w:val="30"/>
          <w:szCs w:val="30"/>
        </w:rPr>
        <w:t>。</w:t>
      </w:r>
    </w:p>
    <w:p w14:paraId="67A6CB81">
      <w:pPr>
        <w:spacing w:before="243" w:line="290" w:lineRule="auto"/>
        <w:ind w:left="15" w:right="359" w:firstLine="652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4"/>
          <w:sz w:val="30"/>
          <w:szCs w:val="30"/>
        </w:rPr>
        <w:t>（</w:t>
      </w:r>
      <w:r>
        <w:rPr>
          <w:rFonts w:ascii="Times New Roman" w:hAnsi="Times New Roman" w:eastAsia="Times New Roman" w:cs="Times New Roman"/>
          <w:spacing w:val="4"/>
          <w:sz w:val="30"/>
          <w:szCs w:val="30"/>
        </w:rPr>
        <w:t>5</w:t>
      </w:r>
      <w:r>
        <w:rPr>
          <w:rFonts w:ascii="仿宋" w:hAnsi="仿宋" w:eastAsia="仿宋" w:cs="仿宋"/>
          <w:spacing w:val="4"/>
          <w:sz w:val="30"/>
          <w:szCs w:val="30"/>
        </w:rPr>
        <w:t>）事业收入</w:t>
      </w:r>
      <w:r>
        <w:rPr>
          <w:rFonts w:ascii="仿宋" w:hAnsi="仿宋" w:eastAsia="仿宋" w:cs="仿宋"/>
          <w:spacing w:val="-36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4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48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4"/>
          <w:sz w:val="30"/>
          <w:szCs w:val="30"/>
        </w:rPr>
        <w:t>万元，与上年相比增加</w:t>
      </w:r>
      <w:r>
        <w:rPr>
          <w:rFonts w:ascii="仿宋" w:hAnsi="仿宋" w:eastAsia="仿宋" w:cs="仿宋"/>
          <w:spacing w:val="-48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4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49"/>
          <w:w w:val="101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4"/>
          <w:sz w:val="30"/>
          <w:szCs w:val="30"/>
        </w:rPr>
        <w:t>万</w:t>
      </w:r>
      <w:r>
        <w:rPr>
          <w:rFonts w:ascii="仿宋" w:hAnsi="仿宋" w:eastAsia="仿宋" w:cs="仿宋"/>
          <w:spacing w:val="3"/>
          <w:sz w:val="30"/>
          <w:szCs w:val="30"/>
        </w:rPr>
        <w:t>元，增长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9"/>
          <w:sz w:val="30"/>
          <w:szCs w:val="30"/>
          <w:u w:val="single" w:color="auto"/>
        </w:rPr>
        <w:t>0</w:t>
      </w:r>
      <w:r>
        <w:rPr>
          <w:rFonts w:ascii="仿宋" w:hAnsi="仿宋" w:eastAsia="仿宋" w:cs="仿宋"/>
          <w:spacing w:val="9"/>
          <w:sz w:val="30"/>
          <w:szCs w:val="30"/>
        </w:rPr>
        <w:t>%。主 要原因是</w:t>
      </w:r>
      <w:r>
        <w:rPr>
          <w:rFonts w:ascii="仿宋" w:hAnsi="仿宋" w:eastAsia="仿宋" w:cs="仿宋"/>
          <w:b/>
          <w:bCs/>
          <w:spacing w:val="9"/>
          <w:sz w:val="30"/>
          <w:szCs w:val="30"/>
        </w:rPr>
        <w:t>不存在此项内容</w:t>
      </w:r>
      <w:r>
        <w:rPr>
          <w:rFonts w:ascii="仿宋" w:hAnsi="仿宋" w:eastAsia="仿宋" w:cs="仿宋"/>
          <w:spacing w:val="9"/>
          <w:sz w:val="30"/>
          <w:szCs w:val="30"/>
        </w:rPr>
        <w:t>。</w:t>
      </w:r>
    </w:p>
    <w:p w14:paraId="190B1894">
      <w:pPr>
        <w:spacing w:before="257" w:line="293" w:lineRule="auto"/>
        <w:ind w:left="24" w:right="254" w:firstLine="643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8"/>
          <w:sz w:val="30"/>
          <w:szCs w:val="30"/>
        </w:rPr>
        <w:t>（</w:t>
      </w:r>
      <w:r>
        <w:rPr>
          <w:rFonts w:ascii="Times New Roman" w:hAnsi="Times New Roman" w:eastAsia="Times New Roman" w:cs="Times New Roman"/>
          <w:spacing w:val="8"/>
          <w:sz w:val="30"/>
          <w:szCs w:val="30"/>
        </w:rPr>
        <w:t>6</w:t>
      </w:r>
      <w:r>
        <w:rPr>
          <w:rFonts w:ascii="仿宋" w:hAnsi="仿宋" w:eastAsia="仿宋" w:cs="仿宋"/>
          <w:spacing w:val="8"/>
          <w:sz w:val="30"/>
          <w:szCs w:val="30"/>
        </w:rPr>
        <w:t>）事业单位经营收入</w:t>
      </w:r>
      <w:r>
        <w:rPr>
          <w:rFonts w:ascii="仿宋" w:hAnsi="仿宋" w:eastAsia="仿宋" w:cs="仿宋"/>
          <w:spacing w:val="-40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8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4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8"/>
          <w:sz w:val="30"/>
          <w:szCs w:val="30"/>
        </w:rPr>
        <w:t>万元，与上年相比</w:t>
      </w:r>
      <w:r>
        <w:rPr>
          <w:rFonts w:ascii="仿宋" w:hAnsi="仿宋" w:eastAsia="仿宋" w:cs="仿宋"/>
          <w:spacing w:val="7"/>
          <w:sz w:val="30"/>
          <w:szCs w:val="30"/>
        </w:rPr>
        <w:t>增加</w:t>
      </w:r>
      <w:r>
        <w:rPr>
          <w:rFonts w:ascii="仿宋" w:hAnsi="仿宋" w:eastAsia="仿宋" w:cs="仿宋"/>
          <w:spacing w:val="-46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7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5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7"/>
          <w:sz w:val="30"/>
          <w:szCs w:val="30"/>
        </w:rPr>
        <w:t>万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0"/>
          <w:sz w:val="30"/>
          <w:szCs w:val="30"/>
        </w:rPr>
        <w:t>元，增 长</w:t>
      </w:r>
      <w:r>
        <w:rPr>
          <w:rFonts w:ascii="仿宋" w:hAnsi="仿宋" w:eastAsia="仿宋" w:cs="仿宋"/>
          <w:spacing w:val="-28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0"/>
          <w:sz w:val="30"/>
          <w:szCs w:val="30"/>
          <w:u w:val="single" w:color="auto"/>
        </w:rPr>
        <w:t>0</w:t>
      </w:r>
      <w:r>
        <w:rPr>
          <w:rFonts w:ascii="仿宋" w:hAnsi="仿宋" w:eastAsia="仿宋" w:cs="仿宋"/>
          <w:spacing w:val="10"/>
          <w:sz w:val="30"/>
          <w:szCs w:val="30"/>
        </w:rPr>
        <w:t>%。主要原因是</w:t>
      </w:r>
      <w:r>
        <w:rPr>
          <w:rFonts w:ascii="仿宋" w:hAnsi="仿宋" w:eastAsia="仿宋" w:cs="仿宋"/>
          <w:b/>
          <w:bCs/>
          <w:spacing w:val="10"/>
          <w:sz w:val="30"/>
          <w:szCs w:val="30"/>
        </w:rPr>
        <w:t>不存在此项内容</w:t>
      </w:r>
      <w:r>
        <w:rPr>
          <w:rFonts w:ascii="仿宋" w:hAnsi="仿宋" w:eastAsia="仿宋" w:cs="仿宋"/>
          <w:spacing w:val="10"/>
          <w:sz w:val="30"/>
          <w:szCs w:val="30"/>
        </w:rPr>
        <w:t>。</w:t>
      </w:r>
    </w:p>
    <w:p w14:paraId="07AC1F6D">
      <w:pPr>
        <w:spacing w:before="243" w:line="290" w:lineRule="auto"/>
        <w:ind w:left="27" w:right="323" w:firstLine="64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1"/>
          <w:sz w:val="30"/>
          <w:szCs w:val="30"/>
        </w:rPr>
        <w:t>（</w:t>
      </w:r>
      <w:r>
        <w:rPr>
          <w:rFonts w:ascii="Times New Roman" w:hAnsi="Times New Roman" w:eastAsia="Times New Roman" w:cs="Times New Roman"/>
          <w:spacing w:val="-1"/>
          <w:sz w:val="30"/>
          <w:szCs w:val="30"/>
        </w:rPr>
        <w:t>7</w:t>
      </w:r>
      <w:r>
        <w:rPr>
          <w:rFonts w:ascii="仿宋" w:hAnsi="仿宋" w:eastAsia="仿宋" w:cs="仿宋"/>
          <w:spacing w:val="-1"/>
          <w:sz w:val="30"/>
          <w:szCs w:val="30"/>
        </w:rPr>
        <w:t>）上级补助收入</w:t>
      </w:r>
      <w:r>
        <w:rPr>
          <w:rFonts w:ascii="仿宋" w:hAnsi="仿宋" w:eastAsia="仿宋" w:cs="仿宋"/>
          <w:spacing w:val="-55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38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-1"/>
          <w:sz w:val="30"/>
          <w:szCs w:val="30"/>
        </w:rPr>
        <w:t>万元，与上年相比增加</w:t>
      </w:r>
      <w:r>
        <w:rPr>
          <w:rFonts w:ascii="Times New Roman" w:hAnsi="Times New Roman" w:eastAsia="Times New Roman" w:cs="Times New Roman"/>
          <w:spacing w:val="-1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37"/>
          <w:w w:val="101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-2"/>
          <w:sz w:val="30"/>
          <w:szCs w:val="30"/>
        </w:rPr>
        <w:t>万元，增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6"/>
          <w:sz w:val="30"/>
          <w:szCs w:val="30"/>
        </w:rPr>
        <w:t>长</w:t>
      </w:r>
      <w:r>
        <w:rPr>
          <w:rFonts w:ascii="仿宋" w:hAnsi="仿宋" w:eastAsia="仿宋" w:cs="仿宋"/>
          <w:spacing w:val="-41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6"/>
          <w:sz w:val="30"/>
          <w:szCs w:val="30"/>
          <w:u w:val="single" w:color="auto"/>
        </w:rPr>
        <w:t>0</w:t>
      </w:r>
      <w:r>
        <w:rPr>
          <w:rFonts w:ascii="仿宋" w:hAnsi="仿宋" w:eastAsia="仿宋" w:cs="仿宋"/>
          <w:spacing w:val="6"/>
          <w:sz w:val="30"/>
          <w:szCs w:val="30"/>
        </w:rPr>
        <w:t>%。 主要原因是</w:t>
      </w:r>
      <w:r>
        <w:rPr>
          <w:rFonts w:ascii="仿宋" w:hAnsi="仿宋" w:eastAsia="仿宋" w:cs="仿宋"/>
          <w:b/>
          <w:bCs/>
          <w:spacing w:val="6"/>
          <w:sz w:val="30"/>
          <w:szCs w:val="30"/>
        </w:rPr>
        <w:t>不存在此项内容</w:t>
      </w:r>
      <w:r>
        <w:rPr>
          <w:rFonts w:ascii="仿宋" w:hAnsi="仿宋" w:eastAsia="仿宋" w:cs="仿宋"/>
          <w:spacing w:val="6"/>
          <w:sz w:val="30"/>
          <w:szCs w:val="30"/>
        </w:rPr>
        <w:t>。</w:t>
      </w:r>
    </w:p>
    <w:p w14:paraId="69350FE1">
      <w:pPr>
        <w:spacing w:before="257" w:line="293" w:lineRule="auto"/>
        <w:ind w:left="24" w:right="254" w:firstLine="643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8"/>
          <w:sz w:val="30"/>
          <w:szCs w:val="30"/>
        </w:rPr>
        <w:t>（</w:t>
      </w:r>
      <w:r>
        <w:rPr>
          <w:rFonts w:ascii="Times New Roman" w:hAnsi="Times New Roman" w:eastAsia="Times New Roman" w:cs="Times New Roman"/>
          <w:spacing w:val="8"/>
          <w:sz w:val="30"/>
          <w:szCs w:val="30"/>
        </w:rPr>
        <w:t>8</w:t>
      </w:r>
      <w:r>
        <w:rPr>
          <w:rFonts w:ascii="仿宋" w:hAnsi="仿宋" w:eastAsia="仿宋" w:cs="仿宋"/>
          <w:spacing w:val="8"/>
          <w:sz w:val="30"/>
          <w:szCs w:val="30"/>
        </w:rPr>
        <w:t>）附属单位上缴收入</w:t>
      </w:r>
      <w:r>
        <w:rPr>
          <w:rFonts w:ascii="仿宋" w:hAnsi="仿宋" w:eastAsia="仿宋" w:cs="仿宋"/>
          <w:spacing w:val="-40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8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4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8"/>
          <w:sz w:val="30"/>
          <w:szCs w:val="30"/>
        </w:rPr>
        <w:t>万元，与上年相比</w:t>
      </w:r>
      <w:r>
        <w:rPr>
          <w:rFonts w:ascii="仿宋" w:hAnsi="仿宋" w:eastAsia="仿宋" w:cs="仿宋"/>
          <w:spacing w:val="7"/>
          <w:sz w:val="30"/>
          <w:szCs w:val="30"/>
        </w:rPr>
        <w:t>增加</w:t>
      </w:r>
      <w:r>
        <w:rPr>
          <w:rFonts w:ascii="仿宋" w:hAnsi="仿宋" w:eastAsia="仿宋" w:cs="仿宋"/>
          <w:spacing w:val="-46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7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5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7"/>
          <w:sz w:val="30"/>
          <w:szCs w:val="30"/>
        </w:rPr>
        <w:t>万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0"/>
          <w:sz w:val="30"/>
          <w:szCs w:val="30"/>
        </w:rPr>
        <w:t>元，增 长</w:t>
      </w:r>
      <w:r>
        <w:rPr>
          <w:rFonts w:ascii="仿宋" w:hAnsi="仿宋" w:eastAsia="仿宋" w:cs="仿宋"/>
          <w:spacing w:val="-28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0"/>
          <w:sz w:val="30"/>
          <w:szCs w:val="30"/>
          <w:u w:val="single" w:color="auto"/>
        </w:rPr>
        <w:t>0</w:t>
      </w:r>
      <w:r>
        <w:rPr>
          <w:rFonts w:ascii="仿宋" w:hAnsi="仿宋" w:eastAsia="仿宋" w:cs="仿宋"/>
          <w:spacing w:val="10"/>
          <w:sz w:val="30"/>
          <w:szCs w:val="30"/>
        </w:rPr>
        <w:t>%。主要原因是</w:t>
      </w:r>
      <w:r>
        <w:rPr>
          <w:rFonts w:ascii="仿宋" w:hAnsi="仿宋" w:eastAsia="仿宋" w:cs="仿宋"/>
          <w:b/>
          <w:bCs/>
          <w:spacing w:val="10"/>
          <w:sz w:val="30"/>
          <w:szCs w:val="30"/>
        </w:rPr>
        <w:t>不存在此项内容</w:t>
      </w:r>
      <w:r>
        <w:rPr>
          <w:rFonts w:ascii="仿宋" w:hAnsi="仿宋" w:eastAsia="仿宋" w:cs="仿宋"/>
          <w:spacing w:val="10"/>
          <w:sz w:val="30"/>
          <w:szCs w:val="30"/>
        </w:rPr>
        <w:t>。</w:t>
      </w:r>
    </w:p>
    <w:p w14:paraId="297DF126">
      <w:pPr>
        <w:spacing w:before="243" w:line="290" w:lineRule="auto"/>
        <w:ind w:left="15" w:right="359" w:firstLine="652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4"/>
          <w:sz w:val="30"/>
          <w:szCs w:val="30"/>
        </w:rPr>
        <w:t>（</w:t>
      </w:r>
      <w:r>
        <w:rPr>
          <w:rFonts w:ascii="Times New Roman" w:hAnsi="Times New Roman" w:eastAsia="Times New Roman" w:cs="Times New Roman"/>
          <w:spacing w:val="4"/>
          <w:sz w:val="30"/>
          <w:szCs w:val="30"/>
        </w:rPr>
        <w:t>9</w:t>
      </w:r>
      <w:r>
        <w:rPr>
          <w:rFonts w:ascii="仿宋" w:hAnsi="仿宋" w:eastAsia="仿宋" w:cs="仿宋"/>
          <w:spacing w:val="4"/>
          <w:sz w:val="30"/>
          <w:szCs w:val="30"/>
        </w:rPr>
        <w:t>）其他收入</w:t>
      </w:r>
      <w:r>
        <w:rPr>
          <w:rFonts w:ascii="仿宋" w:hAnsi="仿宋" w:eastAsia="仿宋" w:cs="仿宋"/>
          <w:spacing w:val="-36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4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48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4"/>
          <w:sz w:val="30"/>
          <w:szCs w:val="30"/>
        </w:rPr>
        <w:t>万元，与上年相比增加</w:t>
      </w:r>
      <w:r>
        <w:rPr>
          <w:rFonts w:ascii="仿宋" w:hAnsi="仿宋" w:eastAsia="仿宋" w:cs="仿宋"/>
          <w:spacing w:val="-48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4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49"/>
          <w:w w:val="101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4"/>
          <w:sz w:val="30"/>
          <w:szCs w:val="30"/>
        </w:rPr>
        <w:t>万</w:t>
      </w:r>
      <w:r>
        <w:rPr>
          <w:rFonts w:ascii="仿宋" w:hAnsi="仿宋" w:eastAsia="仿宋" w:cs="仿宋"/>
          <w:spacing w:val="3"/>
          <w:sz w:val="30"/>
          <w:szCs w:val="30"/>
        </w:rPr>
        <w:t>元，增长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9"/>
          <w:sz w:val="30"/>
          <w:szCs w:val="30"/>
          <w:u w:val="single" w:color="auto"/>
        </w:rPr>
        <w:t>0</w:t>
      </w:r>
      <w:r>
        <w:rPr>
          <w:rFonts w:ascii="仿宋" w:hAnsi="仿宋" w:eastAsia="仿宋" w:cs="仿宋"/>
          <w:spacing w:val="9"/>
          <w:sz w:val="30"/>
          <w:szCs w:val="30"/>
        </w:rPr>
        <w:t>%。主 要原因是</w:t>
      </w:r>
      <w:r>
        <w:rPr>
          <w:rFonts w:ascii="仿宋" w:hAnsi="仿宋" w:eastAsia="仿宋" w:cs="仿宋"/>
          <w:b/>
          <w:bCs/>
          <w:spacing w:val="9"/>
          <w:sz w:val="30"/>
          <w:szCs w:val="30"/>
        </w:rPr>
        <w:t>不存在此项内容</w:t>
      </w:r>
      <w:r>
        <w:rPr>
          <w:rFonts w:ascii="仿宋" w:hAnsi="仿宋" w:eastAsia="仿宋" w:cs="仿宋"/>
          <w:spacing w:val="9"/>
          <w:sz w:val="30"/>
          <w:szCs w:val="30"/>
        </w:rPr>
        <w:t>。</w:t>
      </w:r>
    </w:p>
    <w:p w14:paraId="586E7DE1">
      <w:pPr>
        <w:tabs>
          <w:tab w:val="left" w:pos="8247"/>
        </w:tabs>
        <w:spacing w:before="259" w:line="355" w:lineRule="auto"/>
        <w:ind w:left="36" w:right="86" w:firstLine="595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8"/>
          <w:sz w:val="30"/>
          <w:szCs w:val="30"/>
        </w:rPr>
        <w:t xml:space="preserve">2 </w:t>
      </w:r>
      <w:r>
        <w:rPr>
          <w:rFonts w:ascii="仿宋" w:hAnsi="仿宋" w:eastAsia="仿宋" w:cs="仿宋"/>
          <w:spacing w:val="8"/>
          <w:sz w:val="30"/>
          <w:szCs w:val="30"/>
        </w:rPr>
        <w:t xml:space="preserve">．上年结转结余 </w:t>
      </w:r>
      <w:r>
        <w:rPr>
          <w:rFonts w:ascii="仿宋" w:hAnsi="仿宋" w:eastAsia="仿宋" w:cs="仿宋"/>
          <w:spacing w:val="8"/>
          <w:sz w:val="30"/>
          <w:szCs w:val="30"/>
          <w:u w:val="single" w:color="auto"/>
        </w:rPr>
        <w:t xml:space="preserve">25.87 </w:t>
      </w:r>
      <w:r>
        <w:rPr>
          <w:rFonts w:ascii="仿宋" w:hAnsi="仿宋" w:eastAsia="仿宋" w:cs="仿宋"/>
          <w:spacing w:val="8"/>
          <w:sz w:val="30"/>
          <w:szCs w:val="30"/>
        </w:rPr>
        <w:t>万元。与上年相比增加</w:t>
      </w:r>
      <w:r>
        <w:rPr>
          <w:rFonts w:ascii="仿宋" w:hAnsi="仿宋" w:eastAsia="仿宋" w:cs="仿宋"/>
          <w:spacing w:val="21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8"/>
          <w:sz w:val="30"/>
          <w:szCs w:val="30"/>
          <w:u w:val="single" w:color="auto"/>
        </w:rPr>
        <w:t>25.87</w:t>
      </w:r>
      <w:r>
        <w:rPr>
          <w:rFonts w:ascii="Times New Roman" w:hAnsi="Times New Roman" w:eastAsia="Times New Roman" w:cs="Times New Roman"/>
          <w:sz w:val="30"/>
          <w:szCs w:val="30"/>
          <w:u w:val="single" w:color="auto"/>
        </w:rPr>
        <w:tab/>
      </w:r>
      <w:r>
        <w:rPr>
          <w:rFonts w:ascii="Times New Roman" w:hAnsi="Times New Roman" w:eastAsia="Times New Roman" w:cs="Times New Roman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4"/>
          <w:sz w:val="30"/>
          <w:szCs w:val="30"/>
        </w:rPr>
        <w:t xml:space="preserve">万元，增加 </w:t>
      </w:r>
      <w:r>
        <w:rPr>
          <w:rFonts w:ascii="Times New Roman" w:hAnsi="Times New Roman" w:eastAsia="Times New Roman" w:cs="Times New Roman"/>
          <w:spacing w:val="14"/>
          <w:sz w:val="30"/>
          <w:szCs w:val="30"/>
          <w:u w:val="single" w:color="auto"/>
        </w:rPr>
        <w:t>100</w:t>
      </w:r>
      <w:r>
        <w:rPr>
          <w:rFonts w:ascii="仿宋" w:hAnsi="仿宋" w:eastAsia="仿宋" w:cs="仿宋"/>
          <w:spacing w:val="14"/>
          <w:sz w:val="30"/>
          <w:szCs w:val="30"/>
        </w:rPr>
        <w:t>%。主要原因是本年政府性基金结转与</w:t>
      </w:r>
      <w:r>
        <w:rPr>
          <w:rFonts w:ascii="仿宋" w:hAnsi="仿宋" w:eastAsia="仿宋" w:cs="仿宋"/>
          <w:spacing w:val="13"/>
          <w:sz w:val="30"/>
          <w:szCs w:val="30"/>
        </w:rPr>
        <w:t>单位</w:t>
      </w:r>
      <w:r>
        <w:rPr>
          <w:rFonts w:ascii="仿宋" w:hAnsi="仿宋" w:eastAsia="仿宋" w:cs="仿宋"/>
          <w:sz w:val="30"/>
          <w:szCs w:val="30"/>
        </w:rPr>
        <w:t xml:space="preserve">  </w:t>
      </w:r>
      <w:r>
        <w:rPr>
          <w:rFonts w:ascii="仿宋" w:hAnsi="仿宋" w:eastAsia="仿宋" w:cs="仿宋"/>
          <w:spacing w:val="10"/>
          <w:sz w:val="30"/>
          <w:szCs w:val="30"/>
        </w:rPr>
        <w:t>资金结转增加。</w:t>
      </w:r>
    </w:p>
    <w:p w14:paraId="35B97CFE">
      <w:pPr>
        <w:spacing w:before="43" w:line="273" w:lineRule="auto"/>
        <w:ind w:left="697"/>
        <w:rPr>
          <w:rFonts w:ascii="楷体" w:hAnsi="楷体" w:eastAsia="楷体" w:cs="楷体"/>
          <w:sz w:val="30"/>
          <w:szCs w:val="30"/>
        </w:rPr>
      </w:pPr>
      <w:r>
        <w:rPr>
          <w:rFonts w:ascii="楷体" w:hAnsi="楷体" w:eastAsia="楷体" w:cs="楷体"/>
          <w:b/>
          <w:bCs/>
          <w:spacing w:val="4"/>
          <w:sz w:val="30"/>
          <w:szCs w:val="30"/>
        </w:rPr>
        <w:t>（二）支出预算总计</w:t>
      </w:r>
      <w:r>
        <w:rPr>
          <w:rFonts w:ascii="楷体" w:hAnsi="楷体" w:eastAsia="楷体" w:cs="楷体"/>
          <w:spacing w:val="-53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4"/>
          <w:sz w:val="30"/>
          <w:szCs w:val="30"/>
          <w:u w:val="single" w:color="auto"/>
        </w:rPr>
        <w:t>2,804.5</w:t>
      </w:r>
      <w:r>
        <w:rPr>
          <w:rFonts w:ascii="Times New Roman" w:hAnsi="Times New Roman" w:eastAsia="Times New Roman" w:cs="Times New Roman"/>
          <w:spacing w:val="55"/>
          <w:sz w:val="30"/>
          <w:szCs w:val="30"/>
          <w:u w:val="single" w:color="auto"/>
        </w:rPr>
        <w:t xml:space="preserve"> </w:t>
      </w:r>
      <w:r>
        <w:rPr>
          <w:rFonts w:ascii="楷体" w:hAnsi="楷体" w:eastAsia="楷体" w:cs="楷体"/>
          <w:b/>
          <w:bCs/>
          <w:spacing w:val="4"/>
          <w:sz w:val="30"/>
          <w:szCs w:val="30"/>
        </w:rPr>
        <w:t>万元。包括：</w:t>
      </w:r>
    </w:p>
    <w:p w14:paraId="2ED814D8">
      <w:pPr>
        <w:spacing w:before="156" w:line="273" w:lineRule="auto"/>
        <w:ind w:left="691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z w:val="30"/>
          <w:szCs w:val="30"/>
        </w:rPr>
        <w:t>1</w:t>
      </w:r>
      <w:r>
        <w:rPr>
          <w:rFonts w:ascii="Times New Roman" w:hAnsi="Times New Roman" w:eastAsia="Times New Roman" w:cs="Times New Roman"/>
          <w:spacing w:val="30"/>
          <w:w w:val="101"/>
          <w:sz w:val="30"/>
          <w:szCs w:val="30"/>
        </w:rPr>
        <w:t xml:space="preserve"> </w:t>
      </w:r>
      <w:r>
        <w:rPr>
          <w:rFonts w:ascii="仿宋" w:hAnsi="仿宋" w:eastAsia="仿宋" w:cs="仿宋"/>
          <w:sz w:val="30"/>
          <w:szCs w:val="30"/>
        </w:rPr>
        <w:t>．本年支出合计</w:t>
      </w:r>
      <w:r>
        <w:rPr>
          <w:rFonts w:ascii="仿宋" w:hAnsi="仿宋" w:eastAsia="仿宋" w:cs="仿宋"/>
          <w:spacing w:val="-55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z w:val="30"/>
          <w:szCs w:val="30"/>
          <w:u w:val="single" w:color="auto"/>
        </w:rPr>
        <w:t>2,804.58</w:t>
      </w:r>
      <w:r>
        <w:rPr>
          <w:rFonts w:ascii="Times New Roman" w:hAnsi="Times New Roman" w:eastAsia="Times New Roman" w:cs="Times New Roman"/>
          <w:spacing w:val="49"/>
          <w:w w:val="101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z w:val="30"/>
          <w:szCs w:val="30"/>
        </w:rPr>
        <w:t>万元。</w:t>
      </w:r>
    </w:p>
    <w:p w14:paraId="4D286FD2">
      <w:pPr>
        <w:spacing w:before="170" w:line="309" w:lineRule="auto"/>
        <w:ind w:left="26" w:right="246" w:firstLine="642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5"/>
          <w:sz w:val="30"/>
          <w:szCs w:val="30"/>
        </w:rPr>
        <w:t>（</w:t>
      </w:r>
      <w:r>
        <w:rPr>
          <w:rFonts w:ascii="Times New Roman" w:hAnsi="Times New Roman" w:eastAsia="Times New Roman" w:cs="Times New Roman"/>
          <w:spacing w:val="5"/>
          <w:sz w:val="30"/>
          <w:szCs w:val="30"/>
        </w:rPr>
        <w:t>1</w:t>
      </w:r>
      <w:r>
        <w:rPr>
          <w:rFonts w:ascii="仿宋" w:hAnsi="仿宋" w:eastAsia="仿宋" w:cs="仿宋"/>
          <w:spacing w:val="5"/>
          <w:sz w:val="30"/>
          <w:szCs w:val="30"/>
        </w:rPr>
        <w:t>）文化体育旅游与传媒（类）</w:t>
      </w:r>
      <w:r>
        <w:rPr>
          <w:rFonts w:ascii="仿宋" w:hAnsi="仿宋" w:eastAsia="仿宋" w:cs="仿宋"/>
          <w:spacing w:val="-49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5"/>
          <w:sz w:val="30"/>
          <w:szCs w:val="30"/>
        </w:rPr>
        <w:t xml:space="preserve">支出 </w:t>
      </w:r>
      <w:r>
        <w:rPr>
          <w:rFonts w:ascii="Times New Roman" w:hAnsi="Times New Roman" w:eastAsia="Times New Roman" w:cs="Times New Roman"/>
          <w:spacing w:val="5"/>
          <w:sz w:val="30"/>
          <w:szCs w:val="30"/>
          <w:u w:val="single" w:color="auto"/>
        </w:rPr>
        <w:t>1,532.25</w:t>
      </w:r>
      <w:r>
        <w:rPr>
          <w:rFonts w:ascii="Times New Roman" w:hAnsi="Times New Roman" w:eastAsia="Times New Roman" w:cs="Times New Roman"/>
          <w:spacing w:val="50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4"/>
          <w:sz w:val="30"/>
          <w:szCs w:val="30"/>
        </w:rPr>
        <w:t>万元，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4"/>
          <w:sz w:val="30"/>
          <w:szCs w:val="30"/>
        </w:rPr>
        <w:t>主要用 于保障文化和旅游各项工作的正常开展。与上年相</w:t>
      </w:r>
      <w:r>
        <w:rPr>
          <w:rFonts w:ascii="仿宋" w:hAnsi="仿宋" w:eastAsia="仿宋" w:cs="仿宋"/>
          <w:spacing w:val="13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2"/>
          <w:sz w:val="30"/>
          <w:szCs w:val="30"/>
        </w:rPr>
        <w:t xml:space="preserve">比增加 </w:t>
      </w:r>
      <w:r>
        <w:rPr>
          <w:rFonts w:ascii="Times New Roman" w:hAnsi="Times New Roman" w:eastAsia="Times New Roman" w:cs="Times New Roman"/>
          <w:spacing w:val="-23"/>
          <w:sz w:val="30"/>
          <w:szCs w:val="30"/>
          <w:u w:val="single" w:color="auto"/>
        </w:rPr>
        <w:t xml:space="preserve"> </w:t>
      </w:r>
      <w:r>
        <w:rPr>
          <w:rFonts w:ascii="Times New Roman" w:hAnsi="Times New Roman" w:eastAsia="Times New Roman" w:cs="Times New Roman"/>
          <w:spacing w:val="12"/>
          <w:sz w:val="30"/>
          <w:szCs w:val="30"/>
          <w:u w:val="single" w:color="auto"/>
        </w:rPr>
        <w:t>-85.57</w:t>
      </w:r>
      <w:r>
        <w:rPr>
          <w:rFonts w:ascii="Times New Roman" w:hAnsi="Times New Roman" w:eastAsia="Times New Roman" w:cs="Times New Roman"/>
          <w:spacing w:val="35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2"/>
          <w:sz w:val="30"/>
          <w:szCs w:val="30"/>
        </w:rPr>
        <w:t>万元，增长</w:t>
      </w:r>
      <w:r>
        <w:rPr>
          <w:rFonts w:ascii="仿宋" w:hAnsi="仿宋" w:eastAsia="仿宋" w:cs="仿宋"/>
          <w:spacing w:val="-23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2"/>
          <w:sz w:val="30"/>
          <w:szCs w:val="30"/>
          <w:u w:val="single" w:color="auto"/>
        </w:rPr>
        <w:t>-5.2</w:t>
      </w:r>
      <w:r>
        <w:rPr>
          <w:rFonts w:ascii="Times New Roman" w:hAnsi="Times New Roman" w:eastAsia="Times New Roman" w:cs="Times New Roman"/>
          <w:spacing w:val="11"/>
          <w:sz w:val="30"/>
          <w:szCs w:val="30"/>
          <w:u w:val="single" w:color="auto"/>
        </w:rPr>
        <w:t>9</w:t>
      </w:r>
      <w:r>
        <w:rPr>
          <w:rFonts w:ascii="仿宋" w:hAnsi="仿宋" w:eastAsia="仿宋" w:cs="仿宋"/>
          <w:spacing w:val="11"/>
          <w:sz w:val="30"/>
          <w:szCs w:val="30"/>
        </w:rPr>
        <w:t>%。主要原因是文化体育旅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1"/>
          <w:sz w:val="30"/>
          <w:szCs w:val="30"/>
        </w:rPr>
        <w:t>游与传媒支出减少。</w:t>
      </w:r>
    </w:p>
    <w:p w14:paraId="19C49F4E">
      <w:pPr>
        <w:spacing w:before="321" w:line="284" w:lineRule="auto"/>
        <w:ind w:left="27" w:right="249" w:firstLine="64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6"/>
          <w:sz w:val="30"/>
          <w:szCs w:val="30"/>
        </w:rPr>
        <w:t>（</w:t>
      </w:r>
      <w:r>
        <w:rPr>
          <w:rFonts w:ascii="Times New Roman" w:hAnsi="Times New Roman" w:eastAsia="Times New Roman" w:cs="Times New Roman"/>
          <w:spacing w:val="6"/>
          <w:sz w:val="30"/>
          <w:szCs w:val="30"/>
        </w:rPr>
        <w:t>2</w:t>
      </w:r>
      <w:r>
        <w:rPr>
          <w:rFonts w:ascii="仿宋" w:hAnsi="仿宋" w:eastAsia="仿宋" w:cs="仿宋"/>
          <w:spacing w:val="6"/>
          <w:sz w:val="30"/>
          <w:szCs w:val="30"/>
        </w:rPr>
        <w:t xml:space="preserve">）社会保障和就业（类）支出 </w:t>
      </w:r>
      <w:r>
        <w:rPr>
          <w:rFonts w:ascii="Times New Roman" w:hAnsi="Times New Roman" w:eastAsia="Times New Roman" w:cs="Times New Roman"/>
          <w:spacing w:val="6"/>
          <w:sz w:val="30"/>
          <w:szCs w:val="30"/>
          <w:u w:val="single" w:color="auto"/>
        </w:rPr>
        <w:t>198.25</w:t>
      </w:r>
      <w:r>
        <w:rPr>
          <w:rFonts w:ascii="Times New Roman" w:hAnsi="Times New Roman" w:eastAsia="Times New Roman" w:cs="Times New Roman"/>
          <w:spacing w:val="52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6"/>
          <w:sz w:val="30"/>
          <w:szCs w:val="30"/>
        </w:rPr>
        <w:t>万元</w:t>
      </w:r>
      <w:r>
        <w:rPr>
          <w:rFonts w:ascii="仿宋" w:hAnsi="仿宋" w:eastAsia="仿宋" w:cs="仿宋"/>
          <w:spacing w:val="5"/>
          <w:sz w:val="30"/>
          <w:szCs w:val="30"/>
        </w:rPr>
        <w:t>，主要用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2"/>
          <w:sz w:val="30"/>
          <w:szCs w:val="30"/>
        </w:rPr>
        <w:t>于保障 退休职工工资及缴纳机关事业人员养老保险</w:t>
      </w:r>
      <w:r>
        <w:rPr>
          <w:rFonts w:ascii="仿宋" w:hAnsi="仿宋" w:eastAsia="仿宋" w:cs="仿宋"/>
          <w:spacing w:val="-82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2"/>
          <w:sz w:val="30"/>
          <w:szCs w:val="30"/>
        </w:rPr>
        <w:t>。</w:t>
      </w:r>
      <w:r>
        <w:rPr>
          <w:rFonts w:ascii="仿宋" w:hAnsi="仿宋" w:eastAsia="仿宋" w:cs="仿宋"/>
          <w:spacing w:val="-8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2"/>
          <w:sz w:val="30"/>
          <w:szCs w:val="30"/>
        </w:rPr>
        <w:t>与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5"/>
          <w:sz w:val="30"/>
          <w:szCs w:val="30"/>
        </w:rPr>
        <w:t>上年相比增加</w:t>
      </w:r>
    </w:p>
    <w:p w14:paraId="3C676723">
      <w:pPr>
        <w:spacing w:line="284" w:lineRule="auto"/>
        <w:rPr>
          <w:rFonts w:ascii="仿宋" w:hAnsi="仿宋" w:eastAsia="仿宋" w:cs="仿宋"/>
          <w:sz w:val="30"/>
          <w:szCs w:val="30"/>
        </w:rPr>
        <w:sectPr>
          <w:headerReference r:id="rId12" w:type="default"/>
          <w:footerReference r:id="rId13" w:type="default"/>
          <w:pgSz w:w="11907" w:h="16840"/>
          <w:pgMar w:top="1" w:right="1786" w:bottom="1341" w:left="1786" w:header="0" w:footer="1004" w:gutter="0"/>
          <w:cols w:space="720" w:num="1"/>
        </w:sectPr>
      </w:pPr>
    </w:p>
    <w:p w14:paraId="6BCEB432">
      <w:pPr>
        <w:spacing w:before="2" w:line="250" w:lineRule="auto"/>
        <w:ind w:left="18" w:right="196" w:hanging="14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12"/>
          <w:sz w:val="30"/>
          <w:szCs w:val="30"/>
          <w:u w:val="single" w:color="auto"/>
        </w:rPr>
        <w:t>4.49</w:t>
      </w:r>
      <w:r>
        <w:rPr>
          <w:rFonts w:ascii="Times New Roman" w:hAnsi="Times New Roman" w:eastAsia="Times New Roman" w:cs="Times New Roman"/>
          <w:spacing w:val="9"/>
          <w:sz w:val="30"/>
          <w:szCs w:val="30"/>
          <w:u w:val="single" w:color="auto"/>
        </w:rPr>
        <w:t xml:space="preserve">  </w:t>
      </w:r>
      <w:r>
        <w:rPr>
          <w:rFonts w:ascii="仿宋" w:hAnsi="仿宋" w:eastAsia="仿宋" w:cs="仿宋"/>
          <w:spacing w:val="12"/>
          <w:sz w:val="30"/>
          <w:szCs w:val="30"/>
        </w:rPr>
        <w:t>万元，增长</w:t>
      </w:r>
      <w:r>
        <w:rPr>
          <w:rFonts w:ascii="仿宋" w:hAnsi="仿宋" w:eastAsia="仿宋" w:cs="仿宋"/>
          <w:spacing w:val="-46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2"/>
          <w:sz w:val="30"/>
          <w:szCs w:val="30"/>
          <w:u w:val="single" w:color="auto"/>
        </w:rPr>
        <w:t>2.31</w:t>
      </w:r>
      <w:r>
        <w:rPr>
          <w:rFonts w:ascii="仿宋" w:hAnsi="仿宋" w:eastAsia="仿宋" w:cs="仿宋"/>
          <w:spacing w:val="12"/>
          <w:sz w:val="30"/>
          <w:szCs w:val="30"/>
        </w:rPr>
        <w:t>%。主要原因是社会保障和就业支出增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5"/>
          <w:sz w:val="30"/>
          <w:szCs w:val="30"/>
        </w:rPr>
        <w:t>加。</w:t>
      </w:r>
    </w:p>
    <w:p w14:paraId="66BCDCFE">
      <w:pPr>
        <w:spacing w:before="174" w:line="310" w:lineRule="auto"/>
        <w:ind w:left="34" w:right="263" w:firstLine="64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0"/>
          <w:sz w:val="30"/>
          <w:szCs w:val="30"/>
        </w:rPr>
        <w:t>（</w:t>
      </w:r>
      <w:r>
        <w:rPr>
          <w:rFonts w:ascii="Times New Roman" w:hAnsi="Times New Roman" w:eastAsia="Times New Roman" w:cs="Times New Roman"/>
          <w:spacing w:val="10"/>
          <w:sz w:val="30"/>
          <w:szCs w:val="30"/>
        </w:rPr>
        <w:t>3</w:t>
      </w:r>
      <w:r>
        <w:rPr>
          <w:rFonts w:ascii="仿宋" w:hAnsi="仿宋" w:eastAsia="仿宋" w:cs="仿宋"/>
          <w:spacing w:val="10"/>
          <w:sz w:val="30"/>
          <w:szCs w:val="30"/>
        </w:rPr>
        <w:t xml:space="preserve">）卫生健康（类）支出 </w:t>
      </w:r>
      <w:r>
        <w:rPr>
          <w:rFonts w:ascii="Times New Roman" w:hAnsi="Times New Roman" w:eastAsia="Times New Roman" w:cs="Times New Roman"/>
          <w:spacing w:val="10"/>
          <w:sz w:val="30"/>
          <w:szCs w:val="30"/>
          <w:u w:val="single" w:color="auto"/>
        </w:rPr>
        <w:t>80.27</w:t>
      </w:r>
      <w:r>
        <w:rPr>
          <w:rFonts w:ascii="Times New Roman" w:hAnsi="Times New Roman" w:eastAsia="Times New Roman" w:cs="Times New Roman"/>
          <w:spacing w:val="74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10"/>
          <w:sz w:val="30"/>
          <w:szCs w:val="30"/>
        </w:rPr>
        <w:t>万元，主要用于保障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3"/>
          <w:sz w:val="30"/>
          <w:szCs w:val="30"/>
        </w:rPr>
        <w:t xml:space="preserve">在职及 人员医疗保险缴费支出。与上年相比增加 </w:t>
      </w:r>
      <w:r>
        <w:rPr>
          <w:rFonts w:ascii="Times New Roman" w:hAnsi="Times New Roman" w:eastAsia="Times New Roman" w:cs="Times New Roman"/>
          <w:spacing w:val="2"/>
          <w:sz w:val="30"/>
          <w:szCs w:val="30"/>
          <w:u w:val="single" w:color="auto"/>
        </w:rPr>
        <w:t>-2.82</w:t>
      </w:r>
      <w:r>
        <w:rPr>
          <w:rFonts w:ascii="Times New Roman" w:hAnsi="Times New Roman" w:eastAsia="Times New Roman" w:cs="Times New Roman"/>
          <w:spacing w:val="43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2"/>
          <w:sz w:val="30"/>
          <w:szCs w:val="30"/>
        </w:rPr>
        <w:t>万元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3"/>
          <w:sz w:val="30"/>
          <w:szCs w:val="30"/>
        </w:rPr>
        <w:t>,</w:t>
      </w:r>
      <w:r>
        <w:rPr>
          <w:rFonts w:ascii="仿宋" w:hAnsi="仿宋" w:eastAsia="仿宋" w:cs="仿宋"/>
          <w:spacing w:val="101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3"/>
          <w:sz w:val="30"/>
          <w:szCs w:val="30"/>
        </w:rPr>
        <w:t>增长</w:t>
      </w:r>
      <w:r>
        <w:rPr>
          <w:rFonts w:ascii="仿宋" w:hAnsi="仿宋" w:eastAsia="仿宋" w:cs="仿宋"/>
          <w:spacing w:val="-53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3"/>
          <w:sz w:val="30"/>
          <w:szCs w:val="30"/>
          <w:u w:val="single" w:color="auto"/>
        </w:rPr>
        <w:t>-3.39</w:t>
      </w:r>
      <w:r>
        <w:rPr>
          <w:rFonts w:ascii="仿宋" w:hAnsi="仿宋" w:eastAsia="仿宋" w:cs="仿宋"/>
          <w:spacing w:val="3"/>
          <w:sz w:val="30"/>
          <w:szCs w:val="30"/>
        </w:rPr>
        <w:t>%。 主要原因是卫生健康支出减少。</w:t>
      </w:r>
    </w:p>
    <w:p w14:paraId="4A6E029E">
      <w:pPr>
        <w:spacing w:before="286" w:line="308" w:lineRule="auto"/>
        <w:ind w:left="34" w:right="153" w:firstLine="64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6"/>
          <w:sz w:val="30"/>
          <w:szCs w:val="30"/>
        </w:rPr>
        <w:t>（</w:t>
      </w:r>
      <w:r>
        <w:rPr>
          <w:rFonts w:ascii="Times New Roman" w:hAnsi="Times New Roman" w:eastAsia="Times New Roman" w:cs="Times New Roman"/>
          <w:spacing w:val="6"/>
          <w:sz w:val="30"/>
          <w:szCs w:val="30"/>
        </w:rPr>
        <w:t>4</w:t>
      </w:r>
      <w:r>
        <w:rPr>
          <w:rFonts w:ascii="仿宋" w:hAnsi="仿宋" w:eastAsia="仿宋" w:cs="仿宋"/>
          <w:spacing w:val="6"/>
          <w:sz w:val="30"/>
          <w:szCs w:val="30"/>
        </w:rPr>
        <w:t xml:space="preserve">）住房保障（类）支出 </w:t>
      </w:r>
      <w:r>
        <w:rPr>
          <w:rFonts w:ascii="Times New Roman" w:hAnsi="Times New Roman" w:eastAsia="Times New Roman" w:cs="Times New Roman"/>
          <w:spacing w:val="6"/>
          <w:sz w:val="30"/>
          <w:szCs w:val="30"/>
          <w:u w:val="single" w:color="auto"/>
        </w:rPr>
        <w:t>116.12</w:t>
      </w:r>
      <w:r>
        <w:rPr>
          <w:rFonts w:ascii="Times New Roman" w:hAnsi="Times New Roman" w:eastAsia="Times New Roman" w:cs="Times New Roman"/>
          <w:spacing w:val="52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6"/>
          <w:sz w:val="30"/>
          <w:szCs w:val="30"/>
        </w:rPr>
        <w:t>万元，主要用于</w:t>
      </w:r>
      <w:r>
        <w:rPr>
          <w:rFonts w:ascii="仿宋" w:hAnsi="仿宋" w:eastAsia="仿宋" w:cs="仿宋"/>
          <w:spacing w:val="5"/>
          <w:sz w:val="30"/>
          <w:szCs w:val="30"/>
        </w:rPr>
        <w:t>保障</w:t>
      </w:r>
      <w:r>
        <w:rPr>
          <w:rFonts w:ascii="仿宋" w:hAnsi="仿宋" w:eastAsia="仿宋" w:cs="仿宋"/>
          <w:sz w:val="30"/>
          <w:szCs w:val="30"/>
        </w:rPr>
        <w:t xml:space="preserve"> 在职职 工匹配住房公积金支出。与上年相比增加 </w:t>
      </w:r>
      <w:r>
        <w:rPr>
          <w:rFonts w:ascii="Times New Roman" w:hAnsi="Times New Roman" w:eastAsia="Times New Roman" w:cs="Times New Roman"/>
          <w:sz w:val="30"/>
          <w:szCs w:val="30"/>
          <w:u w:val="single" w:color="auto"/>
        </w:rPr>
        <w:t>1.80</w:t>
      </w:r>
      <w:r>
        <w:rPr>
          <w:rFonts w:ascii="Times New Roman" w:hAnsi="Times New Roman" w:eastAsia="Times New Roman" w:cs="Times New Roman"/>
          <w:spacing w:val="46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z w:val="30"/>
          <w:szCs w:val="30"/>
        </w:rPr>
        <w:t xml:space="preserve">万元， </w:t>
      </w:r>
      <w:r>
        <w:rPr>
          <w:rFonts w:ascii="仿宋" w:hAnsi="仿宋" w:eastAsia="仿宋" w:cs="仿宋"/>
          <w:spacing w:val="9"/>
          <w:sz w:val="30"/>
          <w:szCs w:val="30"/>
        </w:rPr>
        <w:t>增长</w:t>
      </w:r>
      <w:r>
        <w:rPr>
          <w:rFonts w:ascii="仿宋" w:hAnsi="仿宋" w:eastAsia="仿宋" w:cs="仿宋"/>
          <w:spacing w:val="-74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9"/>
          <w:sz w:val="30"/>
          <w:szCs w:val="30"/>
          <w:u w:val="single" w:color="auto"/>
        </w:rPr>
        <w:t xml:space="preserve"> 1.57</w:t>
      </w:r>
      <w:r>
        <w:rPr>
          <w:rFonts w:ascii="仿宋" w:hAnsi="仿宋" w:eastAsia="仿宋" w:cs="仿宋"/>
          <w:spacing w:val="9"/>
          <w:sz w:val="30"/>
          <w:szCs w:val="30"/>
        </w:rPr>
        <w:t>%。 主要原因是在职职工匹配住房公积金支出增加</w:t>
      </w:r>
    </w:p>
    <w:p w14:paraId="33A20169">
      <w:pPr>
        <w:spacing w:before="319" w:line="146" w:lineRule="exact"/>
        <w:ind w:left="57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position w:val="2"/>
          <w:sz w:val="30"/>
          <w:szCs w:val="30"/>
        </w:rPr>
        <w:t>。</w:t>
      </w:r>
    </w:p>
    <w:p w14:paraId="3F0ACE09">
      <w:pPr>
        <w:pStyle w:val="2"/>
        <w:spacing w:line="255" w:lineRule="auto"/>
      </w:pPr>
    </w:p>
    <w:p w14:paraId="32F15B74">
      <w:pPr>
        <w:spacing w:before="98" w:line="300" w:lineRule="auto"/>
        <w:ind w:left="39" w:right="115" w:firstLine="636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0"/>
          <w:sz w:val="30"/>
          <w:szCs w:val="30"/>
        </w:rPr>
        <w:t>（</w:t>
      </w:r>
      <w:r>
        <w:rPr>
          <w:rFonts w:ascii="Times New Roman" w:hAnsi="Times New Roman" w:eastAsia="Times New Roman" w:cs="Times New Roman"/>
          <w:spacing w:val="10"/>
          <w:sz w:val="30"/>
          <w:szCs w:val="30"/>
        </w:rPr>
        <w:t>5</w:t>
      </w:r>
      <w:r>
        <w:rPr>
          <w:rFonts w:ascii="仿宋" w:hAnsi="仿宋" w:eastAsia="仿宋" w:cs="仿宋"/>
          <w:spacing w:val="10"/>
          <w:sz w:val="30"/>
          <w:szCs w:val="30"/>
        </w:rPr>
        <w:t>）债务付息（类）支出</w:t>
      </w:r>
      <w:r>
        <w:rPr>
          <w:rFonts w:ascii="仿宋" w:hAnsi="仿宋" w:eastAsia="仿宋" w:cs="仿宋"/>
          <w:spacing w:val="-18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0"/>
          <w:sz w:val="30"/>
          <w:szCs w:val="30"/>
          <w:u w:val="single" w:color="auto"/>
        </w:rPr>
        <w:t>397.60</w:t>
      </w:r>
      <w:r>
        <w:rPr>
          <w:rFonts w:ascii="Times New Roman" w:hAnsi="Times New Roman" w:eastAsia="Times New Roman" w:cs="Times New Roman"/>
          <w:spacing w:val="60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10"/>
          <w:sz w:val="30"/>
          <w:szCs w:val="30"/>
        </w:rPr>
        <w:t>万元，主要用于债务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0"/>
          <w:sz w:val="30"/>
          <w:szCs w:val="30"/>
        </w:rPr>
        <w:t>付息。</w:t>
      </w:r>
      <w:r>
        <w:rPr>
          <w:rFonts w:ascii="仿宋" w:hAnsi="仿宋" w:eastAsia="仿宋" w:cs="仿宋"/>
          <w:spacing w:val="52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0"/>
          <w:sz w:val="30"/>
          <w:szCs w:val="30"/>
        </w:rPr>
        <w:t>与上年相比增加</w:t>
      </w:r>
      <w:r>
        <w:rPr>
          <w:rFonts w:ascii="仿宋" w:hAnsi="仿宋" w:eastAsia="仿宋" w:cs="仿宋"/>
          <w:spacing w:val="-24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0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7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10"/>
          <w:sz w:val="30"/>
          <w:szCs w:val="30"/>
        </w:rPr>
        <w:t>万元，增长</w:t>
      </w:r>
      <w:r>
        <w:rPr>
          <w:rFonts w:ascii="仿宋" w:hAnsi="仿宋" w:eastAsia="仿宋" w:cs="仿宋"/>
          <w:spacing w:val="-41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0"/>
          <w:sz w:val="30"/>
          <w:szCs w:val="30"/>
          <w:u w:val="single" w:color="auto"/>
        </w:rPr>
        <w:t>0</w:t>
      </w:r>
      <w:r>
        <w:rPr>
          <w:rFonts w:ascii="仿宋" w:hAnsi="仿宋" w:eastAsia="仿宋" w:cs="仿宋"/>
          <w:spacing w:val="10"/>
          <w:sz w:val="30"/>
          <w:szCs w:val="30"/>
        </w:rPr>
        <w:t>%。主要原因是债务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7"/>
          <w:sz w:val="30"/>
          <w:szCs w:val="30"/>
        </w:rPr>
        <w:t>付息支出预算</w:t>
      </w:r>
      <w:r>
        <w:rPr>
          <w:rFonts w:ascii="仿宋" w:hAnsi="仿宋" w:eastAsia="仿宋" w:cs="仿宋"/>
          <w:spacing w:val="52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7"/>
          <w:sz w:val="30"/>
          <w:szCs w:val="30"/>
        </w:rPr>
        <w:t>与上年一致。</w:t>
      </w:r>
    </w:p>
    <w:p w14:paraId="01E2ECF7">
      <w:pPr>
        <w:pStyle w:val="2"/>
        <w:spacing w:line="283" w:lineRule="auto"/>
      </w:pPr>
    </w:p>
    <w:p w14:paraId="3953273D">
      <w:pPr>
        <w:spacing w:before="98" w:line="291" w:lineRule="auto"/>
        <w:ind w:left="39" w:right="28" w:firstLine="636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9"/>
          <w:sz w:val="30"/>
          <w:szCs w:val="30"/>
        </w:rPr>
        <w:t>（6）彩票公益金（类）支出</w:t>
      </w:r>
      <w:r>
        <w:rPr>
          <w:rFonts w:ascii="仿宋" w:hAnsi="仿宋" w:eastAsia="仿宋" w:cs="仿宋"/>
          <w:b/>
          <w:bCs/>
          <w:spacing w:val="9"/>
          <w:sz w:val="30"/>
          <w:szCs w:val="30"/>
          <w:u w:val="single" w:color="auto"/>
        </w:rPr>
        <w:t>380.00</w:t>
      </w:r>
      <w:r>
        <w:rPr>
          <w:rFonts w:ascii="仿宋" w:hAnsi="仿宋" w:eastAsia="仿宋" w:cs="仿宋"/>
          <w:spacing w:val="9"/>
          <w:sz w:val="30"/>
          <w:szCs w:val="30"/>
        </w:rPr>
        <w:t xml:space="preserve">万元，主要用于文化 </w:t>
      </w:r>
      <w:r>
        <w:rPr>
          <w:rFonts w:ascii="仿宋" w:hAnsi="仿宋" w:eastAsia="仿宋" w:cs="仿宋"/>
          <w:spacing w:val="10"/>
          <w:sz w:val="30"/>
          <w:szCs w:val="30"/>
        </w:rPr>
        <w:t>事业的彩票公益性支出，与上年相比增加</w:t>
      </w:r>
      <w:r>
        <w:rPr>
          <w:rFonts w:ascii="仿宋" w:hAnsi="仿宋" w:eastAsia="仿宋" w:cs="仿宋"/>
          <w:b/>
          <w:bCs/>
          <w:spacing w:val="10"/>
          <w:sz w:val="30"/>
          <w:szCs w:val="30"/>
          <w:u w:val="single" w:color="auto"/>
        </w:rPr>
        <w:t>38</w:t>
      </w:r>
      <w:r>
        <w:rPr>
          <w:rFonts w:ascii="仿宋" w:hAnsi="仿宋" w:eastAsia="仿宋" w:cs="仿宋"/>
          <w:b/>
          <w:bCs/>
          <w:spacing w:val="9"/>
          <w:sz w:val="30"/>
          <w:szCs w:val="30"/>
          <w:u w:val="single" w:color="auto"/>
        </w:rPr>
        <w:t>0.00</w:t>
      </w:r>
      <w:r>
        <w:rPr>
          <w:rFonts w:ascii="仿宋" w:hAnsi="仿宋" w:eastAsia="仿宋" w:cs="仿宋"/>
          <w:spacing w:val="9"/>
          <w:sz w:val="30"/>
          <w:szCs w:val="30"/>
        </w:rPr>
        <w:t>万元，增长</w:t>
      </w:r>
      <w:r>
        <w:rPr>
          <w:rFonts w:ascii="仿宋" w:hAnsi="仿宋" w:eastAsia="仿宋" w:cs="仿宋"/>
          <w:sz w:val="30"/>
          <w:szCs w:val="30"/>
        </w:rPr>
        <w:t xml:space="preserve">  </w:t>
      </w:r>
      <w:r>
        <w:rPr>
          <w:rFonts w:ascii="仿宋" w:hAnsi="仿宋" w:eastAsia="仿宋" w:cs="仿宋"/>
          <w:b/>
          <w:bCs/>
          <w:spacing w:val="8"/>
          <w:sz w:val="30"/>
          <w:szCs w:val="30"/>
          <w:u w:val="single" w:color="auto"/>
        </w:rPr>
        <w:t>100</w:t>
      </w:r>
      <w:r>
        <w:rPr>
          <w:rFonts w:ascii="仿宋" w:hAnsi="仿宋" w:eastAsia="仿宋" w:cs="仿宋"/>
          <w:spacing w:val="8"/>
          <w:sz w:val="30"/>
          <w:szCs w:val="30"/>
        </w:rPr>
        <w:t>%。主要原因今年新增此项支出。</w:t>
      </w:r>
    </w:p>
    <w:p w14:paraId="1376532E">
      <w:pPr>
        <w:spacing w:before="330" w:line="353" w:lineRule="auto"/>
        <w:ind w:left="33" w:right="261" w:firstLine="603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10"/>
          <w:sz w:val="30"/>
          <w:szCs w:val="30"/>
        </w:rPr>
        <w:t>2</w:t>
      </w:r>
      <w:r>
        <w:rPr>
          <w:rFonts w:ascii="Times New Roman" w:hAnsi="Times New Roman" w:eastAsia="Times New Roman" w:cs="Times New Roman"/>
          <w:spacing w:val="-24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0"/>
          <w:sz w:val="30"/>
          <w:szCs w:val="30"/>
        </w:rPr>
        <w:t>．年终结转结余</w:t>
      </w:r>
      <w:r>
        <w:rPr>
          <w:rFonts w:ascii="仿宋" w:hAnsi="仿宋" w:eastAsia="仿宋" w:cs="仿宋"/>
          <w:spacing w:val="-38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0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7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10"/>
          <w:sz w:val="30"/>
          <w:szCs w:val="30"/>
        </w:rPr>
        <w:t>万元，主要原因是本年无年终结转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3"/>
          <w:sz w:val="30"/>
          <w:szCs w:val="30"/>
        </w:rPr>
        <w:t>结余预</w:t>
      </w:r>
      <w:r>
        <w:rPr>
          <w:rFonts w:ascii="仿宋" w:hAnsi="仿宋" w:eastAsia="仿宋" w:cs="仿宋"/>
          <w:spacing w:val="34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3"/>
          <w:sz w:val="30"/>
          <w:szCs w:val="30"/>
        </w:rPr>
        <w:t>算安排。</w:t>
      </w:r>
    </w:p>
    <w:p w14:paraId="7F56BB80">
      <w:pPr>
        <w:spacing w:before="73" w:line="227" w:lineRule="auto"/>
        <w:ind w:left="659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5"/>
          <w:sz w:val="30"/>
          <w:szCs w:val="30"/>
        </w:rPr>
        <w:t>二、收入预算情况说明</w:t>
      </w:r>
    </w:p>
    <w:p w14:paraId="6133AF16">
      <w:pPr>
        <w:spacing w:before="258" w:line="355" w:lineRule="auto"/>
        <w:ind w:left="44" w:right="119" w:firstLine="631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1"/>
          <w:sz w:val="30"/>
          <w:szCs w:val="30"/>
        </w:rPr>
        <w:t>莫力达瓦达斡尔族自治旗文化和旅游局部门2025</w:t>
      </w:r>
      <w:r>
        <w:rPr>
          <w:rFonts w:ascii="仿宋" w:hAnsi="仿宋" w:eastAsia="仿宋" w:cs="仿宋"/>
          <w:spacing w:val="-39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1"/>
          <w:sz w:val="30"/>
          <w:szCs w:val="30"/>
        </w:rPr>
        <w:t>年度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1"/>
          <w:sz w:val="30"/>
          <w:szCs w:val="30"/>
        </w:rPr>
        <w:t>收入预</w:t>
      </w:r>
      <w:r>
        <w:rPr>
          <w:rFonts w:ascii="仿宋" w:hAnsi="仿宋" w:eastAsia="仿宋" w:cs="仿宋"/>
          <w:spacing w:val="62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1"/>
          <w:sz w:val="30"/>
          <w:szCs w:val="30"/>
        </w:rPr>
        <w:t xml:space="preserve">算总计 </w:t>
      </w:r>
      <w:r>
        <w:rPr>
          <w:rFonts w:ascii="Times New Roman" w:hAnsi="Times New Roman" w:eastAsia="Times New Roman" w:cs="Times New Roman"/>
          <w:spacing w:val="11"/>
          <w:sz w:val="30"/>
          <w:szCs w:val="30"/>
          <w:u w:val="single" w:color="auto"/>
        </w:rPr>
        <w:t xml:space="preserve">2,804.5  </w:t>
      </w:r>
      <w:r>
        <w:rPr>
          <w:rFonts w:ascii="仿宋" w:hAnsi="仿宋" w:eastAsia="仿宋" w:cs="仿宋"/>
          <w:spacing w:val="11"/>
          <w:sz w:val="30"/>
          <w:szCs w:val="30"/>
        </w:rPr>
        <w:t>万元</w:t>
      </w:r>
      <w:r>
        <w:rPr>
          <w:rFonts w:ascii="仿宋" w:hAnsi="仿宋" w:eastAsia="仿宋" w:cs="仿宋"/>
          <w:spacing w:val="-89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1"/>
          <w:sz w:val="30"/>
          <w:szCs w:val="30"/>
        </w:rPr>
        <w:t xml:space="preserve">，包括本年收入 </w:t>
      </w:r>
      <w:r>
        <w:rPr>
          <w:rFonts w:ascii="Times New Roman" w:hAnsi="Times New Roman" w:eastAsia="Times New Roman" w:cs="Times New Roman"/>
          <w:spacing w:val="11"/>
          <w:sz w:val="30"/>
          <w:szCs w:val="30"/>
          <w:u w:val="single" w:color="auto"/>
        </w:rPr>
        <w:t>2,778.63</w:t>
      </w:r>
      <w:r>
        <w:rPr>
          <w:rFonts w:ascii="仿宋" w:hAnsi="仿宋" w:eastAsia="仿宋" w:cs="仿宋"/>
          <w:spacing w:val="11"/>
          <w:sz w:val="30"/>
          <w:szCs w:val="30"/>
        </w:rPr>
        <w:t>万元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3"/>
          <w:sz w:val="30"/>
          <w:szCs w:val="30"/>
        </w:rPr>
        <w:t>,</w:t>
      </w:r>
      <w:r>
        <w:rPr>
          <w:rFonts w:ascii="仿宋" w:hAnsi="仿宋" w:eastAsia="仿宋" w:cs="仿宋"/>
          <w:spacing w:val="114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3"/>
          <w:sz w:val="30"/>
          <w:szCs w:val="30"/>
        </w:rPr>
        <w:t>上年结转结 余</w:t>
      </w:r>
      <w:r>
        <w:rPr>
          <w:rFonts w:ascii="仿宋" w:hAnsi="仿宋" w:eastAsia="仿宋" w:cs="仿宋"/>
          <w:spacing w:val="-55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30"/>
          <w:szCs w:val="30"/>
          <w:u w:val="single" w:color="auto"/>
        </w:rPr>
        <w:t>25.87</w:t>
      </w:r>
      <w:r>
        <w:rPr>
          <w:rFonts w:ascii="Times New Roman" w:hAnsi="Times New Roman" w:eastAsia="Times New Roman" w:cs="Times New Roman"/>
          <w:spacing w:val="42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-3"/>
          <w:sz w:val="30"/>
          <w:szCs w:val="30"/>
        </w:rPr>
        <w:t>万元。其中：</w:t>
      </w:r>
    </w:p>
    <w:p w14:paraId="2676D39B">
      <w:pPr>
        <w:spacing w:line="273" w:lineRule="auto"/>
        <w:ind w:left="66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"/>
          <w:sz w:val="30"/>
          <w:szCs w:val="30"/>
        </w:rPr>
        <w:t xml:space="preserve">本年一般公共预算收入 </w:t>
      </w:r>
      <w:r>
        <w:rPr>
          <w:rFonts w:ascii="Times New Roman" w:hAnsi="Times New Roman" w:eastAsia="Times New Roman" w:cs="Times New Roman"/>
          <w:spacing w:val="1"/>
          <w:sz w:val="30"/>
          <w:szCs w:val="30"/>
          <w:u w:val="single" w:color="auto"/>
        </w:rPr>
        <w:t>1,901.03</w:t>
      </w:r>
      <w:r>
        <w:rPr>
          <w:rFonts w:ascii="Times New Roman" w:hAnsi="Times New Roman" w:eastAsia="Times New Roman" w:cs="Times New Roman"/>
          <w:spacing w:val="67"/>
          <w:w w:val="101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1"/>
          <w:sz w:val="30"/>
          <w:szCs w:val="30"/>
        </w:rPr>
        <w:t>万元， 占</w:t>
      </w:r>
      <w:r>
        <w:rPr>
          <w:rFonts w:ascii="仿宋" w:hAnsi="仿宋" w:eastAsia="仿宋" w:cs="仿宋"/>
          <w:spacing w:val="-37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"/>
          <w:sz w:val="30"/>
          <w:szCs w:val="30"/>
          <w:u w:val="single" w:color="auto"/>
        </w:rPr>
        <w:t>67.78</w:t>
      </w:r>
      <w:r>
        <w:rPr>
          <w:rFonts w:ascii="仿宋" w:hAnsi="仿宋" w:eastAsia="仿宋" w:cs="仿宋"/>
          <w:spacing w:val="1"/>
          <w:sz w:val="30"/>
          <w:szCs w:val="30"/>
        </w:rPr>
        <w:t>%；</w:t>
      </w:r>
    </w:p>
    <w:p w14:paraId="0A8496D9">
      <w:pPr>
        <w:spacing w:before="165" w:line="282" w:lineRule="auto"/>
        <w:ind w:left="66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1"/>
          <w:sz w:val="30"/>
          <w:szCs w:val="30"/>
        </w:rPr>
        <w:t>本年政府性基金预算收入</w:t>
      </w:r>
      <w:r>
        <w:rPr>
          <w:rFonts w:ascii="仿宋" w:hAnsi="仿宋" w:eastAsia="仿宋" w:cs="仿宋"/>
          <w:spacing w:val="-30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30"/>
          <w:szCs w:val="30"/>
          <w:u w:val="single" w:color="auto"/>
        </w:rPr>
        <w:t>877.60</w:t>
      </w:r>
      <w:r>
        <w:rPr>
          <w:rFonts w:ascii="Times New Roman" w:hAnsi="Times New Roman" w:eastAsia="Times New Roman" w:cs="Times New Roman"/>
          <w:spacing w:val="52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-1"/>
          <w:sz w:val="30"/>
          <w:szCs w:val="30"/>
        </w:rPr>
        <w:t>万元， 占</w:t>
      </w:r>
      <w:r>
        <w:rPr>
          <w:rFonts w:ascii="仿宋" w:hAnsi="仿宋" w:eastAsia="仿宋" w:cs="仿宋"/>
          <w:spacing w:val="-69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26"/>
          <w:sz w:val="30"/>
          <w:szCs w:val="30"/>
          <w:u w:val="single" w:color="auto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30"/>
          <w:szCs w:val="30"/>
          <w:u w:val="single" w:color="auto"/>
        </w:rPr>
        <w:t>31.29</w:t>
      </w:r>
      <w:r>
        <w:rPr>
          <w:rFonts w:ascii="仿宋" w:hAnsi="仿宋" w:eastAsia="仿宋" w:cs="仿宋"/>
          <w:spacing w:val="-1"/>
          <w:sz w:val="30"/>
          <w:szCs w:val="30"/>
        </w:rPr>
        <w:t>%；</w:t>
      </w:r>
    </w:p>
    <w:p w14:paraId="563F88E8">
      <w:pPr>
        <w:spacing w:before="142" w:line="283" w:lineRule="auto"/>
        <w:ind w:left="66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3"/>
          <w:sz w:val="30"/>
          <w:szCs w:val="30"/>
        </w:rPr>
        <w:t>本年国有资本经营预算收入</w:t>
      </w:r>
      <w:r>
        <w:rPr>
          <w:rFonts w:ascii="仿宋" w:hAnsi="仿宋" w:eastAsia="仿宋" w:cs="仿宋"/>
          <w:spacing w:val="-32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3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2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3"/>
          <w:sz w:val="30"/>
          <w:szCs w:val="30"/>
        </w:rPr>
        <w:t>万元，</w:t>
      </w:r>
      <w:r>
        <w:rPr>
          <w:rFonts w:ascii="仿宋" w:hAnsi="仿宋" w:eastAsia="仿宋" w:cs="仿宋"/>
          <w:spacing w:val="-67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3"/>
          <w:sz w:val="30"/>
          <w:szCs w:val="30"/>
        </w:rPr>
        <w:t xml:space="preserve">占 </w:t>
      </w:r>
      <w:r>
        <w:rPr>
          <w:rFonts w:ascii="Times New Roman" w:hAnsi="Times New Roman" w:eastAsia="Times New Roman" w:cs="Times New Roman"/>
          <w:spacing w:val="3"/>
          <w:sz w:val="30"/>
          <w:szCs w:val="30"/>
          <w:u w:val="single" w:color="auto"/>
        </w:rPr>
        <w:t>0</w:t>
      </w:r>
      <w:r>
        <w:rPr>
          <w:rFonts w:ascii="仿宋" w:hAnsi="仿宋" w:eastAsia="仿宋" w:cs="仿宋"/>
          <w:spacing w:val="3"/>
          <w:sz w:val="30"/>
          <w:szCs w:val="30"/>
        </w:rPr>
        <w:t>%；</w:t>
      </w:r>
    </w:p>
    <w:p w14:paraId="2D770234">
      <w:pPr>
        <w:spacing w:before="140" w:line="284" w:lineRule="auto"/>
        <w:ind w:left="66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3"/>
          <w:sz w:val="30"/>
          <w:szCs w:val="30"/>
        </w:rPr>
        <w:t>本年财政专户管理资金</w:t>
      </w:r>
      <w:r>
        <w:rPr>
          <w:rFonts w:ascii="仿宋" w:hAnsi="仿宋" w:eastAsia="仿宋" w:cs="仿宋"/>
          <w:spacing w:val="-32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3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6"/>
          <w:w w:val="101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3"/>
          <w:sz w:val="30"/>
          <w:szCs w:val="30"/>
        </w:rPr>
        <w:t>万元，</w:t>
      </w:r>
      <w:r>
        <w:rPr>
          <w:rFonts w:ascii="仿宋" w:hAnsi="仿宋" w:eastAsia="仿宋" w:cs="仿宋"/>
          <w:spacing w:val="-6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3"/>
          <w:sz w:val="30"/>
          <w:szCs w:val="30"/>
        </w:rPr>
        <w:t>占</w:t>
      </w:r>
      <w:r>
        <w:rPr>
          <w:rFonts w:ascii="仿宋" w:hAnsi="仿宋" w:eastAsia="仿宋" w:cs="仿宋"/>
          <w:spacing w:val="-40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3"/>
          <w:sz w:val="30"/>
          <w:szCs w:val="30"/>
          <w:u w:val="single" w:color="auto"/>
        </w:rPr>
        <w:t>0</w:t>
      </w:r>
      <w:r>
        <w:rPr>
          <w:rFonts w:ascii="仿宋" w:hAnsi="仿宋" w:eastAsia="仿宋" w:cs="仿宋"/>
          <w:spacing w:val="3"/>
          <w:sz w:val="30"/>
          <w:szCs w:val="30"/>
        </w:rPr>
        <w:t>%；</w:t>
      </w:r>
    </w:p>
    <w:p w14:paraId="47AADC6E">
      <w:pPr>
        <w:spacing w:before="136" w:line="284" w:lineRule="auto"/>
        <w:ind w:left="66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3"/>
          <w:sz w:val="30"/>
          <w:szCs w:val="30"/>
        </w:rPr>
        <w:t>本年事业收入</w:t>
      </w:r>
      <w:r>
        <w:rPr>
          <w:rFonts w:ascii="仿宋" w:hAnsi="仿宋" w:eastAsia="仿宋" w:cs="仿宋"/>
          <w:spacing w:val="-42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45"/>
          <w:w w:val="101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-3"/>
          <w:sz w:val="30"/>
          <w:szCs w:val="30"/>
        </w:rPr>
        <w:t>万元， 占</w:t>
      </w:r>
      <w:r>
        <w:rPr>
          <w:rFonts w:ascii="仿宋" w:hAnsi="仿宋" w:eastAsia="仿宋" w:cs="仿宋"/>
          <w:spacing w:val="-51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30"/>
          <w:szCs w:val="30"/>
          <w:u w:val="single" w:color="auto"/>
        </w:rPr>
        <w:t>0</w:t>
      </w:r>
      <w:r>
        <w:rPr>
          <w:rFonts w:ascii="仿宋" w:hAnsi="仿宋" w:eastAsia="仿宋" w:cs="仿宋"/>
          <w:spacing w:val="-3"/>
          <w:sz w:val="30"/>
          <w:szCs w:val="30"/>
        </w:rPr>
        <w:t>%；</w:t>
      </w:r>
    </w:p>
    <w:p w14:paraId="2AA80C33">
      <w:pPr>
        <w:spacing w:line="284" w:lineRule="auto"/>
        <w:rPr>
          <w:rFonts w:ascii="仿宋" w:hAnsi="仿宋" w:eastAsia="仿宋" w:cs="仿宋"/>
          <w:sz w:val="30"/>
          <w:szCs w:val="30"/>
        </w:rPr>
        <w:sectPr>
          <w:pgSz w:w="11907" w:h="16840"/>
          <w:pgMar w:top="1" w:right="1786" w:bottom="1341" w:left="1786" w:header="0" w:footer="1004" w:gutter="0"/>
          <w:cols w:space="720" w:num="1"/>
        </w:sectPr>
      </w:pPr>
    </w:p>
    <w:p w14:paraId="47EE0359">
      <w:pPr>
        <w:spacing w:line="279" w:lineRule="auto"/>
        <w:ind w:left="7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3"/>
          <w:sz w:val="30"/>
          <w:szCs w:val="30"/>
        </w:rPr>
        <w:t>本年事业单位经营收入</w:t>
      </w:r>
      <w:r>
        <w:rPr>
          <w:rFonts w:ascii="仿宋" w:hAnsi="仿宋" w:eastAsia="仿宋" w:cs="仿宋"/>
          <w:spacing w:val="-32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3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6"/>
          <w:w w:val="101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3"/>
          <w:sz w:val="30"/>
          <w:szCs w:val="30"/>
        </w:rPr>
        <w:t>万元，</w:t>
      </w:r>
      <w:r>
        <w:rPr>
          <w:rFonts w:ascii="仿宋" w:hAnsi="仿宋" w:eastAsia="仿宋" w:cs="仿宋"/>
          <w:spacing w:val="-6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3"/>
          <w:sz w:val="30"/>
          <w:szCs w:val="30"/>
        </w:rPr>
        <w:t>占</w:t>
      </w:r>
      <w:r>
        <w:rPr>
          <w:rFonts w:ascii="仿宋" w:hAnsi="仿宋" w:eastAsia="仿宋" w:cs="仿宋"/>
          <w:spacing w:val="-40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3"/>
          <w:sz w:val="30"/>
          <w:szCs w:val="30"/>
          <w:u w:val="single" w:color="auto"/>
        </w:rPr>
        <w:t>0</w:t>
      </w:r>
      <w:r>
        <w:rPr>
          <w:rFonts w:ascii="仿宋" w:hAnsi="仿宋" w:eastAsia="仿宋" w:cs="仿宋"/>
          <w:spacing w:val="3"/>
          <w:sz w:val="30"/>
          <w:szCs w:val="30"/>
        </w:rPr>
        <w:t>%；</w:t>
      </w:r>
    </w:p>
    <w:p w14:paraId="7A236FB2">
      <w:pPr>
        <w:spacing w:before="138" w:line="283" w:lineRule="auto"/>
        <w:ind w:left="7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z w:val="30"/>
          <w:szCs w:val="30"/>
        </w:rPr>
        <w:t>本年上级补助收入</w:t>
      </w:r>
      <w:r>
        <w:rPr>
          <w:rFonts w:ascii="仿宋" w:hAnsi="仿宋" w:eastAsia="仿宋" w:cs="仿宋"/>
          <w:spacing w:val="-43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2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z w:val="30"/>
          <w:szCs w:val="30"/>
        </w:rPr>
        <w:t>万元，</w:t>
      </w:r>
      <w:r>
        <w:rPr>
          <w:rFonts w:ascii="仿宋" w:hAnsi="仿宋" w:eastAsia="仿宋" w:cs="仿宋"/>
          <w:spacing w:val="-70"/>
          <w:sz w:val="30"/>
          <w:szCs w:val="30"/>
        </w:rPr>
        <w:t xml:space="preserve"> </w:t>
      </w:r>
      <w:r>
        <w:rPr>
          <w:rFonts w:ascii="仿宋" w:hAnsi="仿宋" w:eastAsia="仿宋" w:cs="仿宋"/>
          <w:sz w:val="30"/>
          <w:szCs w:val="30"/>
        </w:rPr>
        <w:t xml:space="preserve">占 </w:t>
      </w:r>
      <w:r>
        <w:rPr>
          <w:rFonts w:ascii="Times New Roman" w:hAnsi="Times New Roman" w:eastAsia="Times New Roman" w:cs="Times New Roman"/>
          <w:sz w:val="30"/>
          <w:szCs w:val="30"/>
          <w:u w:val="single" w:color="auto"/>
        </w:rPr>
        <w:t>0</w:t>
      </w:r>
      <w:r>
        <w:rPr>
          <w:rFonts w:ascii="仿宋" w:hAnsi="仿宋" w:eastAsia="仿宋" w:cs="仿宋"/>
          <w:sz w:val="30"/>
          <w:szCs w:val="30"/>
        </w:rPr>
        <w:t>%；</w:t>
      </w:r>
    </w:p>
    <w:p w14:paraId="3DCC800D">
      <w:pPr>
        <w:spacing w:before="39" w:line="282" w:lineRule="auto"/>
        <w:ind w:left="693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3"/>
          <w:sz w:val="30"/>
          <w:szCs w:val="30"/>
        </w:rPr>
        <w:t>本年附属单位上缴收入</w:t>
      </w:r>
      <w:r>
        <w:rPr>
          <w:rFonts w:ascii="仿宋" w:hAnsi="仿宋" w:eastAsia="仿宋" w:cs="仿宋"/>
          <w:spacing w:val="-32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3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6"/>
          <w:w w:val="101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3"/>
          <w:sz w:val="30"/>
          <w:szCs w:val="30"/>
        </w:rPr>
        <w:t>万元，</w:t>
      </w:r>
      <w:r>
        <w:rPr>
          <w:rFonts w:ascii="仿宋" w:hAnsi="仿宋" w:eastAsia="仿宋" w:cs="仿宋"/>
          <w:spacing w:val="-6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3"/>
          <w:sz w:val="30"/>
          <w:szCs w:val="30"/>
        </w:rPr>
        <w:t>占</w:t>
      </w:r>
      <w:r>
        <w:rPr>
          <w:rFonts w:ascii="仿宋" w:hAnsi="仿宋" w:eastAsia="仿宋" w:cs="仿宋"/>
          <w:spacing w:val="-40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3"/>
          <w:sz w:val="30"/>
          <w:szCs w:val="30"/>
          <w:u w:val="single" w:color="auto"/>
        </w:rPr>
        <w:t>0</w:t>
      </w:r>
      <w:r>
        <w:rPr>
          <w:rFonts w:ascii="仿宋" w:hAnsi="仿宋" w:eastAsia="仿宋" w:cs="仿宋"/>
          <w:spacing w:val="3"/>
          <w:sz w:val="30"/>
          <w:szCs w:val="30"/>
        </w:rPr>
        <w:t>%；</w:t>
      </w:r>
    </w:p>
    <w:p w14:paraId="5B7322F3">
      <w:pPr>
        <w:spacing w:before="138" w:line="283" w:lineRule="auto"/>
        <w:ind w:left="693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3"/>
          <w:sz w:val="30"/>
          <w:szCs w:val="30"/>
        </w:rPr>
        <w:t>本年其他收入</w:t>
      </w:r>
      <w:r>
        <w:rPr>
          <w:rFonts w:ascii="仿宋" w:hAnsi="仿宋" w:eastAsia="仿宋" w:cs="仿宋"/>
          <w:spacing w:val="-42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45"/>
          <w:w w:val="101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-3"/>
          <w:sz w:val="30"/>
          <w:szCs w:val="30"/>
        </w:rPr>
        <w:t>万元， 占</w:t>
      </w:r>
      <w:r>
        <w:rPr>
          <w:rFonts w:ascii="仿宋" w:hAnsi="仿宋" w:eastAsia="仿宋" w:cs="仿宋"/>
          <w:spacing w:val="-51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30"/>
          <w:szCs w:val="30"/>
          <w:u w:val="single" w:color="auto"/>
        </w:rPr>
        <w:t>0</w:t>
      </w:r>
      <w:r>
        <w:rPr>
          <w:rFonts w:ascii="仿宋" w:hAnsi="仿宋" w:eastAsia="仿宋" w:cs="仿宋"/>
          <w:spacing w:val="-3"/>
          <w:sz w:val="30"/>
          <w:szCs w:val="30"/>
        </w:rPr>
        <w:t>%；</w:t>
      </w:r>
    </w:p>
    <w:p w14:paraId="7088E21B">
      <w:pPr>
        <w:spacing w:before="137" w:line="302" w:lineRule="auto"/>
        <w:ind w:left="685" w:right="969" w:firstLine="11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5"/>
          <w:sz w:val="30"/>
          <w:szCs w:val="30"/>
        </w:rPr>
        <w:t>上年结转结余的一般公共预算收入</w:t>
      </w:r>
      <w:r>
        <w:rPr>
          <w:rFonts w:ascii="仿宋" w:hAnsi="仿宋" w:eastAsia="仿宋" w:cs="仿宋"/>
          <w:spacing w:val="-37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5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7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5"/>
          <w:sz w:val="30"/>
          <w:szCs w:val="30"/>
        </w:rPr>
        <w:t>万元，</w:t>
      </w:r>
      <w:r>
        <w:rPr>
          <w:rFonts w:ascii="仿宋" w:hAnsi="仿宋" w:eastAsia="仿宋" w:cs="仿宋"/>
          <w:spacing w:val="-6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5"/>
          <w:sz w:val="30"/>
          <w:szCs w:val="30"/>
        </w:rPr>
        <w:t xml:space="preserve">占 </w:t>
      </w:r>
      <w:r>
        <w:rPr>
          <w:rFonts w:ascii="Times New Roman" w:hAnsi="Times New Roman" w:eastAsia="Times New Roman" w:cs="Times New Roman"/>
          <w:spacing w:val="5"/>
          <w:sz w:val="30"/>
          <w:szCs w:val="30"/>
          <w:u w:val="single" w:color="auto"/>
        </w:rPr>
        <w:t>0</w:t>
      </w:r>
      <w:r>
        <w:rPr>
          <w:rFonts w:ascii="仿宋" w:hAnsi="仿宋" w:eastAsia="仿宋" w:cs="仿宋"/>
          <w:spacing w:val="5"/>
          <w:sz w:val="30"/>
          <w:szCs w:val="30"/>
        </w:rPr>
        <w:t>%；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6"/>
          <w:sz w:val="30"/>
          <w:szCs w:val="30"/>
        </w:rPr>
        <w:t>上年结转结余的政府性基金预算收入</w:t>
      </w:r>
      <w:r>
        <w:rPr>
          <w:rFonts w:ascii="仿宋" w:hAnsi="仿宋" w:eastAsia="仿宋" w:cs="仿宋"/>
          <w:spacing w:val="-34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6"/>
          <w:sz w:val="30"/>
          <w:szCs w:val="30"/>
          <w:u w:val="single" w:color="auto"/>
        </w:rPr>
        <w:t>8.66</w:t>
      </w:r>
      <w:r>
        <w:rPr>
          <w:rFonts w:ascii="Times New Roman" w:hAnsi="Times New Roman" w:eastAsia="Times New Roman" w:cs="Times New Roman"/>
          <w:spacing w:val="54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6"/>
          <w:sz w:val="30"/>
          <w:szCs w:val="30"/>
        </w:rPr>
        <w:t>万元， 占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2"/>
          <w:sz w:val="30"/>
          <w:szCs w:val="30"/>
          <w:u w:val="single" w:color="auto"/>
        </w:rPr>
        <w:t>0.31</w:t>
      </w:r>
      <w:r>
        <w:rPr>
          <w:rFonts w:ascii="仿宋" w:hAnsi="仿宋" w:eastAsia="仿宋" w:cs="仿宋"/>
          <w:spacing w:val="2"/>
          <w:sz w:val="30"/>
          <w:szCs w:val="30"/>
        </w:rPr>
        <w:t>%；</w:t>
      </w:r>
    </w:p>
    <w:p w14:paraId="5BDF243F">
      <w:pPr>
        <w:spacing w:before="124" w:line="360" w:lineRule="auto"/>
        <w:ind w:left="685" w:right="1121" w:firstLine="11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6"/>
          <w:sz w:val="30"/>
          <w:szCs w:val="30"/>
        </w:rPr>
        <w:t>上年结转结余的国有资本经营预算收入</w:t>
      </w:r>
      <w:r>
        <w:rPr>
          <w:rFonts w:ascii="仿宋" w:hAnsi="仿宋" w:eastAsia="仿宋" w:cs="仿宋"/>
          <w:spacing w:val="-36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6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4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6"/>
          <w:sz w:val="30"/>
          <w:szCs w:val="30"/>
        </w:rPr>
        <w:t>万元，</w:t>
      </w:r>
      <w:r>
        <w:rPr>
          <w:rFonts w:ascii="仿宋" w:hAnsi="仿宋" w:eastAsia="仿宋" w:cs="仿宋"/>
          <w:spacing w:val="-6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6"/>
          <w:sz w:val="30"/>
          <w:szCs w:val="30"/>
        </w:rPr>
        <w:t>占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7"/>
          <w:sz w:val="30"/>
          <w:szCs w:val="30"/>
          <w:u w:val="single" w:color="auto"/>
        </w:rPr>
        <w:t>0</w:t>
      </w:r>
      <w:r>
        <w:rPr>
          <w:rFonts w:ascii="仿宋" w:hAnsi="仿宋" w:eastAsia="仿宋" w:cs="仿宋"/>
          <w:spacing w:val="7"/>
          <w:sz w:val="30"/>
          <w:szCs w:val="30"/>
        </w:rPr>
        <w:t>%；</w:t>
      </w:r>
      <w:r>
        <w:rPr>
          <w:rFonts w:ascii="仿宋" w:hAnsi="仿宋" w:eastAsia="仿宋" w:cs="仿宋"/>
          <w:spacing w:val="51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7"/>
          <w:sz w:val="30"/>
          <w:szCs w:val="30"/>
        </w:rPr>
        <w:t>上年结转结余的财政专户管理资金</w:t>
      </w:r>
      <w:r>
        <w:rPr>
          <w:rFonts w:ascii="仿宋" w:hAnsi="仿宋" w:eastAsia="仿宋" w:cs="仿宋"/>
          <w:spacing w:val="-41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7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5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7"/>
          <w:sz w:val="30"/>
          <w:szCs w:val="30"/>
        </w:rPr>
        <w:t>万元，</w:t>
      </w:r>
    </w:p>
    <w:p w14:paraId="20E0AAD7">
      <w:pPr>
        <w:spacing w:before="21" w:line="284" w:lineRule="auto"/>
        <w:ind w:left="748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16"/>
          <w:sz w:val="30"/>
          <w:szCs w:val="30"/>
        </w:rPr>
        <w:t>占</w:t>
      </w:r>
      <w:r>
        <w:rPr>
          <w:rFonts w:ascii="仿宋" w:hAnsi="仿宋" w:eastAsia="仿宋" w:cs="仿宋"/>
          <w:spacing w:val="20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16"/>
          <w:sz w:val="30"/>
          <w:szCs w:val="30"/>
          <w:u w:val="single" w:color="auto"/>
        </w:rPr>
        <w:t>0</w:t>
      </w:r>
      <w:r>
        <w:rPr>
          <w:rFonts w:ascii="仿宋" w:hAnsi="仿宋" w:eastAsia="仿宋" w:cs="仿宋"/>
          <w:spacing w:val="-16"/>
          <w:sz w:val="30"/>
          <w:szCs w:val="30"/>
        </w:rPr>
        <w:t>%；</w:t>
      </w:r>
    </w:p>
    <w:p w14:paraId="10E13417">
      <w:pPr>
        <w:spacing w:before="134" w:line="280" w:lineRule="auto"/>
        <w:ind w:left="697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"/>
          <w:sz w:val="30"/>
          <w:szCs w:val="30"/>
        </w:rPr>
        <w:t xml:space="preserve">上年结转结余的单位资金 </w:t>
      </w:r>
      <w:r>
        <w:rPr>
          <w:rFonts w:ascii="Times New Roman" w:hAnsi="Times New Roman" w:eastAsia="Times New Roman" w:cs="Times New Roman"/>
          <w:spacing w:val="1"/>
          <w:sz w:val="30"/>
          <w:szCs w:val="30"/>
          <w:u w:val="single" w:color="auto"/>
        </w:rPr>
        <w:t>17.21</w:t>
      </w:r>
      <w:r>
        <w:rPr>
          <w:rFonts w:ascii="Times New Roman" w:hAnsi="Times New Roman" w:eastAsia="Times New Roman" w:cs="Times New Roman"/>
          <w:spacing w:val="47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1"/>
          <w:sz w:val="30"/>
          <w:szCs w:val="30"/>
        </w:rPr>
        <w:t>万元， 占</w:t>
      </w:r>
      <w:r>
        <w:rPr>
          <w:rFonts w:ascii="仿宋" w:hAnsi="仿宋" w:eastAsia="仿宋" w:cs="仿宋"/>
          <w:spacing w:val="-46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z w:val="30"/>
          <w:szCs w:val="30"/>
          <w:u w:val="single" w:color="auto"/>
        </w:rPr>
        <w:t>.62</w:t>
      </w:r>
      <w:r>
        <w:rPr>
          <w:rFonts w:ascii="仿宋" w:hAnsi="仿宋" w:eastAsia="仿宋" w:cs="仿宋"/>
          <w:sz w:val="30"/>
          <w:szCs w:val="30"/>
        </w:rPr>
        <w:t>%。</w:t>
      </w:r>
    </w:p>
    <w:p w14:paraId="4C91FE68">
      <w:pPr>
        <w:pStyle w:val="2"/>
        <w:spacing w:line="269" w:lineRule="auto"/>
      </w:pPr>
    </w:p>
    <w:p w14:paraId="01B4DABC">
      <w:pPr>
        <w:spacing w:before="1" w:line="5020" w:lineRule="exact"/>
      </w:pPr>
      <w:r>
        <w:rPr>
          <w:position w:val="-100"/>
        </w:rPr>
        <w:drawing>
          <wp:inline distT="0" distB="0" distL="0" distR="0">
            <wp:extent cx="5541010" cy="3187700"/>
            <wp:effectExtent l="0" t="0" r="0" b="0"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541644" cy="318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B0EE7C">
      <w:pPr>
        <w:spacing w:before="171" w:line="228" w:lineRule="auto"/>
        <w:ind w:left="3473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4"/>
          <w:sz w:val="30"/>
          <w:szCs w:val="30"/>
        </w:rPr>
        <w:t xml:space="preserve">图 </w:t>
      </w:r>
      <w:r>
        <w:rPr>
          <w:rFonts w:ascii="宋体" w:hAnsi="宋体" w:eastAsia="宋体" w:cs="宋体"/>
          <w:spacing w:val="-4"/>
          <w:sz w:val="30"/>
          <w:szCs w:val="30"/>
        </w:rPr>
        <w:t>1.</w:t>
      </w:r>
      <w:r>
        <w:rPr>
          <w:rFonts w:ascii="仿宋" w:hAnsi="仿宋" w:eastAsia="仿宋" w:cs="仿宋"/>
          <w:spacing w:val="-4"/>
          <w:sz w:val="30"/>
          <w:szCs w:val="30"/>
        </w:rPr>
        <w:t>收入预算图</w:t>
      </w:r>
    </w:p>
    <w:p w14:paraId="62101F6D">
      <w:pPr>
        <w:pStyle w:val="2"/>
        <w:spacing w:line="356" w:lineRule="auto"/>
      </w:pPr>
    </w:p>
    <w:p w14:paraId="73288A84">
      <w:pPr>
        <w:pStyle w:val="2"/>
        <w:spacing w:line="357" w:lineRule="auto"/>
      </w:pPr>
    </w:p>
    <w:p w14:paraId="10ACD079">
      <w:pPr>
        <w:spacing w:before="98" w:line="227" w:lineRule="auto"/>
        <w:ind w:left="687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4"/>
          <w:sz w:val="30"/>
          <w:szCs w:val="30"/>
        </w:rPr>
        <w:t>三、支出预算情况说明</w:t>
      </w:r>
    </w:p>
    <w:p w14:paraId="7D8479A6">
      <w:pPr>
        <w:spacing w:before="254" w:line="349" w:lineRule="auto"/>
        <w:ind w:left="51" w:right="638" w:firstLine="648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5"/>
          <w:sz w:val="30"/>
          <w:szCs w:val="30"/>
        </w:rPr>
        <w:t>莫力达瓦达斡尔族自治旗文化和旅游局部门2025</w:t>
      </w:r>
      <w:r>
        <w:rPr>
          <w:rFonts w:ascii="仿宋" w:hAnsi="仿宋" w:eastAsia="仿宋" w:cs="仿宋"/>
          <w:spacing w:val="-3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5"/>
          <w:sz w:val="30"/>
          <w:szCs w:val="30"/>
        </w:rPr>
        <w:t>年度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6"/>
          <w:sz w:val="30"/>
          <w:szCs w:val="30"/>
        </w:rPr>
        <w:t>支出预 算合计</w:t>
      </w:r>
      <w:r>
        <w:rPr>
          <w:rFonts w:ascii="仿宋" w:hAnsi="仿宋" w:eastAsia="仿宋" w:cs="仿宋"/>
          <w:spacing w:val="-42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6"/>
          <w:sz w:val="30"/>
          <w:szCs w:val="30"/>
          <w:u w:val="single" w:color="auto"/>
        </w:rPr>
        <w:t xml:space="preserve">2,804.5  </w:t>
      </w:r>
      <w:r>
        <w:rPr>
          <w:rFonts w:ascii="仿宋" w:hAnsi="仿宋" w:eastAsia="仿宋" w:cs="仿宋"/>
          <w:spacing w:val="6"/>
          <w:sz w:val="30"/>
          <w:szCs w:val="30"/>
        </w:rPr>
        <w:t>万元，其中：</w:t>
      </w:r>
    </w:p>
    <w:p w14:paraId="0E9928D3">
      <w:pPr>
        <w:spacing w:line="273" w:lineRule="auto"/>
        <w:ind w:left="68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3"/>
          <w:sz w:val="30"/>
          <w:szCs w:val="30"/>
        </w:rPr>
        <w:t>基本支出</w:t>
      </w:r>
      <w:r>
        <w:rPr>
          <w:rFonts w:ascii="仿宋" w:hAnsi="仿宋" w:eastAsia="仿宋" w:cs="仿宋"/>
          <w:spacing w:val="-55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30"/>
          <w:szCs w:val="30"/>
          <w:u w:val="single" w:color="auto"/>
        </w:rPr>
        <w:t xml:space="preserve"> 1,826.63</w:t>
      </w:r>
      <w:r>
        <w:rPr>
          <w:rFonts w:ascii="Times New Roman" w:hAnsi="Times New Roman" w:eastAsia="Times New Roman" w:cs="Times New Roman"/>
          <w:spacing w:val="47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-3"/>
          <w:sz w:val="30"/>
          <w:szCs w:val="30"/>
        </w:rPr>
        <w:t>万元， 占</w:t>
      </w:r>
      <w:r>
        <w:rPr>
          <w:rFonts w:ascii="仿宋" w:hAnsi="仿宋" w:eastAsia="仿宋" w:cs="仿宋"/>
          <w:spacing w:val="-49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30"/>
          <w:szCs w:val="30"/>
          <w:u w:val="single" w:color="auto"/>
        </w:rPr>
        <w:t>65.13</w:t>
      </w:r>
      <w:r>
        <w:rPr>
          <w:rFonts w:ascii="仿宋" w:hAnsi="仿宋" w:eastAsia="仿宋" w:cs="仿宋"/>
          <w:spacing w:val="-3"/>
          <w:sz w:val="30"/>
          <w:szCs w:val="30"/>
        </w:rPr>
        <w:t>%；</w:t>
      </w:r>
    </w:p>
    <w:p w14:paraId="02AA30A1">
      <w:pPr>
        <w:spacing w:line="273" w:lineRule="auto"/>
        <w:rPr>
          <w:rFonts w:ascii="仿宋" w:hAnsi="仿宋" w:eastAsia="仿宋" w:cs="仿宋"/>
          <w:sz w:val="30"/>
          <w:szCs w:val="30"/>
        </w:rPr>
        <w:sectPr>
          <w:footerReference r:id="rId14" w:type="default"/>
          <w:pgSz w:w="11907" w:h="16840"/>
          <w:pgMar w:top="1" w:right="1425" w:bottom="1341" w:left="1754" w:header="0" w:footer="1004" w:gutter="0"/>
          <w:cols w:space="720" w:num="1"/>
        </w:sectPr>
      </w:pPr>
    </w:p>
    <w:p w14:paraId="7697015B">
      <w:pPr>
        <w:spacing w:line="282" w:lineRule="auto"/>
        <w:ind w:left="692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2"/>
          <w:sz w:val="30"/>
          <w:szCs w:val="30"/>
        </w:rPr>
        <w:t>项目支出</w:t>
      </w:r>
      <w:r>
        <w:rPr>
          <w:rFonts w:ascii="仿宋" w:hAnsi="仿宋" w:eastAsia="仿宋" w:cs="仿宋"/>
          <w:spacing w:val="-22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30"/>
          <w:szCs w:val="30"/>
          <w:u w:val="single" w:color="auto"/>
        </w:rPr>
        <w:t>977.83</w:t>
      </w:r>
      <w:r>
        <w:rPr>
          <w:rFonts w:ascii="Times New Roman" w:hAnsi="Times New Roman" w:eastAsia="Times New Roman" w:cs="Times New Roman"/>
          <w:spacing w:val="47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-2"/>
          <w:sz w:val="30"/>
          <w:szCs w:val="30"/>
        </w:rPr>
        <w:t>万元， 占</w:t>
      </w:r>
      <w:r>
        <w:rPr>
          <w:rFonts w:ascii="仿宋" w:hAnsi="仿宋" w:eastAsia="仿宋" w:cs="仿宋"/>
          <w:spacing w:val="-54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30"/>
          <w:szCs w:val="30"/>
          <w:u w:val="single" w:color="auto"/>
        </w:rPr>
        <w:t>34.87</w:t>
      </w:r>
      <w:r>
        <w:rPr>
          <w:rFonts w:ascii="仿宋" w:hAnsi="仿宋" w:eastAsia="仿宋" w:cs="仿宋"/>
          <w:spacing w:val="-2"/>
          <w:sz w:val="30"/>
          <w:szCs w:val="30"/>
        </w:rPr>
        <w:t>%；</w:t>
      </w:r>
    </w:p>
    <w:p w14:paraId="5A6DEB93">
      <w:pPr>
        <w:spacing w:before="133" w:line="416" w:lineRule="auto"/>
        <w:ind w:left="695" w:right="2919" w:hanging="7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4"/>
          <w:sz w:val="30"/>
          <w:szCs w:val="30"/>
        </w:rPr>
        <w:t>事业单位经营支出</w:t>
      </w:r>
      <w:r>
        <w:rPr>
          <w:rFonts w:ascii="仿宋" w:hAnsi="仿宋" w:eastAsia="仿宋" w:cs="仿宋"/>
          <w:spacing w:val="-31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0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-4"/>
          <w:sz w:val="30"/>
          <w:szCs w:val="30"/>
        </w:rPr>
        <w:t>万元，</w:t>
      </w:r>
      <w:r>
        <w:rPr>
          <w:rFonts w:ascii="仿宋" w:hAnsi="仿宋" w:eastAsia="仿宋" w:cs="仿宋"/>
          <w:spacing w:val="-70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4"/>
          <w:sz w:val="30"/>
          <w:szCs w:val="30"/>
        </w:rPr>
        <w:t xml:space="preserve">占 </w:t>
      </w:r>
      <w:r>
        <w:rPr>
          <w:rFonts w:ascii="Times New Roman" w:hAnsi="Times New Roman" w:eastAsia="Times New Roman" w:cs="Times New Roman"/>
          <w:spacing w:val="-4"/>
          <w:sz w:val="30"/>
          <w:szCs w:val="30"/>
          <w:u w:val="single" w:color="auto"/>
        </w:rPr>
        <w:t>0</w:t>
      </w:r>
      <w:r>
        <w:rPr>
          <w:rFonts w:ascii="仿宋" w:hAnsi="仿宋" w:eastAsia="仿宋" w:cs="仿宋"/>
          <w:spacing w:val="-4"/>
          <w:sz w:val="30"/>
          <w:szCs w:val="30"/>
        </w:rPr>
        <w:t>%；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3"/>
          <w:sz w:val="30"/>
          <w:szCs w:val="30"/>
        </w:rPr>
        <w:t>上缴上级支出</w:t>
      </w:r>
      <w:r>
        <w:rPr>
          <w:rFonts w:ascii="仿宋" w:hAnsi="仿宋" w:eastAsia="仿宋" w:cs="仿宋"/>
          <w:spacing w:val="-43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45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-3"/>
          <w:sz w:val="30"/>
          <w:szCs w:val="30"/>
        </w:rPr>
        <w:t>万元， 占</w:t>
      </w:r>
      <w:r>
        <w:rPr>
          <w:rFonts w:ascii="仿宋" w:hAnsi="仿宋" w:eastAsia="仿宋" w:cs="仿宋"/>
          <w:spacing w:val="-53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30"/>
          <w:szCs w:val="30"/>
          <w:u w:val="single" w:color="auto"/>
        </w:rPr>
        <w:t>0</w:t>
      </w:r>
      <w:r>
        <w:rPr>
          <w:rFonts w:ascii="仿宋" w:hAnsi="仿宋" w:eastAsia="仿宋" w:cs="仿宋"/>
          <w:spacing w:val="-3"/>
          <w:sz w:val="30"/>
          <w:szCs w:val="30"/>
        </w:rPr>
        <w:t>%；</w:t>
      </w:r>
    </w:p>
    <w:p w14:paraId="59CE84D7">
      <w:pPr>
        <w:spacing w:line="282" w:lineRule="auto"/>
        <w:ind w:left="696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z w:val="30"/>
          <w:szCs w:val="30"/>
        </w:rPr>
        <w:t>对附属单位补助支出</w:t>
      </w:r>
      <w:r>
        <w:rPr>
          <w:rFonts w:ascii="仿宋" w:hAnsi="仿宋" w:eastAsia="仿宋" w:cs="仿宋"/>
          <w:spacing w:val="-39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47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z w:val="30"/>
          <w:szCs w:val="30"/>
        </w:rPr>
        <w:t>万元， 占</w:t>
      </w:r>
      <w:r>
        <w:rPr>
          <w:rFonts w:ascii="仿宋" w:hAnsi="仿宋" w:eastAsia="仿宋" w:cs="仿宋"/>
          <w:spacing w:val="-48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z w:val="30"/>
          <w:szCs w:val="30"/>
          <w:u w:val="single" w:color="auto"/>
        </w:rPr>
        <w:t>0</w:t>
      </w:r>
      <w:r>
        <w:rPr>
          <w:rFonts w:ascii="仿宋" w:hAnsi="仿宋" w:eastAsia="仿宋" w:cs="仿宋"/>
          <w:sz w:val="30"/>
          <w:szCs w:val="30"/>
        </w:rPr>
        <w:t>%。</w:t>
      </w:r>
    </w:p>
    <w:p w14:paraId="566927B8">
      <w:pPr>
        <w:spacing w:before="200" w:line="4781" w:lineRule="exact"/>
      </w:pPr>
      <w:r>
        <w:rPr>
          <w:position w:val="-95"/>
        </w:rPr>
        <w:drawing>
          <wp:inline distT="0" distB="0" distL="0" distR="0">
            <wp:extent cx="5303520" cy="3035300"/>
            <wp:effectExtent l="0" t="0" r="0" b="0"/>
            <wp:docPr id="4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304154" cy="3035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9A6DBF">
      <w:pPr>
        <w:spacing w:before="170" w:line="228" w:lineRule="auto"/>
        <w:ind w:left="3582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z w:val="30"/>
          <w:szCs w:val="30"/>
        </w:rPr>
        <w:t>图</w:t>
      </w:r>
      <w:r>
        <w:rPr>
          <w:rFonts w:ascii="仿宋" w:hAnsi="仿宋" w:eastAsia="仿宋" w:cs="仿宋"/>
          <w:spacing w:val="-34"/>
          <w:sz w:val="30"/>
          <w:szCs w:val="30"/>
        </w:rPr>
        <w:t xml:space="preserve"> </w:t>
      </w:r>
      <w:r>
        <w:rPr>
          <w:rFonts w:ascii="宋体" w:hAnsi="宋体" w:eastAsia="宋体" w:cs="宋体"/>
          <w:sz w:val="30"/>
          <w:szCs w:val="30"/>
        </w:rPr>
        <w:t>2.</w:t>
      </w:r>
      <w:r>
        <w:rPr>
          <w:rFonts w:ascii="仿宋" w:hAnsi="仿宋" w:eastAsia="仿宋" w:cs="仿宋"/>
          <w:sz w:val="30"/>
          <w:szCs w:val="30"/>
        </w:rPr>
        <w:t>支出预算图</w:t>
      </w:r>
    </w:p>
    <w:p w14:paraId="1CD1AC0A">
      <w:pPr>
        <w:pStyle w:val="2"/>
        <w:spacing w:line="273" w:lineRule="auto"/>
      </w:pPr>
    </w:p>
    <w:p w14:paraId="5753C647">
      <w:pPr>
        <w:pStyle w:val="2"/>
        <w:spacing w:line="273" w:lineRule="auto"/>
      </w:pPr>
    </w:p>
    <w:p w14:paraId="43305F53">
      <w:pPr>
        <w:pStyle w:val="2"/>
        <w:spacing w:line="274" w:lineRule="auto"/>
      </w:pPr>
    </w:p>
    <w:p w14:paraId="5C28266C">
      <w:pPr>
        <w:spacing w:before="98" w:line="227" w:lineRule="auto"/>
        <w:ind w:left="710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4"/>
          <w:sz w:val="30"/>
          <w:szCs w:val="30"/>
        </w:rPr>
        <w:t>四、财政拨款收支预算总体情况说明</w:t>
      </w:r>
    </w:p>
    <w:p w14:paraId="6DD6A612">
      <w:pPr>
        <w:spacing w:before="249" w:line="351" w:lineRule="auto"/>
        <w:ind w:left="50" w:right="2" w:firstLine="650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1"/>
          <w:sz w:val="30"/>
          <w:szCs w:val="30"/>
        </w:rPr>
        <w:t>莫力达瓦达斡尔族</w:t>
      </w:r>
      <w:r>
        <w:rPr>
          <w:rFonts w:ascii="仿宋" w:hAnsi="仿宋" w:eastAsia="仿宋" w:cs="仿宋"/>
          <w:spacing w:val="-36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1"/>
          <w:sz w:val="30"/>
          <w:szCs w:val="30"/>
        </w:rPr>
        <w:t>自治旗文化和旅游局部门2025</w:t>
      </w:r>
      <w:r>
        <w:rPr>
          <w:rFonts w:ascii="仿宋" w:hAnsi="仿宋" w:eastAsia="仿宋" w:cs="仿宋"/>
          <w:spacing w:val="-33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1"/>
          <w:sz w:val="30"/>
          <w:szCs w:val="30"/>
        </w:rPr>
        <w:t>年度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3"/>
          <w:sz w:val="30"/>
          <w:szCs w:val="30"/>
        </w:rPr>
        <w:t>财政拨</w:t>
      </w:r>
      <w:r>
        <w:rPr>
          <w:rFonts w:ascii="仿宋" w:hAnsi="仿宋" w:eastAsia="仿宋" w:cs="仿宋"/>
          <w:spacing w:val="67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3"/>
          <w:sz w:val="30"/>
          <w:szCs w:val="30"/>
        </w:rPr>
        <w:t>款收</w:t>
      </w:r>
      <w:r>
        <w:rPr>
          <w:rFonts w:ascii="仿宋" w:hAnsi="仿宋" w:eastAsia="仿宋" w:cs="仿宋"/>
          <w:spacing w:val="-87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3"/>
          <w:sz w:val="30"/>
          <w:szCs w:val="30"/>
        </w:rPr>
        <w:t xml:space="preserve">、支总预算 </w:t>
      </w:r>
      <w:r>
        <w:rPr>
          <w:rFonts w:ascii="Times New Roman" w:hAnsi="Times New Roman" w:eastAsia="Times New Roman" w:cs="Times New Roman"/>
          <w:spacing w:val="13"/>
          <w:sz w:val="30"/>
          <w:szCs w:val="30"/>
          <w:u w:val="single" w:color="auto"/>
        </w:rPr>
        <w:t xml:space="preserve">2,804.5  </w:t>
      </w:r>
      <w:r>
        <w:rPr>
          <w:rFonts w:ascii="仿宋" w:hAnsi="仿宋" w:eastAsia="仿宋" w:cs="仿宋"/>
          <w:spacing w:val="13"/>
          <w:sz w:val="30"/>
          <w:szCs w:val="30"/>
        </w:rPr>
        <w:t>万元</w:t>
      </w:r>
      <w:r>
        <w:rPr>
          <w:rFonts w:ascii="仿宋" w:hAnsi="仿宋" w:eastAsia="仿宋" w:cs="仿宋"/>
          <w:spacing w:val="-8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3"/>
          <w:sz w:val="30"/>
          <w:szCs w:val="30"/>
        </w:rPr>
        <w:t>。与上年相比</w:t>
      </w:r>
      <w:r>
        <w:rPr>
          <w:rFonts w:ascii="仿宋" w:hAnsi="仿宋" w:eastAsia="仿宋" w:cs="仿宋"/>
          <w:spacing w:val="-89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3"/>
          <w:sz w:val="30"/>
          <w:szCs w:val="30"/>
        </w:rPr>
        <w:t>，财政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0"/>
          <w:sz w:val="30"/>
          <w:szCs w:val="30"/>
        </w:rPr>
        <w:t>拨款收、支总</w:t>
      </w:r>
      <w:r>
        <w:rPr>
          <w:rFonts w:ascii="仿宋" w:hAnsi="仿宋" w:eastAsia="仿宋" w:cs="仿宋"/>
          <w:spacing w:val="4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0"/>
          <w:sz w:val="30"/>
          <w:szCs w:val="30"/>
        </w:rPr>
        <w:t>计各增加</w:t>
      </w:r>
      <w:r>
        <w:rPr>
          <w:rFonts w:ascii="仿宋" w:hAnsi="仿宋" w:eastAsia="仿宋" w:cs="仿宋"/>
          <w:spacing w:val="-53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14"/>
          <w:sz w:val="30"/>
          <w:szCs w:val="30"/>
          <w:u w:val="single" w:color="auto"/>
        </w:rPr>
        <w:t xml:space="preserve"> </w:t>
      </w:r>
      <w:r>
        <w:rPr>
          <w:rFonts w:ascii="Times New Roman" w:hAnsi="Times New Roman" w:eastAsia="Times New Roman" w:cs="Times New Roman"/>
          <w:spacing w:val="10"/>
          <w:sz w:val="30"/>
          <w:szCs w:val="30"/>
          <w:u w:val="single" w:color="auto"/>
        </w:rPr>
        <w:t>397.92</w:t>
      </w:r>
      <w:r>
        <w:rPr>
          <w:rFonts w:ascii="Times New Roman" w:hAnsi="Times New Roman" w:eastAsia="Times New Roman" w:cs="Times New Roman"/>
          <w:spacing w:val="62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10"/>
          <w:sz w:val="30"/>
          <w:szCs w:val="30"/>
        </w:rPr>
        <w:t xml:space="preserve">万元，增长 </w:t>
      </w:r>
      <w:r>
        <w:rPr>
          <w:rFonts w:ascii="Times New Roman" w:hAnsi="Times New Roman" w:eastAsia="Times New Roman" w:cs="Times New Roman"/>
          <w:spacing w:val="10"/>
          <w:sz w:val="30"/>
          <w:szCs w:val="30"/>
          <w:u w:val="single" w:color="auto"/>
        </w:rPr>
        <w:t>16.53</w:t>
      </w:r>
      <w:r>
        <w:rPr>
          <w:rFonts w:ascii="仿宋" w:hAnsi="仿宋" w:eastAsia="仿宋" w:cs="仿宋"/>
          <w:spacing w:val="10"/>
          <w:sz w:val="30"/>
          <w:szCs w:val="30"/>
        </w:rPr>
        <w:t>%。主</w:t>
      </w:r>
      <w:r>
        <w:rPr>
          <w:rFonts w:ascii="仿宋" w:hAnsi="仿宋" w:eastAsia="仿宋" w:cs="仿宋"/>
          <w:spacing w:val="9"/>
          <w:sz w:val="30"/>
          <w:szCs w:val="30"/>
        </w:rPr>
        <w:t>要原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8"/>
          <w:sz w:val="30"/>
          <w:szCs w:val="30"/>
        </w:rPr>
        <w:t>因是财政拨款收、支总 预算增加。</w:t>
      </w:r>
    </w:p>
    <w:p w14:paraId="69B7F4D6">
      <w:pPr>
        <w:spacing w:before="94" w:line="227" w:lineRule="auto"/>
        <w:ind w:left="691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6"/>
          <w:sz w:val="30"/>
          <w:szCs w:val="30"/>
        </w:rPr>
        <w:t>五、一般公共预算支出预算情况说明</w:t>
      </w:r>
    </w:p>
    <w:p w14:paraId="192B3507">
      <w:pPr>
        <w:spacing w:before="253" w:line="363" w:lineRule="auto"/>
        <w:ind w:left="57" w:right="4" w:firstLine="643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1"/>
          <w:sz w:val="30"/>
          <w:szCs w:val="30"/>
        </w:rPr>
        <w:t>莫力达瓦达斡尔族</w:t>
      </w:r>
      <w:r>
        <w:rPr>
          <w:rFonts w:ascii="仿宋" w:hAnsi="仿宋" w:eastAsia="仿宋" w:cs="仿宋"/>
          <w:spacing w:val="-36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1"/>
          <w:sz w:val="30"/>
          <w:szCs w:val="30"/>
        </w:rPr>
        <w:t>自治旗文化和旅游局部门2025</w:t>
      </w:r>
      <w:r>
        <w:rPr>
          <w:rFonts w:ascii="仿宋" w:hAnsi="仿宋" w:eastAsia="仿宋" w:cs="仿宋"/>
          <w:spacing w:val="-33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1"/>
          <w:sz w:val="30"/>
          <w:szCs w:val="30"/>
        </w:rPr>
        <w:t>年度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4"/>
          <w:sz w:val="30"/>
          <w:szCs w:val="30"/>
        </w:rPr>
        <w:t>一般公</w:t>
      </w:r>
      <w:r>
        <w:rPr>
          <w:rFonts w:ascii="仿宋" w:hAnsi="仿宋" w:eastAsia="仿宋" w:cs="仿宋"/>
          <w:spacing w:val="56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4"/>
          <w:sz w:val="30"/>
          <w:szCs w:val="30"/>
        </w:rPr>
        <w:t xml:space="preserve">共预算财政拨款支出预算 </w:t>
      </w:r>
      <w:r>
        <w:rPr>
          <w:rFonts w:ascii="Times New Roman" w:hAnsi="Times New Roman" w:eastAsia="Times New Roman" w:cs="Times New Roman"/>
          <w:spacing w:val="14"/>
          <w:sz w:val="30"/>
          <w:szCs w:val="30"/>
          <w:u w:val="single" w:color="auto"/>
        </w:rPr>
        <w:t xml:space="preserve">1,901.03  </w:t>
      </w:r>
      <w:r>
        <w:rPr>
          <w:rFonts w:ascii="仿宋" w:hAnsi="仿宋" w:eastAsia="仿宋" w:cs="仿宋"/>
          <w:spacing w:val="14"/>
          <w:sz w:val="30"/>
          <w:szCs w:val="30"/>
        </w:rPr>
        <w:t>万元，与</w:t>
      </w:r>
      <w:r>
        <w:rPr>
          <w:rFonts w:ascii="仿宋" w:hAnsi="仿宋" w:eastAsia="仿宋" w:cs="仿宋"/>
          <w:spacing w:val="13"/>
          <w:sz w:val="30"/>
          <w:szCs w:val="30"/>
        </w:rPr>
        <w:t>上年相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7"/>
          <w:sz w:val="30"/>
          <w:szCs w:val="30"/>
        </w:rPr>
        <w:t xml:space="preserve">比增加 </w:t>
      </w:r>
      <w:r>
        <w:rPr>
          <w:rFonts w:ascii="Times New Roman" w:hAnsi="Times New Roman" w:eastAsia="Times New Roman" w:cs="Times New Roman"/>
          <w:spacing w:val="7"/>
          <w:sz w:val="30"/>
          <w:szCs w:val="30"/>
          <w:u w:val="single" w:color="auto"/>
        </w:rPr>
        <w:t>-107.95</w:t>
      </w:r>
      <w:r>
        <w:rPr>
          <w:rFonts w:ascii="Times New Roman" w:hAnsi="Times New Roman" w:eastAsia="Times New Roman" w:cs="Times New Roman"/>
          <w:spacing w:val="39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7"/>
          <w:sz w:val="30"/>
          <w:szCs w:val="30"/>
        </w:rPr>
        <w:t>万元，增长</w:t>
      </w:r>
      <w:r>
        <w:rPr>
          <w:rFonts w:ascii="仿宋" w:hAnsi="仿宋" w:eastAsia="仿宋" w:cs="仿宋"/>
          <w:spacing w:val="-32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7"/>
          <w:sz w:val="30"/>
          <w:szCs w:val="30"/>
          <w:u w:val="single" w:color="auto"/>
        </w:rPr>
        <w:t>-5.37</w:t>
      </w:r>
      <w:r>
        <w:rPr>
          <w:rFonts w:ascii="仿宋" w:hAnsi="仿宋" w:eastAsia="仿宋" w:cs="仿宋"/>
          <w:spacing w:val="7"/>
          <w:sz w:val="30"/>
          <w:szCs w:val="30"/>
        </w:rPr>
        <w:t>%。具体情况如下：</w:t>
      </w:r>
    </w:p>
    <w:p w14:paraId="24E00760">
      <w:pPr>
        <w:spacing w:before="1" w:line="229" w:lineRule="auto"/>
        <w:ind w:left="727"/>
        <w:rPr>
          <w:rFonts w:ascii="楷体" w:hAnsi="楷体" w:eastAsia="楷体" w:cs="楷体"/>
          <w:sz w:val="30"/>
          <w:szCs w:val="30"/>
        </w:rPr>
      </w:pPr>
      <w:r>
        <w:rPr>
          <w:rFonts w:ascii="楷体" w:hAnsi="楷体" w:eastAsia="楷体" w:cs="楷体"/>
          <w:b/>
          <w:bCs/>
          <w:spacing w:val="6"/>
          <w:sz w:val="30"/>
          <w:szCs w:val="30"/>
        </w:rPr>
        <w:t>（一）文化旅游体育与传媒（类）</w:t>
      </w:r>
    </w:p>
    <w:p w14:paraId="73DC6B79">
      <w:pPr>
        <w:spacing w:line="229" w:lineRule="auto"/>
        <w:rPr>
          <w:rFonts w:ascii="楷体" w:hAnsi="楷体" w:eastAsia="楷体" w:cs="楷体"/>
          <w:sz w:val="30"/>
          <w:szCs w:val="30"/>
        </w:rPr>
        <w:sectPr>
          <w:footerReference r:id="rId15" w:type="default"/>
          <w:pgSz w:w="11907" w:h="16840"/>
          <w:pgMar w:top="1" w:right="1786" w:bottom="1341" w:left="1755" w:header="0" w:footer="1004" w:gutter="0"/>
          <w:cols w:space="720" w:num="1"/>
        </w:sectPr>
      </w:pPr>
    </w:p>
    <w:p w14:paraId="5963F90B">
      <w:pPr>
        <w:spacing w:before="1" w:line="250" w:lineRule="auto"/>
        <w:ind w:right="23"/>
        <w:jc w:val="right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0"/>
          <w:sz w:val="30"/>
          <w:szCs w:val="30"/>
        </w:rPr>
        <w:t>文化旅游体育与传媒类年初预算数为</w:t>
      </w:r>
      <w:r>
        <w:rPr>
          <w:rFonts w:ascii="仿宋" w:hAnsi="仿宋" w:eastAsia="仿宋" w:cs="仿宋"/>
          <w:spacing w:val="58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0"/>
          <w:sz w:val="30"/>
          <w:szCs w:val="30"/>
          <w:u w:val="single" w:color="auto"/>
        </w:rPr>
        <w:t xml:space="preserve">1,506.38  </w:t>
      </w:r>
      <w:r>
        <w:rPr>
          <w:rFonts w:ascii="仿宋" w:hAnsi="仿宋" w:eastAsia="仿宋" w:cs="仿宋"/>
          <w:spacing w:val="10"/>
          <w:sz w:val="30"/>
          <w:szCs w:val="30"/>
        </w:rPr>
        <w:t>万元，与上</w:t>
      </w:r>
    </w:p>
    <w:p w14:paraId="3E00A4A6">
      <w:pPr>
        <w:spacing w:before="1" w:line="228" w:lineRule="auto"/>
        <w:ind w:right="7"/>
        <w:jc w:val="right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z w:val="30"/>
          <w:szCs w:val="30"/>
        </w:rPr>
        <w:t>年</w:t>
      </w:r>
    </w:p>
    <w:p w14:paraId="574E81DB">
      <w:pPr>
        <w:spacing w:before="77" w:line="283" w:lineRule="auto"/>
        <w:ind w:left="32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"/>
          <w:sz w:val="30"/>
          <w:szCs w:val="30"/>
        </w:rPr>
        <w:t>相比增加</w:t>
      </w:r>
      <w:r>
        <w:rPr>
          <w:rFonts w:ascii="仿宋" w:hAnsi="仿宋" w:eastAsia="仿宋" w:cs="仿宋"/>
          <w:spacing w:val="-56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26"/>
          <w:sz w:val="30"/>
          <w:szCs w:val="30"/>
          <w:u w:val="single" w:color="auto"/>
        </w:rPr>
        <w:t xml:space="preserve"> </w:t>
      </w:r>
      <w:r>
        <w:rPr>
          <w:rFonts w:ascii="Times New Roman" w:hAnsi="Times New Roman" w:eastAsia="Times New Roman" w:cs="Times New Roman"/>
          <w:spacing w:val="2"/>
          <w:sz w:val="30"/>
          <w:szCs w:val="30"/>
          <w:u w:val="single" w:color="auto"/>
        </w:rPr>
        <w:t>-111.44</w:t>
      </w:r>
      <w:r>
        <w:rPr>
          <w:rFonts w:ascii="Times New Roman" w:hAnsi="Times New Roman" w:eastAsia="Times New Roman" w:cs="Times New Roman"/>
          <w:spacing w:val="49"/>
          <w:w w:val="101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2"/>
          <w:sz w:val="30"/>
          <w:szCs w:val="30"/>
        </w:rPr>
        <w:t>万元。其中：</w:t>
      </w:r>
    </w:p>
    <w:p w14:paraId="12D2E985">
      <w:pPr>
        <w:spacing w:before="145" w:line="299" w:lineRule="auto"/>
        <w:ind w:left="32" w:right="213" w:firstLine="666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1"/>
          <w:sz w:val="30"/>
          <w:szCs w:val="30"/>
        </w:rPr>
        <w:t>1.</w:t>
      </w:r>
      <w:r>
        <w:rPr>
          <w:rFonts w:ascii="Times New Roman" w:hAnsi="Times New Roman" w:eastAsia="Times New Roman" w:cs="Times New Roman"/>
          <w:spacing w:val="57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"/>
          <w:sz w:val="30"/>
          <w:szCs w:val="30"/>
        </w:rPr>
        <w:t>文化和旅游（款）行政运行（项）。年初预算</w:t>
      </w:r>
      <w:r>
        <w:rPr>
          <w:rFonts w:ascii="仿宋" w:hAnsi="仿宋" w:eastAsia="仿宋" w:cs="仿宋"/>
          <w:spacing w:val="-52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"/>
          <w:sz w:val="30"/>
          <w:szCs w:val="30"/>
          <w:u w:val="single" w:color="auto"/>
        </w:rPr>
        <w:t>201.53</w:t>
      </w:r>
      <w:r>
        <w:rPr>
          <w:rFonts w:ascii="Times New Roman" w:hAnsi="Times New Roman" w:eastAsia="Times New Roman" w:cs="Times New Roman"/>
          <w:spacing w:val="19"/>
          <w:sz w:val="30"/>
          <w:szCs w:val="30"/>
          <w:u w:val="single" w:color="auto"/>
        </w:rPr>
        <w:t xml:space="preserve"> </w:t>
      </w:r>
      <w:r>
        <w:rPr>
          <w:rFonts w:ascii="Times New Roman" w:hAnsi="Times New Roman" w:eastAsia="Times New Roman" w:cs="Times New Roman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4"/>
          <w:sz w:val="30"/>
          <w:szCs w:val="30"/>
        </w:rPr>
        <w:t>万元，  与上年相比增加</w:t>
      </w:r>
      <w:r>
        <w:rPr>
          <w:rFonts w:ascii="仿宋" w:hAnsi="仿宋" w:eastAsia="仿宋" w:cs="仿宋"/>
          <w:spacing w:val="-41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30"/>
          <w:szCs w:val="30"/>
          <w:u w:val="single" w:color="auto"/>
        </w:rPr>
        <w:t>-157.29</w:t>
      </w:r>
      <w:r>
        <w:rPr>
          <w:rFonts w:ascii="Times New Roman" w:hAnsi="Times New Roman" w:eastAsia="Times New Roman" w:cs="Times New Roman"/>
          <w:spacing w:val="35"/>
          <w:w w:val="101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-4"/>
          <w:sz w:val="30"/>
          <w:szCs w:val="30"/>
        </w:rPr>
        <w:t>万元，增长</w:t>
      </w:r>
      <w:r>
        <w:rPr>
          <w:rFonts w:ascii="仿宋" w:hAnsi="仿宋" w:eastAsia="仿宋" w:cs="仿宋"/>
          <w:spacing w:val="-82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23"/>
          <w:sz w:val="30"/>
          <w:szCs w:val="30"/>
          <w:u w:val="single" w:color="auto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30"/>
          <w:szCs w:val="30"/>
          <w:u w:val="single" w:color="auto"/>
        </w:rPr>
        <w:t>-</w:t>
      </w:r>
      <w:r>
        <w:rPr>
          <w:rFonts w:ascii="Times New Roman" w:hAnsi="Times New Roman" w:eastAsia="Times New Roman" w:cs="Times New Roman"/>
          <w:spacing w:val="-37"/>
          <w:sz w:val="30"/>
          <w:szCs w:val="30"/>
          <w:u w:val="single" w:color="auto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30"/>
          <w:szCs w:val="30"/>
          <w:u w:val="single" w:color="auto"/>
        </w:rPr>
        <w:t>43.83</w:t>
      </w:r>
      <w:r>
        <w:rPr>
          <w:rFonts w:ascii="仿宋" w:hAnsi="仿宋" w:eastAsia="仿宋" w:cs="仿宋"/>
          <w:spacing w:val="-4"/>
          <w:sz w:val="30"/>
          <w:szCs w:val="30"/>
        </w:rPr>
        <w:t>%。变动原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6"/>
          <w:sz w:val="30"/>
          <w:szCs w:val="30"/>
        </w:rPr>
        <w:t>因：文化和旅游（款） 行政运行（项）预算支出减少。</w:t>
      </w:r>
    </w:p>
    <w:p w14:paraId="2F667FF3">
      <w:pPr>
        <w:spacing w:before="335" w:line="302" w:lineRule="auto"/>
        <w:ind w:left="29" w:right="100" w:firstLine="609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7"/>
          <w:sz w:val="30"/>
          <w:szCs w:val="30"/>
        </w:rPr>
        <w:t xml:space="preserve">2.  </w:t>
      </w:r>
      <w:r>
        <w:rPr>
          <w:rFonts w:ascii="仿宋" w:hAnsi="仿宋" w:eastAsia="仿宋" w:cs="仿宋"/>
          <w:spacing w:val="7"/>
          <w:sz w:val="30"/>
          <w:szCs w:val="30"/>
        </w:rPr>
        <w:t xml:space="preserve">文化和旅游（款）机关服务（项）。年初预算 </w:t>
      </w:r>
      <w:r>
        <w:rPr>
          <w:rFonts w:ascii="仿宋" w:hAnsi="仿宋" w:eastAsia="仿宋" w:cs="仿宋"/>
          <w:b/>
          <w:bCs/>
          <w:spacing w:val="7"/>
          <w:sz w:val="30"/>
          <w:szCs w:val="30"/>
          <w:u w:val="single" w:color="auto"/>
        </w:rPr>
        <w:t>27</w:t>
      </w:r>
      <w:r>
        <w:rPr>
          <w:rFonts w:ascii="Times New Roman" w:hAnsi="Times New Roman" w:eastAsia="Times New Roman" w:cs="Times New Roman"/>
          <w:b/>
          <w:bCs/>
          <w:spacing w:val="7"/>
          <w:sz w:val="30"/>
          <w:szCs w:val="30"/>
          <w:u w:val="single" w:color="auto"/>
        </w:rPr>
        <w:t xml:space="preserve">.74  </w:t>
      </w:r>
      <w:r>
        <w:rPr>
          <w:rFonts w:ascii="Times New Roman" w:hAnsi="Times New Roman" w:eastAsia="Times New Roman" w:cs="Times New Roman"/>
          <w:b/>
          <w:bCs/>
          <w:spacing w:val="13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6"/>
          <w:sz w:val="30"/>
          <w:szCs w:val="30"/>
        </w:rPr>
        <w:t>万元，</w:t>
      </w:r>
      <w:r>
        <w:rPr>
          <w:rFonts w:ascii="仿宋" w:hAnsi="仿宋" w:eastAsia="仿宋" w:cs="仿宋"/>
          <w:spacing w:val="55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6"/>
          <w:sz w:val="30"/>
          <w:szCs w:val="30"/>
        </w:rPr>
        <w:t>与上年相比增加</w:t>
      </w:r>
      <w:r>
        <w:rPr>
          <w:rFonts w:ascii="仿宋" w:hAnsi="仿宋" w:eastAsia="仿宋" w:cs="仿宋"/>
          <w:spacing w:val="-61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6"/>
          <w:sz w:val="30"/>
          <w:szCs w:val="30"/>
          <w:u w:val="single" w:color="auto"/>
        </w:rPr>
        <w:t>-2.84</w:t>
      </w:r>
      <w:r>
        <w:rPr>
          <w:rFonts w:ascii="Times New Roman" w:hAnsi="Times New Roman" w:eastAsia="Times New Roman" w:cs="Times New Roman"/>
          <w:spacing w:val="40"/>
          <w:w w:val="101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-6"/>
          <w:sz w:val="30"/>
          <w:szCs w:val="30"/>
        </w:rPr>
        <w:t>万元，增长</w:t>
      </w:r>
      <w:r>
        <w:rPr>
          <w:rFonts w:ascii="仿宋" w:hAnsi="仿宋" w:eastAsia="仿宋" w:cs="仿宋"/>
          <w:spacing w:val="-81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26"/>
          <w:sz w:val="30"/>
          <w:szCs w:val="30"/>
          <w:u w:val="single" w:color="auto"/>
        </w:rPr>
        <w:t xml:space="preserve"> </w:t>
      </w:r>
      <w:r>
        <w:rPr>
          <w:rFonts w:ascii="Times New Roman" w:hAnsi="Times New Roman" w:eastAsia="Times New Roman" w:cs="Times New Roman"/>
          <w:spacing w:val="-6"/>
          <w:sz w:val="30"/>
          <w:szCs w:val="30"/>
          <w:u w:val="single" w:color="auto"/>
        </w:rPr>
        <w:t>-9.28</w:t>
      </w:r>
      <w:r>
        <w:rPr>
          <w:rFonts w:ascii="仿宋" w:hAnsi="仿宋" w:eastAsia="仿宋" w:cs="仿宋"/>
          <w:spacing w:val="-6"/>
          <w:sz w:val="30"/>
          <w:szCs w:val="30"/>
        </w:rPr>
        <w:t>%。变动原因：</w:t>
      </w:r>
    </w:p>
    <w:p w14:paraId="37EC033E">
      <w:pPr>
        <w:spacing w:before="111" w:line="228" w:lineRule="auto"/>
        <w:ind w:left="27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6"/>
          <w:sz w:val="30"/>
          <w:szCs w:val="30"/>
        </w:rPr>
        <w:t>文化和旅游（款） 机关服务（项）预算支出减少。</w:t>
      </w:r>
    </w:p>
    <w:p w14:paraId="7C3C083D">
      <w:pPr>
        <w:spacing w:before="335" w:line="300" w:lineRule="auto"/>
        <w:ind w:left="39" w:right="95" w:firstLine="611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3"/>
          <w:sz w:val="30"/>
          <w:szCs w:val="30"/>
        </w:rPr>
        <w:t xml:space="preserve">3.  </w:t>
      </w:r>
      <w:r>
        <w:rPr>
          <w:rFonts w:ascii="仿宋" w:hAnsi="仿宋" w:eastAsia="仿宋" w:cs="仿宋"/>
          <w:spacing w:val="3"/>
          <w:sz w:val="30"/>
          <w:szCs w:val="30"/>
        </w:rPr>
        <w:t xml:space="preserve">文化和旅游（款） 图书馆（项）。年初预算 </w:t>
      </w:r>
      <w:r>
        <w:rPr>
          <w:rFonts w:ascii="Times New Roman" w:hAnsi="Times New Roman" w:eastAsia="Times New Roman" w:cs="Times New Roman"/>
          <w:spacing w:val="3"/>
          <w:sz w:val="30"/>
          <w:szCs w:val="30"/>
          <w:u w:val="single" w:color="auto"/>
        </w:rPr>
        <w:t>1</w:t>
      </w:r>
      <w:r>
        <w:rPr>
          <w:rFonts w:ascii="Times New Roman" w:hAnsi="Times New Roman" w:eastAsia="Times New Roman" w:cs="Times New Roman"/>
          <w:spacing w:val="2"/>
          <w:sz w:val="30"/>
          <w:szCs w:val="30"/>
          <w:u w:val="single" w:color="auto"/>
        </w:rPr>
        <w:t xml:space="preserve">60.72  </w:t>
      </w:r>
      <w:r>
        <w:rPr>
          <w:rFonts w:ascii="Times New Roman" w:hAnsi="Times New Roman" w:eastAsia="Times New Roman" w:cs="Times New Roman"/>
          <w:sz w:val="30"/>
          <w:szCs w:val="30"/>
        </w:rPr>
        <w:t xml:space="preserve">   </w:t>
      </w:r>
      <w:r>
        <w:rPr>
          <w:rFonts w:ascii="仿宋" w:hAnsi="仿宋" w:eastAsia="仿宋" w:cs="仿宋"/>
          <w:spacing w:val="-6"/>
          <w:sz w:val="30"/>
          <w:szCs w:val="30"/>
        </w:rPr>
        <w:t>万元，  与上年相比增加</w:t>
      </w:r>
      <w:r>
        <w:rPr>
          <w:rFonts w:ascii="仿宋" w:hAnsi="仿宋" w:eastAsia="仿宋" w:cs="仿宋"/>
          <w:spacing w:val="-45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6"/>
          <w:sz w:val="30"/>
          <w:szCs w:val="30"/>
          <w:u w:val="single" w:color="auto"/>
        </w:rPr>
        <w:t>29.65</w:t>
      </w:r>
      <w:r>
        <w:rPr>
          <w:rFonts w:ascii="Times New Roman" w:hAnsi="Times New Roman" w:eastAsia="Times New Roman" w:cs="Times New Roman"/>
          <w:spacing w:val="37"/>
          <w:w w:val="101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-6"/>
          <w:sz w:val="30"/>
          <w:szCs w:val="30"/>
        </w:rPr>
        <w:t>万元，增加</w:t>
      </w:r>
      <w:r>
        <w:rPr>
          <w:rFonts w:ascii="仿宋" w:hAnsi="仿宋" w:eastAsia="仿宋" w:cs="仿宋"/>
          <w:spacing w:val="-65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6"/>
          <w:sz w:val="30"/>
          <w:szCs w:val="30"/>
          <w:u w:val="single" w:color="auto"/>
        </w:rPr>
        <w:t>21.16</w:t>
      </w:r>
      <w:r>
        <w:rPr>
          <w:rFonts w:ascii="仿宋" w:hAnsi="仿宋" w:eastAsia="仿宋" w:cs="仿宋"/>
          <w:spacing w:val="-6"/>
          <w:sz w:val="30"/>
          <w:szCs w:val="30"/>
        </w:rPr>
        <w:t>%。变动原因：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2"/>
          <w:sz w:val="30"/>
          <w:szCs w:val="30"/>
        </w:rPr>
        <w:t>文化和旅游（款）</w:t>
      </w:r>
      <w:r>
        <w:rPr>
          <w:rFonts w:ascii="仿宋" w:hAnsi="仿宋" w:eastAsia="仿宋" w:cs="仿宋"/>
          <w:spacing w:val="61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2"/>
          <w:sz w:val="30"/>
          <w:szCs w:val="30"/>
        </w:rPr>
        <w:t>图书馆（项） 预算支出增加。</w:t>
      </w:r>
    </w:p>
    <w:p w14:paraId="4D9593FA">
      <w:pPr>
        <w:spacing w:before="325" w:line="307" w:lineRule="auto"/>
        <w:ind w:left="21" w:right="275" w:firstLine="614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11"/>
          <w:sz w:val="30"/>
          <w:szCs w:val="30"/>
        </w:rPr>
        <w:t xml:space="preserve">4.  </w:t>
      </w:r>
      <w:r>
        <w:rPr>
          <w:rFonts w:ascii="仿宋" w:hAnsi="仿宋" w:eastAsia="仿宋" w:cs="仿宋"/>
          <w:spacing w:val="11"/>
          <w:sz w:val="30"/>
          <w:szCs w:val="30"/>
        </w:rPr>
        <w:t>文化和旅游（款）艺术表演团体（项）</w:t>
      </w:r>
      <w:r>
        <w:rPr>
          <w:rFonts w:ascii="仿宋" w:hAnsi="仿宋" w:eastAsia="仿宋" w:cs="仿宋"/>
          <w:spacing w:val="-85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1"/>
          <w:sz w:val="30"/>
          <w:szCs w:val="30"/>
        </w:rPr>
        <w:t>。年初预算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6"/>
          <w:sz w:val="30"/>
          <w:szCs w:val="30"/>
          <w:u w:val="single" w:color="auto"/>
        </w:rPr>
        <w:t>555.87</w:t>
      </w:r>
      <w:r>
        <w:rPr>
          <w:rFonts w:ascii="Times New Roman" w:hAnsi="Times New Roman" w:eastAsia="Times New Roman" w:cs="Times New Roman"/>
          <w:spacing w:val="50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6"/>
          <w:sz w:val="30"/>
          <w:szCs w:val="30"/>
        </w:rPr>
        <w:t>万元，与上年相比增加</w:t>
      </w:r>
      <w:r>
        <w:rPr>
          <w:rFonts w:ascii="仿宋" w:hAnsi="仿宋" w:eastAsia="仿宋" w:cs="仿宋"/>
          <w:spacing w:val="-37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6"/>
          <w:sz w:val="30"/>
          <w:szCs w:val="30"/>
          <w:u w:val="single" w:color="auto"/>
        </w:rPr>
        <w:t>36.75</w:t>
      </w:r>
      <w:r>
        <w:rPr>
          <w:rFonts w:ascii="Times New Roman" w:hAnsi="Times New Roman" w:eastAsia="Times New Roman" w:cs="Times New Roman"/>
          <w:spacing w:val="52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6"/>
          <w:sz w:val="30"/>
          <w:szCs w:val="30"/>
        </w:rPr>
        <w:t>万元，增长</w:t>
      </w:r>
      <w:r>
        <w:rPr>
          <w:rFonts w:ascii="仿宋" w:hAnsi="仿宋" w:eastAsia="仿宋" w:cs="仿宋"/>
          <w:spacing w:val="-67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25"/>
          <w:sz w:val="30"/>
          <w:szCs w:val="30"/>
          <w:u w:val="single" w:color="auto"/>
        </w:rPr>
        <w:t xml:space="preserve"> </w:t>
      </w:r>
      <w:r>
        <w:rPr>
          <w:rFonts w:ascii="Times New Roman" w:hAnsi="Times New Roman" w:eastAsia="Times New Roman" w:cs="Times New Roman"/>
          <w:spacing w:val="6"/>
          <w:sz w:val="30"/>
          <w:szCs w:val="30"/>
          <w:u w:val="single" w:color="auto"/>
        </w:rPr>
        <w:t>7.</w:t>
      </w:r>
      <w:r>
        <w:rPr>
          <w:rFonts w:ascii="Times New Roman" w:hAnsi="Times New Roman" w:eastAsia="Times New Roman" w:cs="Times New Roman"/>
          <w:spacing w:val="5"/>
          <w:sz w:val="30"/>
          <w:szCs w:val="30"/>
          <w:u w:val="single" w:color="auto"/>
        </w:rPr>
        <w:t>08</w:t>
      </w:r>
      <w:r>
        <w:rPr>
          <w:rFonts w:ascii="仿宋" w:hAnsi="仿宋" w:eastAsia="仿宋" w:cs="仿宋"/>
          <w:spacing w:val="5"/>
          <w:sz w:val="30"/>
          <w:szCs w:val="30"/>
        </w:rPr>
        <w:t>%。变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9"/>
          <w:sz w:val="30"/>
          <w:szCs w:val="30"/>
        </w:rPr>
        <w:t>动原因：文化 和旅游（款） 艺术表演团体</w:t>
      </w:r>
      <w:r>
        <w:rPr>
          <w:rFonts w:ascii="仿宋" w:hAnsi="仿宋" w:eastAsia="仿宋" w:cs="仿宋"/>
          <w:spacing w:val="8"/>
          <w:sz w:val="30"/>
          <w:szCs w:val="30"/>
        </w:rPr>
        <w:t>（项）预算支出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"/>
          <w:sz w:val="30"/>
          <w:szCs w:val="30"/>
        </w:rPr>
        <w:t>增加。</w:t>
      </w:r>
    </w:p>
    <w:p w14:paraId="5CEC5E64">
      <w:pPr>
        <w:spacing w:before="333" w:line="300" w:lineRule="auto"/>
        <w:ind w:left="27" w:right="228" w:firstLine="630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1"/>
          <w:sz w:val="30"/>
          <w:szCs w:val="30"/>
        </w:rPr>
        <w:t>5.</w:t>
      </w:r>
      <w:r>
        <w:rPr>
          <w:rFonts w:ascii="Times New Roman" w:hAnsi="Times New Roman" w:eastAsia="Times New Roman" w:cs="Times New Roman"/>
          <w:spacing w:val="75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"/>
          <w:sz w:val="30"/>
          <w:szCs w:val="30"/>
        </w:rPr>
        <w:t>文化和旅游（款）群众文化（项）。年初预算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z w:val="30"/>
          <w:szCs w:val="30"/>
          <w:u w:val="single" w:color="auto"/>
        </w:rPr>
        <w:t xml:space="preserve">191.46 </w:t>
      </w:r>
      <w:r>
        <w:rPr>
          <w:rFonts w:ascii="Times New Roman" w:hAnsi="Times New Roman" w:eastAsia="Times New Roman" w:cs="Times New Roman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3"/>
          <w:sz w:val="30"/>
          <w:szCs w:val="30"/>
        </w:rPr>
        <w:t xml:space="preserve">万元，  与上年相比增加 </w:t>
      </w:r>
      <w:r>
        <w:rPr>
          <w:rFonts w:ascii="Times New Roman" w:hAnsi="Times New Roman" w:eastAsia="Times New Roman" w:cs="Times New Roman"/>
          <w:spacing w:val="-3"/>
          <w:sz w:val="30"/>
          <w:szCs w:val="30"/>
          <w:u w:val="single" w:color="auto"/>
        </w:rPr>
        <w:t>8.37</w:t>
      </w:r>
      <w:r>
        <w:rPr>
          <w:rFonts w:ascii="Times New Roman" w:hAnsi="Times New Roman" w:eastAsia="Times New Roman" w:cs="Times New Roman"/>
          <w:spacing w:val="40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-3"/>
          <w:sz w:val="30"/>
          <w:szCs w:val="30"/>
        </w:rPr>
        <w:t>万元，增加</w:t>
      </w:r>
      <w:r>
        <w:rPr>
          <w:rFonts w:ascii="仿宋" w:hAnsi="仿宋" w:eastAsia="仿宋" w:cs="仿宋"/>
          <w:spacing w:val="-64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30"/>
          <w:szCs w:val="30"/>
          <w:u w:val="single" w:color="auto"/>
        </w:rPr>
        <w:t>4</w:t>
      </w:r>
      <w:r>
        <w:rPr>
          <w:rFonts w:ascii="Times New Roman" w:hAnsi="Times New Roman" w:eastAsia="Times New Roman" w:cs="Times New Roman"/>
          <w:spacing w:val="-4"/>
          <w:sz w:val="30"/>
          <w:szCs w:val="30"/>
          <w:u w:val="single" w:color="auto"/>
        </w:rPr>
        <w:t>.57</w:t>
      </w:r>
      <w:r>
        <w:rPr>
          <w:rFonts w:ascii="仿宋" w:hAnsi="仿宋" w:eastAsia="仿宋" w:cs="仿宋"/>
          <w:spacing w:val="-4"/>
          <w:sz w:val="30"/>
          <w:szCs w:val="30"/>
        </w:rPr>
        <w:t>%。变动原因：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7"/>
          <w:sz w:val="30"/>
          <w:szCs w:val="30"/>
        </w:rPr>
        <w:t>文化和旅游（款） 群众文化（项）预算支出增加。</w:t>
      </w:r>
    </w:p>
    <w:p w14:paraId="7AB2D420">
      <w:pPr>
        <w:spacing w:before="335" w:line="302" w:lineRule="auto"/>
        <w:ind w:left="20" w:right="285" w:firstLine="633"/>
        <w:rPr>
          <w:rFonts w:ascii="Times New Roman" w:hAnsi="Times New Roman" w:eastAsia="Times New Roman" w:cs="Times New Roman"/>
          <w:sz w:val="30"/>
          <w:szCs w:val="30"/>
        </w:rPr>
      </w:pPr>
      <w:r>
        <w:rPr>
          <w:rFonts w:ascii="Times New Roman" w:hAnsi="Times New Roman" w:eastAsia="Times New Roman" w:cs="Times New Roman"/>
          <w:spacing w:val="9"/>
          <w:sz w:val="30"/>
          <w:szCs w:val="30"/>
        </w:rPr>
        <w:t xml:space="preserve">6.  </w:t>
      </w:r>
      <w:r>
        <w:rPr>
          <w:rFonts w:ascii="仿宋" w:hAnsi="仿宋" w:eastAsia="仿宋" w:cs="仿宋"/>
          <w:spacing w:val="9"/>
          <w:sz w:val="30"/>
          <w:szCs w:val="30"/>
        </w:rPr>
        <w:t>文化和旅游（款）</w:t>
      </w:r>
      <w:r>
        <w:rPr>
          <w:rFonts w:ascii="仿宋" w:hAnsi="仿宋" w:eastAsia="仿宋" w:cs="仿宋"/>
          <w:spacing w:val="-30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9"/>
          <w:sz w:val="30"/>
          <w:szCs w:val="30"/>
        </w:rPr>
        <w:t>文化和旅游市场管理（项）</w:t>
      </w:r>
      <w:r>
        <w:rPr>
          <w:rFonts w:ascii="仿宋" w:hAnsi="仿宋" w:eastAsia="仿宋" w:cs="仿宋"/>
          <w:spacing w:val="-85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9"/>
          <w:sz w:val="30"/>
          <w:szCs w:val="30"/>
        </w:rPr>
        <w:t>。年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7"/>
          <w:sz w:val="30"/>
          <w:szCs w:val="30"/>
        </w:rPr>
        <w:t xml:space="preserve">初预算 </w:t>
      </w:r>
      <w:r>
        <w:rPr>
          <w:rFonts w:ascii="Times New Roman" w:hAnsi="Times New Roman" w:eastAsia="Times New Roman" w:cs="Times New Roman"/>
          <w:spacing w:val="7"/>
          <w:sz w:val="30"/>
          <w:szCs w:val="30"/>
          <w:u w:val="single" w:color="auto"/>
        </w:rPr>
        <w:t xml:space="preserve">93.04  </w:t>
      </w:r>
      <w:r>
        <w:rPr>
          <w:rFonts w:ascii="仿宋" w:hAnsi="仿宋" w:eastAsia="仿宋" w:cs="仿宋"/>
          <w:spacing w:val="7"/>
          <w:sz w:val="30"/>
          <w:szCs w:val="30"/>
        </w:rPr>
        <w:t>万元，与上年相比增加</w:t>
      </w:r>
      <w:r>
        <w:rPr>
          <w:rFonts w:ascii="仿宋" w:hAnsi="仿宋" w:eastAsia="仿宋" w:cs="仿宋"/>
          <w:spacing w:val="-25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7"/>
          <w:sz w:val="30"/>
          <w:szCs w:val="30"/>
          <w:u w:val="single" w:color="auto"/>
        </w:rPr>
        <w:t>-5.23</w:t>
      </w:r>
      <w:r>
        <w:rPr>
          <w:rFonts w:ascii="Times New Roman" w:hAnsi="Times New Roman" w:eastAsia="Times New Roman" w:cs="Times New Roman"/>
          <w:spacing w:val="57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7"/>
          <w:sz w:val="30"/>
          <w:szCs w:val="30"/>
        </w:rPr>
        <w:t>万元，增长</w:t>
      </w:r>
      <w:r>
        <w:rPr>
          <w:rFonts w:ascii="仿宋" w:hAnsi="仿宋" w:eastAsia="仿宋" w:cs="仿宋"/>
          <w:spacing w:val="-39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7"/>
          <w:sz w:val="30"/>
          <w:szCs w:val="30"/>
          <w:u w:val="single" w:color="auto"/>
        </w:rPr>
        <w:t>-</w:t>
      </w:r>
    </w:p>
    <w:p w14:paraId="7FEA418E">
      <w:pPr>
        <w:spacing w:before="63" w:line="284" w:lineRule="auto"/>
        <w:ind w:left="14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12"/>
          <w:sz w:val="30"/>
          <w:szCs w:val="30"/>
          <w:u w:val="single" w:color="auto"/>
        </w:rPr>
        <w:t>5.32</w:t>
      </w:r>
      <w:r>
        <w:rPr>
          <w:rFonts w:ascii="仿宋" w:hAnsi="仿宋" w:eastAsia="仿宋" w:cs="仿宋"/>
          <w:spacing w:val="12"/>
          <w:sz w:val="30"/>
          <w:szCs w:val="30"/>
        </w:rPr>
        <w:t>%。变动原因： 文化和旅游（款）文化和旅游市场管理</w:t>
      </w:r>
    </w:p>
    <w:p w14:paraId="18BADBF9">
      <w:pPr>
        <w:spacing w:before="107" w:line="228" w:lineRule="auto"/>
        <w:ind w:left="25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3"/>
          <w:sz w:val="30"/>
          <w:szCs w:val="30"/>
        </w:rPr>
        <w:t>（项） 预算支出减少。</w:t>
      </w:r>
    </w:p>
    <w:p w14:paraId="4870A5C1">
      <w:pPr>
        <w:pStyle w:val="2"/>
        <w:spacing w:line="280" w:lineRule="auto"/>
      </w:pPr>
    </w:p>
    <w:p w14:paraId="5F8972FA">
      <w:pPr>
        <w:spacing w:before="99" w:line="309" w:lineRule="auto"/>
        <w:ind w:left="22" w:right="254" w:firstLine="626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8"/>
          <w:sz w:val="30"/>
          <w:szCs w:val="30"/>
        </w:rPr>
        <w:t>7.</w:t>
      </w:r>
      <w:r>
        <w:rPr>
          <w:rFonts w:ascii="Times New Roman" w:hAnsi="Times New Roman" w:eastAsia="Times New Roman" w:cs="Times New Roman"/>
          <w:spacing w:val="31"/>
          <w:sz w:val="30"/>
          <w:szCs w:val="30"/>
        </w:rPr>
        <w:t xml:space="preserve">  </w:t>
      </w:r>
      <w:r>
        <w:rPr>
          <w:rFonts w:ascii="仿宋" w:hAnsi="仿宋" w:eastAsia="仿宋" w:cs="仿宋"/>
          <w:spacing w:val="8"/>
          <w:sz w:val="30"/>
          <w:szCs w:val="30"/>
        </w:rPr>
        <w:t>文化和旅游（款）</w:t>
      </w:r>
      <w:r>
        <w:rPr>
          <w:rFonts w:ascii="仿宋" w:hAnsi="仿宋" w:eastAsia="仿宋" w:cs="仿宋"/>
          <w:spacing w:val="-21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8"/>
          <w:sz w:val="30"/>
          <w:szCs w:val="30"/>
        </w:rPr>
        <w:t>一般行政管理事务（项）</w:t>
      </w:r>
      <w:r>
        <w:rPr>
          <w:rFonts w:ascii="仿宋" w:hAnsi="仿宋" w:eastAsia="仿宋" w:cs="仿宋"/>
          <w:spacing w:val="-8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8"/>
          <w:sz w:val="30"/>
          <w:szCs w:val="30"/>
        </w:rPr>
        <w:t>。年初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0"/>
          <w:sz w:val="30"/>
          <w:szCs w:val="30"/>
        </w:rPr>
        <w:t xml:space="preserve">预算 </w:t>
      </w:r>
      <w:r>
        <w:rPr>
          <w:rFonts w:ascii="Times New Roman" w:hAnsi="Times New Roman" w:eastAsia="Times New Roman" w:cs="Times New Roman"/>
          <w:spacing w:val="10"/>
          <w:sz w:val="30"/>
          <w:szCs w:val="30"/>
          <w:u w:val="single" w:color="auto"/>
        </w:rPr>
        <w:t>42.60</w:t>
      </w:r>
      <w:r>
        <w:rPr>
          <w:rFonts w:ascii="Times New Roman" w:hAnsi="Times New Roman" w:eastAsia="Times New Roman" w:cs="Times New Roman"/>
          <w:spacing w:val="69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10"/>
          <w:sz w:val="30"/>
          <w:szCs w:val="30"/>
        </w:rPr>
        <w:t>万元，与上年相比增加</w:t>
      </w:r>
      <w:r>
        <w:rPr>
          <w:rFonts w:ascii="仿宋" w:hAnsi="仿宋" w:eastAsia="仿宋" w:cs="仿宋"/>
          <w:spacing w:val="-42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0"/>
          <w:sz w:val="30"/>
          <w:szCs w:val="30"/>
          <w:u w:val="single" w:color="auto"/>
        </w:rPr>
        <w:t>42.60</w:t>
      </w:r>
      <w:r>
        <w:rPr>
          <w:rFonts w:ascii="Times New Roman" w:hAnsi="Times New Roman" w:eastAsia="Times New Roman" w:cs="Times New Roman"/>
          <w:spacing w:val="59"/>
          <w:w w:val="101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10"/>
          <w:sz w:val="30"/>
          <w:szCs w:val="30"/>
        </w:rPr>
        <w:t>万元。变动原因</w:t>
      </w:r>
      <w:r>
        <w:rPr>
          <w:rFonts w:ascii="仿宋" w:hAnsi="仿宋" w:eastAsia="仿宋" w:cs="仿宋"/>
          <w:sz w:val="30"/>
          <w:szCs w:val="30"/>
        </w:rPr>
        <w:t xml:space="preserve">  </w:t>
      </w:r>
      <w:r>
        <w:rPr>
          <w:rFonts w:ascii="仿宋" w:hAnsi="仿宋" w:eastAsia="仿宋" w:cs="仿宋"/>
          <w:spacing w:val="9"/>
          <w:sz w:val="30"/>
          <w:szCs w:val="30"/>
        </w:rPr>
        <w:t>：文化和旅游 （款） 其他文化和旅游支出（项）预算增加</w:t>
      </w:r>
    </w:p>
    <w:p w14:paraId="38DDEC59">
      <w:pPr>
        <w:spacing w:before="268" w:line="147" w:lineRule="exact"/>
        <w:ind w:left="43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position w:val="2"/>
          <w:sz w:val="30"/>
          <w:szCs w:val="30"/>
        </w:rPr>
        <w:t>。</w:t>
      </w:r>
    </w:p>
    <w:p w14:paraId="08F1BAA9">
      <w:pPr>
        <w:spacing w:line="147" w:lineRule="exact"/>
        <w:rPr>
          <w:rFonts w:ascii="仿宋" w:hAnsi="仿宋" w:eastAsia="仿宋" w:cs="仿宋"/>
          <w:sz w:val="30"/>
          <w:szCs w:val="30"/>
        </w:rPr>
        <w:sectPr>
          <w:footerReference r:id="rId16" w:type="default"/>
          <w:pgSz w:w="11907" w:h="16840"/>
          <w:pgMar w:top="1" w:right="1786" w:bottom="1341" w:left="1786" w:header="0" w:footer="1004" w:gutter="0"/>
          <w:cols w:space="720" w:num="1"/>
        </w:sectPr>
      </w:pPr>
    </w:p>
    <w:p w14:paraId="363A529C">
      <w:pPr>
        <w:spacing w:before="2" w:line="247" w:lineRule="auto"/>
        <w:ind w:left="677" w:right="311" w:hanging="13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5"/>
          <w:sz w:val="30"/>
          <w:szCs w:val="30"/>
        </w:rPr>
        <w:t xml:space="preserve">8.  </w:t>
      </w:r>
      <w:r>
        <w:rPr>
          <w:rFonts w:ascii="仿宋" w:hAnsi="仿宋" w:eastAsia="仿宋" w:cs="仿宋"/>
          <w:spacing w:val="5"/>
          <w:sz w:val="30"/>
          <w:szCs w:val="30"/>
        </w:rPr>
        <w:t xml:space="preserve">文物（款）博物馆（项）。年初预算 </w:t>
      </w:r>
      <w:r>
        <w:rPr>
          <w:rFonts w:ascii="Times New Roman" w:hAnsi="Times New Roman" w:eastAsia="Times New Roman" w:cs="Times New Roman"/>
          <w:spacing w:val="5"/>
          <w:sz w:val="30"/>
          <w:szCs w:val="30"/>
          <w:u w:val="single" w:color="auto"/>
        </w:rPr>
        <w:t xml:space="preserve">224.42  </w:t>
      </w:r>
      <w:r>
        <w:rPr>
          <w:rFonts w:ascii="仿宋" w:hAnsi="仿宋" w:eastAsia="仿宋" w:cs="仿宋"/>
          <w:spacing w:val="5"/>
          <w:sz w:val="30"/>
          <w:szCs w:val="30"/>
        </w:rPr>
        <w:t>万</w:t>
      </w:r>
      <w:r>
        <w:rPr>
          <w:rFonts w:ascii="仿宋" w:hAnsi="仿宋" w:eastAsia="仿宋" w:cs="仿宋"/>
          <w:spacing w:val="4"/>
          <w:sz w:val="30"/>
          <w:szCs w:val="30"/>
        </w:rPr>
        <w:t>元，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1"/>
          <w:sz w:val="30"/>
          <w:szCs w:val="30"/>
        </w:rPr>
        <w:t>与上年</w:t>
      </w:r>
    </w:p>
    <w:p w14:paraId="1AF85E0D">
      <w:pPr>
        <w:spacing w:before="85" w:line="352" w:lineRule="auto"/>
        <w:ind w:left="51" w:right="201" w:hanging="22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8"/>
          <w:sz w:val="30"/>
          <w:szCs w:val="30"/>
        </w:rPr>
        <w:t xml:space="preserve">相比增加 </w:t>
      </w:r>
      <w:r>
        <w:rPr>
          <w:rFonts w:ascii="Times New Roman" w:hAnsi="Times New Roman" w:eastAsia="Times New Roman" w:cs="Times New Roman"/>
          <w:spacing w:val="8"/>
          <w:sz w:val="30"/>
          <w:szCs w:val="30"/>
          <w:u w:val="single" w:color="auto"/>
        </w:rPr>
        <w:t>-24.44</w:t>
      </w:r>
      <w:r>
        <w:rPr>
          <w:rFonts w:ascii="Times New Roman" w:hAnsi="Times New Roman" w:eastAsia="Times New Roman" w:cs="Times New Roman"/>
          <w:sz w:val="30"/>
          <w:szCs w:val="30"/>
          <w:u w:val="single" w:color="auto"/>
        </w:rPr>
        <w:t xml:space="preserve">  </w:t>
      </w:r>
      <w:r>
        <w:rPr>
          <w:rFonts w:ascii="仿宋" w:hAnsi="仿宋" w:eastAsia="仿宋" w:cs="仿宋"/>
          <w:spacing w:val="8"/>
          <w:sz w:val="30"/>
          <w:szCs w:val="30"/>
        </w:rPr>
        <w:t xml:space="preserve">万元，增长 </w:t>
      </w:r>
      <w:r>
        <w:rPr>
          <w:rFonts w:ascii="Times New Roman" w:hAnsi="Times New Roman" w:eastAsia="Times New Roman" w:cs="Times New Roman"/>
          <w:spacing w:val="8"/>
          <w:sz w:val="30"/>
          <w:szCs w:val="30"/>
          <w:u w:val="single" w:color="auto"/>
        </w:rPr>
        <w:t>-9.8</w:t>
      </w:r>
      <w:r>
        <w:rPr>
          <w:rFonts w:ascii="Times New Roman" w:hAnsi="Times New Roman" w:eastAsia="Times New Roman" w:cs="Times New Roman"/>
          <w:spacing w:val="7"/>
          <w:sz w:val="30"/>
          <w:szCs w:val="30"/>
          <w:u w:val="single" w:color="auto"/>
        </w:rPr>
        <w:t>2</w:t>
      </w:r>
      <w:r>
        <w:rPr>
          <w:rFonts w:ascii="Times New Roman" w:hAnsi="Times New Roman" w:eastAsia="Times New Roman" w:cs="Times New Roman"/>
          <w:spacing w:val="7"/>
          <w:sz w:val="30"/>
          <w:szCs w:val="30"/>
        </w:rPr>
        <w:t>%</w:t>
      </w:r>
      <w:r>
        <w:rPr>
          <w:rFonts w:ascii="Times New Roman" w:hAnsi="Times New Roman" w:eastAsia="Times New Roman" w:cs="Times New Roman"/>
          <w:spacing w:val="-24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7"/>
          <w:sz w:val="30"/>
          <w:szCs w:val="30"/>
        </w:rPr>
        <w:t>。变动原因：文物（款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5"/>
          <w:sz w:val="30"/>
          <w:szCs w:val="30"/>
        </w:rPr>
        <w:t>)</w:t>
      </w:r>
      <w:r>
        <w:rPr>
          <w:rFonts w:ascii="仿宋" w:hAnsi="仿宋" w:eastAsia="仿宋" w:cs="仿宋"/>
          <w:spacing w:val="53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5"/>
          <w:sz w:val="30"/>
          <w:szCs w:val="30"/>
        </w:rPr>
        <w:t>博物 馆（项）预算支出减少。</w:t>
      </w:r>
    </w:p>
    <w:p w14:paraId="3E24CFB8">
      <w:pPr>
        <w:spacing w:before="76" w:line="233" w:lineRule="auto"/>
        <w:ind w:left="704"/>
        <w:rPr>
          <w:rFonts w:ascii="楷体" w:hAnsi="楷体" w:eastAsia="楷体" w:cs="楷体"/>
          <w:sz w:val="30"/>
          <w:szCs w:val="30"/>
        </w:rPr>
      </w:pPr>
      <w:r>
        <w:rPr>
          <w:rFonts w:ascii="楷体" w:hAnsi="楷体" w:eastAsia="楷体" w:cs="楷体"/>
          <w:b/>
          <w:bCs/>
          <w:spacing w:val="5"/>
          <w:sz w:val="30"/>
          <w:szCs w:val="30"/>
        </w:rPr>
        <w:t>（二）社会保障和就业（类）</w:t>
      </w:r>
    </w:p>
    <w:p w14:paraId="2773DB4B">
      <w:pPr>
        <w:spacing w:before="198" w:line="363" w:lineRule="auto"/>
        <w:ind w:left="27" w:right="263" w:firstLine="638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0"/>
          <w:sz w:val="30"/>
          <w:szCs w:val="30"/>
        </w:rPr>
        <w:t>社会保障和就业类年初预算数为</w:t>
      </w:r>
      <w:r>
        <w:rPr>
          <w:rFonts w:ascii="仿宋" w:hAnsi="仿宋" w:eastAsia="仿宋" w:cs="仿宋"/>
          <w:spacing w:val="-53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0"/>
          <w:sz w:val="30"/>
          <w:szCs w:val="30"/>
          <w:u w:val="single" w:color="auto"/>
        </w:rPr>
        <w:t xml:space="preserve"> 198.25</w:t>
      </w:r>
      <w:r>
        <w:rPr>
          <w:rFonts w:ascii="Times New Roman" w:hAnsi="Times New Roman" w:eastAsia="Times New Roman" w:cs="Times New Roman"/>
          <w:spacing w:val="62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10"/>
          <w:sz w:val="30"/>
          <w:szCs w:val="30"/>
        </w:rPr>
        <w:t>万元，与上年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3"/>
          <w:sz w:val="30"/>
          <w:szCs w:val="30"/>
        </w:rPr>
        <w:t>相比增 加</w:t>
      </w:r>
      <w:r>
        <w:rPr>
          <w:rFonts w:ascii="仿宋" w:hAnsi="仿宋" w:eastAsia="仿宋" w:cs="仿宋"/>
          <w:spacing w:val="-32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3"/>
          <w:sz w:val="30"/>
          <w:szCs w:val="30"/>
          <w:u w:val="single" w:color="auto"/>
        </w:rPr>
        <w:t xml:space="preserve">4.49  </w:t>
      </w:r>
      <w:r>
        <w:rPr>
          <w:rFonts w:ascii="仿宋" w:hAnsi="仿宋" w:eastAsia="仿宋" w:cs="仿宋"/>
          <w:spacing w:val="3"/>
          <w:sz w:val="30"/>
          <w:szCs w:val="30"/>
        </w:rPr>
        <w:t>万元。其中：</w:t>
      </w:r>
    </w:p>
    <w:p w14:paraId="7DE35765">
      <w:pPr>
        <w:spacing w:before="12" w:line="309" w:lineRule="auto"/>
        <w:ind w:left="17" w:right="270" w:firstLine="680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9"/>
          <w:sz w:val="30"/>
          <w:szCs w:val="30"/>
        </w:rPr>
        <w:t xml:space="preserve">1 </w:t>
      </w:r>
      <w:r>
        <w:rPr>
          <w:rFonts w:ascii="仿宋" w:hAnsi="仿宋" w:eastAsia="仿宋" w:cs="仿宋"/>
          <w:spacing w:val="9"/>
          <w:sz w:val="30"/>
          <w:szCs w:val="30"/>
        </w:rPr>
        <w:t>．行政事业单位养老支出（款）行政单位离退休（项</w:t>
      </w:r>
      <w:r>
        <w:rPr>
          <w:rFonts w:ascii="仿宋" w:hAnsi="仿宋" w:eastAsia="仿宋" w:cs="仿宋"/>
          <w:spacing w:val="14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"/>
          <w:sz w:val="30"/>
          <w:szCs w:val="30"/>
        </w:rPr>
        <w:t>)</w:t>
      </w:r>
      <w:r>
        <w:rPr>
          <w:rFonts w:ascii="仿宋" w:hAnsi="仿宋" w:eastAsia="仿宋" w:cs="仿宋"/>
          <w:spacing w:val="86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"/>
          <w:sz w:val="30"/>
          <w:szCs w:val="30"/>
        </w:rPr>
        <w:t>。年 初预算</w:t>
      </w:r>
      <w:r>
        <w:rPr>
          <w:rFonts w:ascii="仿宋" w:hAnsi="仿宋" w:eastAsia="仿宋" w:cs="仿宋"/>
          <w:spacing w:val="-60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"/>
          <w:sz w:val="30"/>
          <w:szCs w:val="30"/>
          <w:u w:val="single" w:color="auto"/>
        </w:rPr>
        <w:t xml:space="preserve"> 15.98</w:t>
      </w:r>
      <w:r>
        <w:rPr>
          <w:rFonts w:ascii="Times New Roman" w:hAnsi="Times New Roman" w:eastAsia="Times New Roman" w:cs="Times New Roman"/>
          <w:spacing w:val="50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1"/>
          <w:sz w:val="30"/>
          <w:szCs w:val="30"/>
        </w:rPr>
        <w:t>万元，与上年相比减少</w:t>
      </w:r>
      <w:r>
        <w:rPr>
          <w:rFonts w:ascii="仿宋" w:hAnsi="仿宋" w:eastAsia="仿宋" w:cs="仿宋"/>
          <w:spacing w:val="-67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27"/>
          <w:sz w:val="30"/>
          <w:szCs w:val="30"/>
          <w:u w:val="single" w:color="auto"/>
        </w:rPr>
        <w:t xml:space="preserve"> </w:t>
      </w:r>
      <w:r>
        <w:rPr>
          <w:rFonts w:ascii="Times New Roman" w:hAnsi="Times New Roman" w:eastAsia="Times New Roman" w:cs="Times New Roman"/>
          <w:spacing w:val="1"/>
          <w:sz w:val="30"/>
          <w:szCs w:val="30"/>
          <w:u w:val="single" w:color="auto"/>
        </w:rPr>
        <w:t xml:space="preserve">0  </w:t>
      </w:r>
      <w:r>
        <w:rPr>
          <w:rFonts w:ascii="仿宋" w:hAnsi="仿宋" w:eastAsia="仿宋" w:cs="仿宋"/>
          <w:spacing w:val="1"/>
          <w:sz w:val="30"/>
          <w:szCs w:val="30"/>
        </w:rPr>
        <w:t>万元，减少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4"/>
          <w:sz w:val="30"/>
          <w:szCs w:val="30"/>
          <w:u w:val="single" w:color="auto"/>
        </w:rPr>
        <w:t>0</w:t>
      </w:r>
      <w:r>
        <w:rPr>
          <w:rFonts w:ascii="仿宋" w:hAnsi="仿宋" w:eastAsia="仿宋" w:cs="仿宋"/>
          <w:spacing w:val="14"/>
          <w:sz w:val="30"/>
          <w:szCs w:val="30"/>
        </w:rPr>
        <w:t>%。变动 原因：行政单位离退休人员工资标准无变化。</w:t>
      </w:r>
    </w:p>
    <w:p w14:paraId="4BBCEA27">
      <w:pPr>
        <w:spacing w:before="294" w:line="308" w:lineRule="auto"/>
        <w:ind w:left="26" w:right="278" w:firstLine="610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11"/>
          <w:sz w:val="30"/>
          <w:szCs w:val="30"/>
        </w:rPr>
        <w:t xml:space="preserve">2 </w:t>
      </w:r>
      <w:r>
        <w:rPr>
          <w:rFonts w:ascii="仿宋" w:hAnsi="仿宋" w:eastAsia="仿宋" w:cs="仿宋"/>
          <w:spacing w:val="11"/>
          <w:sz w:val="30"/>
          <w:szCs w:val="30"/>
        </w:rPr>
        <w:t>．行政事业单位养老支出（款）事业单位离退休（项</w:t>
      </w:r>
      <w:r>
        <w:rPr>
          <w:rFonts w:ascii="仿宋" w:hAnsi="仿宋" w:eastAsia="仿宋" w:cs="仿宋"/>
          <w:spacing w:val="1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"/>
          <w:sz w:val="30"/>
          <w:szCs w:val="30"/>
        </w:rPr>
        <w:t>)</w:t>
      </w:r>
      <w:r>
        <w:rPr>
          <w:rFonts w:ascii="仿宋" w:hAnsi="仿宋" w:eastAsia="仿宋" w:cs="仿宋"/>
          <w:spacing w:val="80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"/>
          <w:sz w:val="30"/>
          <w:szCs w:val="30"/>
        </w:rPr>
        <w:t>。年 初预算</w:t>
      </w:r>
      <w:r>
        <w:rPr>
          <w:rFonts w:ascii="仿宋" w:hAnsi="仿宋" w:eastAsia="仿宋" w:cs="仿宋"/>
          <w:spacing w:val="-49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2"/>
          <w:sz w:val="30"/>
          <w:szCs w:val="30"/>
          <w:u w:val="single" w:color="auto"/>
        </w:rPr>
        <w:t xml:space="preserve">40.26  </w:t>
      </w:r>
      <w:r>
        <w:rPr>
          <w:rFonts w:ascii="仿宋" w:hAnsi="仿宋" w:eastAsia="仿宋" w:cs="仿宋"/>
          <w:spacing w:val="2"/>
          <w:sz w:val="30"/>
          <w:szCs w:val="30"/>
        </w:rPr>
        <w:t xml:space="preserve">万元，与上年相比增加 </w:t>
      </w:r>
      <w:r>
        <w:rPr>
          <w:rFonts w:ascii="Times New Roman" w:hAnsi="Times New Roman" w:eastAsia="Times New Roman" w:cs="Times New Roman"/>
          <w:spacing w:val="2"/>
          <w:sz w:val="30"/>
          <w:szCs w:val="30"/>
          <w:u w:val="single" w:color="auto"/>
        </w:rPr>
        <w:t>1.96</w:t>
      </w:r>
      <w:r>
        <w:rPr>
          <w:rFonts w:ascii="Times New Roman" w:hAnsi="Times New Roman" w:eastAsia="Times New Roman" w:cs="Times New Roman"/>
          <w:spacing w:val="52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2"/>
          <w:sz w:val="30"/>
          <w:szCs w:val="30"/>
        </w:rPr>
        <w:t>万元，增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2"/>
          <w:sz w:val="30"/>
          <w:szCs w:val="30"/>
        </w:rPr>
        <w:t>加</w:t>
      </w:r>
      <w:r>
        <w:rPr>
          <w:rFonts w:ascii="仿宋" w:hAnsi="仿宋" w:eastAsia="仿宋" w:cs="仿宋"/>
          <w:spacing w:val="-21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2"/>
          <w:sz w:val="30"/>
          <w:szCs w:val="30"/>
          <w:u w:val="single" w:color="auto"/>
        </w:rPr>
        <w:t>5.11</w:t>
      </w:r>
      <w:r>
        <w:rPr>
          <w:rFonts w:ascii="仿宋" w:hAnsi="仿宋" w:eastAsia="仿宋" w:cs="仿宋"/>
          <w:spacing w:val="12"/>
          <w:sz w:val="30"/>
          <w:szCs w:val="30"/>
        </w:rPr>
        <w:t>%。变动 原因：事业单位离退休人员工资标准提高</w:t>
      </w:r>
    </w:p>
    <w:p w14:paraId="0948D3B0">
      <w:pPr>
        <w:spacing w:before="318" w:line="146" w:lineRule="exact"/>
        <w:ind w:left="5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position w:val="2"/>
          <w:sz w:val="30"/>
          <w:szCs w:val="30"/>
        </w:rPr>
        <w:t>。</w:t>
      </w:r>
    </w:p>
    <w:p w14:paraId="6F04710A">
      <w:pPr>
        <w:pStyle w:val="2"/>
        <w:spacing w:line="253" w:lineRule="auto"/>
      </w:pPr>
    </w:p>
    <w:p w14:paraId="6A24D86D">
      <w:pPr>
        <w:spacing w:before="99" w:line="327" w:lineRule="auto"/>
        <w:ind w:left="27" w:right="235" w:firstLine="623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11"/>
          <w:sz w:val="30"/>
          <w:szCs w:val="30"/>
        </w:rPr>
        <w:t>3</w:t>
      </w:r>
      <w:r>
        <w:rPr>
          <w:rFonts w:ascii="Times New Roman" w:hAnsi="Times New Roman" w:eastAsia="Times New Roman" w:cs="Times New Roman"/>
          <w:spacing w:val="35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1"/>
          <w:sz w:val="30"/>
          <w:szCs w:val="30"/>
        </w:rPr>
        <w:t>．行政事业单位养老支出（款）机关事业单位基本养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6"/>
          <w:sz w:val="30"/>
          <w:szCs w:val="30"/>
        </w:rPr>
        <w:t xml:space="preserve">老保险 缴费支出（项）。年初预算 </w:t>
      </w:r>
      <w:r>
        <w:rPr>
          <w:rFonts w:ascii="Times New Roman" w:hAnsi="Times New Roman" w:eastAsia="Times New Roman" w:cs="Times New Roman"/>
          <w:spacing w:val="6"/>
          <w:sz w:val="30"/>
          <w:szCs w:val="30"/>
          <w:u w:val="single" w:color="auto"/>
        </w:rPr>
        <w:t xml:space="preserve">141.65  </w:t>
      </w:r>
      <w:r>
        <w:rPr>
          <w:rFonts w:ascii="仿宋" w:hAnsi="仿宋" w:eastAsia="仿宋" w:cs="仿宋"/>
          <w:spacing w:val="6"/>
          <w:sz w:val="30"/>
          <w:szCs w:val="30"/>
        </w:rPr>
        <w:t>万元，与上年相</w:t>
      </w:r>
      <w:r>
        <w:rPr>
          <w:rFonts w:ascii="仿宋" w:hAnsi="仿宋" w:eastAsia="仿宋" w:cs="仿宋"/>
          <w:spacing w:val="4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7"/>
          <w:sz w:val="30"/>
          <w:szCs w:val="30"/>
        </w:rPr>
        <w:t xml:space="preserve">比增加 </w:t>
      </w:r>
      <w:r>
        <w:rPr>
          <w:rFonts w:ascii="Times New Roman" w:hAnsi="Times New Roman" w:eastAsia="Times New Roman" w:cs="Times New Roman"/>
          <w:spacing w:val="7"/>
          <w:sz w:val="30"/>
          <w:szCs w:val="30"/>
          <w:u w:val="single" w:color="auto"/>
        </w:rPr>
        <w:t>2.17</w:t>
      </w:r>
      <w:r>
        <w:rPr>
          <w:rFonts w:ascii="Times New Roman" w:hAnsi="Times New Roman" w:eastAsia="Times New Roman" w:cs="Times New Roman"/>
          <w:spacing w:val="72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7"/>
          <w:sz w:val="30"/>
          <w:szCs w:val="30"/>
        </w:rPr>
        <w:t xml:space="preserve">万 元，增长 </w:t>
      </w:r>
      <w:r>
        <w:rPr>
          <w:rFonts w:ascii="Times New Roman" w:hAnsi="Times New Roman" w:eastAsia="Times New Roman" w:cs="Times New Roman"/>
          <w:spacing w:val="7"/>
          <w:sz w:val="30"/>
          <w:szCs w:val="30"/>
          <w:u w:val="single" w:color="auto"/>
        </w:rPr>
        <w:t>1.55</w:t>
      </w:r>
      <w:r>
        <w:rPr>
          <w:rFonts w:ascii="仿宋" w:hAnsi="仿宋" w:eastAsia="仿宋" w:cs="仿宋"/>
          <w:spacing w:val="7"/>
          <w:sz w:val="30"/>
          <w:szCs w:val="30"/>
        </w:rPr>
        <w:t>%。变动原因</w:t>
      </w:r>
      <w:r>
        <w:rPr>
          <w:rFonts w:ascii="仿宋" w:hAnsi="仿宋" w:eastAsia="仿宋" w:cs="仿宋"/>
          <w:spacing w:val="6"/>
          <w:sz w:val="30"/>
          <w:szCs w:val="30"/>
        </w:rPr>
        <w:t>：机关事业单位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1"/>
          <w:sz w:val="30"/>
          <w:szCs w:val="30"/>
        </w:rPr>
        <w:t>基本养老保险缴费支出 预算增加。</w:t>
      </w:r>
    </w:p>
    <w:p w14:paraId="56892426">
      <w:pPr>
        <w:spacing w:before="294" w:line="234" w:lineRule="auto"/>
        <w:ind w:left="704"/>
        <w:rPr>
          <w:rFonts w:ascii="楷体" w:hAnsi="楷体" w:eastAsia="楷体" w:cs="楷体"/>
          <w:sz w:val="30"/>
          <w:szCs w:val="30"/>
        </w:rPr>
      </w:pPr>
      <w:r>
        <w:rPr>
          <w:rFonts w:ascii="楷体" w:hAnsi="楷体" w:eastAsia="楷体" w:cs="楷体"/>
          <w:b/>
          <w:bCs/>
          <w:spacing w:val="2"/>
          <w:sz w:val="30"/>
          <w:szCs w:val="30"/>
        </w:rPr>
        <w:t>（三）卫生健康（类）</w:t>
      </w:r>
    </w:p>
    <w:p w14:paraId="69E54B03">
      <w:pPr>
        <w:spacing w:before="194" w:line="283" w:lineRule="auto"/>
        <w:ind w:left="675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0"/>
          <w:sz w:val="30"/>
          <w:szCs w:val="30"/>
        </w:rPr>
        <w:t>卫生健康类年初预算数为</w:t>
      </w:r>
      <w:r>
        <w:rPr>
          <w:rFonts w:ascii="仿宋" w:hAnsi="仿宋" w:eastAsia="仿宋" w:cs="仿宋"/>
          <w:spacing w:val="-15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0"/>
          <w:sz w:val="30"/>
          <w:szCs w:val="30"/>
          <w:u w:val="single" w:color="auto"/>
        </w:rPr>
        <w:t>80.27</w:t>
      </w:r>
      <w:r>
        <w:rPr>
          <w:rFonts w:ascii="Times New Roman" w:hAnsi="Times New Roman" w:eastAsia="Times New Roman" w:cs="Times New Roman"/>
          <w:spacing w:val="60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10"/>
          <w:sz w:val="30"/>
          <w:szCs w:val="30"/>
        </w:rPr>
        <w:t>万元，与上年相比增加</w:t>
      </w:r>
    </w:p>
    <w:p w14:paraId="5897B561">
      <w:pPr>
        <w:spacing w:before="123" w:line="284" w:lineRule="auto"/>
        <w:ind w:left="19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2"/>
          <w:sz w:val="30"/>
          <w:szCs w:val="30"/>
          <w:u w:val="single" w:color="auto"/>
        </w:rPr>
        <w:t>-2.82</w:t>
      </w:r>
      <w:r>
        <w:rPr>
          <w:rFonts w:ascii="Times New Roman" w:hAnsi="Times New Roman" w:eastAsia="Times New Roman" w:cs="Times New Roman"/>
          <w:spacing w:val="42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"/>
          <w:sz w:val="30"/>
          <w:szCs w:val="30"/>
        </w:rPr>
        <w:t>万元。其中：</w:t>
      </w:r>
    </w:p>
    <w:p w14:paraId="270D2888">
      <w:pPr>
        <w:spacing w:before="152" w:line="300" w:lineRule="auto"/>
        <w:ind w:left="27" w:right="63" w:firstLine="671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6"/>
          <w:sz w:val="30"/>
          <w:szCs w:val="30"/>
        </w:rPr>
        <w:t>1</w:t>
      </w:r>
      <w:r>
        <w:rPr>
          <w:rFonts w:ascii="Times New Roman" w:hAnsi="Times New Roman" w:eastAsia="Times New Roman" w:cs="Times New Roman"/>
          <w:spacing w:val="49"/>
          <w:w w:val="101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6"/>
          <w:sz w:val="30"/>
          <w:szCs w:val="30"/>
        </w:rPr>
        <w:t>．行政事业单位医疗（款）行政单位医疗（项）</w:t>
      </w:r>
      <w:r>
        <w:rPr>
          <w:rFonts w:ascii="仿宋" w:hAnsi="仿宋" w:eastAsia="仿宋" w:cs="仿宋"/>
          <w:spacing w:val="-90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6"/>
          <w:sz w:val="30"/>
          <w:szCs w:val="30"/>
        </w:rPr>
        <w:t>。年</w:t>
      </w:r>
      <w:r>
        <w:rPr>
          <w:rFonts w:ascii="仿宋" w:hAnsi="仿宋" w:eastAsia="仿宋" w:cs="仿宋"/>
          <w:sz w:val="30"/>
          <w:szCs w:val="30"/>
        </w:rPr>
        <w:t xml:space="preserve">  </w:t>
      </w:r>
      <w:r>
        <w:rPr>
          <w:rFonts w:ascii="仿宋" w:hAnsi="仿宋" w:eastAsia="仿宋" w:cs="仿宋"/>
          <w:spacing w:val="6"/>
          <w:sz w:val="30"/>
          <w:szCs w:val="30"/>
        </w:rPr>
        <w:t>初预算</w:t>
      </w:r>
      <w:r>
        <w:rPr>
          <w:rFonts w:ascii="仿宋" w:hAnsi="仿宋" w:eastAsia="仿宋" w:cs="仿宋"/>
          <w:spacing w:val="45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6"/>
          <w:sz w:val="30"/>
          <w:szCs w:val="30"/>
          <w:u w:val="single" w:color="auto"/>
        </w:rPr>
        <w:t>13.43</w:t>
      </w:r>
      <w:r>
        <w:rPr>
          <w:rFonts w:ascii="Times New Roman" w:hAnsi="Times New Roman" w:eastAsia="Times New Roman" w:cs="Times New Roman"/>
          <w:spacing w:val="57"/>
          <w:w w:val="101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6"/>
          <w:sz w:val="30"/>
          <w:szCs w:val="30"/>
        </w:rPr>
        <w:t>万元，与上年相比增加</w:t>
      </w:r>
      <w:r>
        <w:rPr>
          <w:rFonts w:ascii="仿宋" w:hAnsi="仿宋" w:eastAsia="仿宋" w:cs="仿宋"/>
          <w:spacing w:val="-42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6"/>
          <w:sz w:val="30"/>
          <w:szCs w:val="30"/>
          <w:u w:val="single" w:color="auto"/>
        </w:rPr>
        <w:t>-0.04</w:t>
      </w:r>
      <w:r>
        <w:rPr>
          <w:rFonts w:ascii="Times New Roman" w:hAnsi="Times New Roman" w:eastAsia="Times New Roman" w:cs="Times New Roman"/>
          <w:spacing w:val="57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6"/>
          <w:sz w:val="30"/>
          <w:szCs w:val="30"/>
        </w:rPr>
        <w:t>万元，增长</w:t>
      </w:r>
      <w:r>
        <w:rPr>
          <w:rFonts w:ascii="仿宋" w:hAnsi="仿宋" w:eastAsia="仿宋" w:cs="仿宋"/>
          <w:spacing w:val="-48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6"/>
          <w:sz w:val="30"/>
          <w:szCs w:val="30"/>
          <w:u w:val="single" w:color="auto"/>
        </w:rPr>
        <w:t>0.29</w:t>
      </w:r>
      <w:r>
        <w:rPr>
          <w:rFonts w:ascii="仿宋" w:hAnsi="仿宋" w:eastAsia="仿宋" w:cs="仿宋"/>
          <w:spacing w:val="6"/>
          <w:sz w:val="30"/>
          <w:szCs w:val="30"/>
        </w:rPr>
        <w:t>%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3"/>
          <w:sz w:val="30"/>
          <w:szCs w:val="30"/>
        </w:rPr>
        <w:t>。变动原因： 行政单位医疗保险缴费支出预算减少。</w:t>
      </w:r>
    </w:p>
    <w:p w14:paraId="29585E16">
      <w:pPr>
        <w:spacing w:before="335" w:line="290" w:lineRule="auto"/>
        <w:ind w:left="20" w:right="202" w:firstLine="617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8"/>
          <w:sz w:val="30"/>
          <w:szCs w:val="30"/>
        </w:rPr>
        <w:t>2</w:t>
      </w:r>
      <w:r>
        <w:rPr>
          <w:rFonts w:ascii="Times New Roman" w:hAnsi="Times New Roman" w:eastAsia="Times New Roman" w:cs="Times New Roman"/>
          <w:spacing w:val="38"/>
          <w:w w:val="101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8"/>
          <w:sz w:val="30"/>
          <w:szCs w:val="30"/>
        </w:rPr>
        <w:t>．行政事业单位医疗（款）事业单位医疗（项）</w:t>
      </w:r>
      <w:r>
        <w:rPr>
          <w:rFonts w:ascii="仿宋" w:hAnsi="仿宋" w:eastAsia="仿宋" w:cs="仿宋"/>
          <w:spacing w:val="-90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8"/>
          <w:sz w:val="30"/>
          <w:szCs w:val="30"/>
        </w:rPr>
        <w:t>。年</w:t>
      </w:r>
      <w:r>
        <w:rPr>
          <w:rFonts w:ascii="仿宋" w:hAnsi="仿宋" w:eastAsia="仿宋" w:cs="仿宋"/>
          <w:sz w:val="30"/>
          <w:szCs w:val="30"/>
        </w:rPr>
        <w:t xml:space="preserve"> 初预算 </w:t>
      </w:r>
      <w:r>
        <w:rPr>
          <w:rFonts w:ascii="Times New Roman" w:hAnsi="Times New Roman" w:eastAsia="Times New Roman" w:cs="Times New Roman"/>
          <w:sz w:val="30"/>
          <w:szCs w:val="30"/>
          <w:u w:val="single" w:color="auto"/>
        </w:rPr>
        <w:t>66.85</w:t>
      </w:r>
      <w:r>
        <w:rPr>
          <w:rFonts w:ascii="Times New Roman" w:hAnsi="Times New Roman" w:eastAsia="Times New Roman" w:cs="Times New Roman"/>
          <w:spacing w:val="43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z w:val="30"/>
          <w:szCs w:val="30"/>
        </w:rPr>
        <w:t>万元，与上年相比增加</w:t>
      </w:r>
      <w:r>
        <w:rPr>
          <w:rFonts w:ascii="仿宋" w:hAnsi="仿宋" w:eastAsia="仿宋" w:cs="仿宋"/>
          <w:spacing w:val="-74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26"/>
          <w:sz w:val="30"/>
          <w:szCs w:val="30"/>
          <w:u w:val="single" w:color="auto"/>
        </w:rPr>
        <w:t xml:space="preserve"> </w:t>
      </w:r>
      <w:r>
        <w:rPr>
          <w:rFonts w:ascii="Times New Roman" w:hAnsi="Times New Roman" w:eastAsia="Times New Roman" w:cs="Times New Roman"/>
          <w:sz w:val="30"/>
          <w:szCs w:val="30"/>
          <w:u w:val="single" w:color="auto"/>
        </w:rPr>
        <w:t>-2.77</w:t>
      </w:r>
      <w:r>
        <w:rPr>
          <w:rFonts w:ascii="Times New Roman" w:hAnsi="Times New Roman" w:eastAsia="Times New Roman" w:cs="Times New Roman"/>
          <w:spacing w:val="45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z w:val="30"/>
          <w:szCs w:val="30"/>
        </w:rPr>
        <w:t>万元，增长</w:t>
      </w:r>
      <w:r>
        <w:rPr>
          <w:rFonts w:ascii="仿宋" w:hAnsi="仿宋" w:eastAsia="仿宋" w:cs="仿宋"/>
          <w:spacing w:val="-79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23"/>
          <w:sz w:val="30"/>
          <w:szCs w:val="30"/>
          <w:u w:val="single" w:color="auto"/>
        </w:rPr>
        <w:t xml:space="preserve"> </w:t>
      </w:r>
      <w:r>
        <w:rPr>
          <w:rFonts w:ascii="Times New Roman" w:hAnsi="Times New Roman" w:eastAsia="Times New Roman" w:cs="Times New Roman"/>
          <w:sz w:val="30"/>
          <w:szCs w:val="30"/>
          <w:u w:val="single" w:color="auto"/>
        </w:rPr>
        <w:t>-3.97</w:t>
      </w:r>
      <w:r>
        <w:rPr>
          <w:rFonts w:ascii="仿宋" w:hAnsi="仿宋" w:eastAsia="仿宋" w:cs="仿宋"/>
          <w:sz w:val="30"/>
          <w:szCs w:val="30"/>
        </w:rPr>
        <w:t>% 。变动原因：</w:t>
      </w:r>
    </w:p>
    <w:p w14:paraId="1DC88191">
      <w:pPr>
        <w:spacing w:line="290" w:lineRule="auto"/>
        <w:rPr>
          <w:rFonts w:ascii="仿宋" w:hAnsi="仿宋" w:eastAsia="仿宋" w:cs="仿宋"/>
          <w:sz w:val="30"/>
          <w:szCs w:val="30"/>
        </w:rPr>
        <w:sectPr>
          <w:pgSz w:w="11907" w:h="16840"/>
          <w:pgMar w:top="1" w:right="1786" w:bottom="1341" w:left="1786" w:header="0" w:footer="1004" w:gutter="0"/>
          <w:cols w:space="720" w:num="1"/>
        </w:sectPr>
      </w:pPr>
    </w:p>
    <w:p w14:paraId="175AF55E">
      <w:pPr>
        <w:spacing w:line="227" w:lineRule="auto"/>
        <w:ind w:left="2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3"/>
          <w:sz w:val="30"/>
          <w:szCs w:val="30"/>
        </w:rPr>
        <w:t>事业单位医疗保险缴费支出预算减少。</w:t>
      </w:r>
    </w:p>
    <w:p w14:paraId="4AB4A93B">
      <w:pPr>
        <w:spacing w:before="230" w:line="233" w:lineRule="auto"/>
        <w:ind w:left="697"/>
        <w:rPr>
          <w:rFonts w:ascii="楷体" w:hAnsi="楷体" w:eastAsia="楷体" w:cs="楷体"/>
          <w:sz w:val="30"/>
          <w:szCs w:val="30"/>
        </w:rPr>
      </w:pPr>
      <w:r>
        <w:rPr>
          <w:rFonts w:ascii="楷体" w:hAnsi="楷体" w:eastAsia="楷体" w:cs="楷体"/>
          <w:b/>
          <w:bCs/>
          <w:spacing w:val="2"/>
          <w:sz w:val="30"/>
          <w:szCs w:val="30"/>
        </w:rPr>
        <w:t>（四）住房保障（类）</w:t>
      </w:r>
    </w:p>
    <w:p w14:paraId="3B0CE955">
      <w:pPr>
        <w:spacing w:before="196" w:line="355" w:lineRule="auto"/>
        <w:ind w:left="21" w:right="651" w:firstLine="636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4"/>
          <w:sz w:val="30"/>
          <w:szCs w:val="30"/>
        </w:rPr>
        <w:t>住房保障类年初预算数为</w:t>
      </w:r>
      <w:r>
        <w:rPr>
          <w:rFonts w:ascii="仿宋" w:hAnsi="仿宋" w:eastAsia="仿宋" w:cs="仿宋"/>
          <w:spacing w:val="-44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4"/>
          <w:sz w:val="30"/>
          <w:szCs w:val="30"/>
          <w:u w:val="single" w:color="auto"/>
        </w:rPr>
        <w:t xml:space="preserve"> 116.12</w:t>
      </w:r>
      <w:r>
        <w:rPr>
          <w:rFonts w:ascii="Times New Roman" w:hAnsi="Times New Roman" w:eastAsia="Times New Roman" w:cs="Times New Roman"/>
          <w:spacing w:val="49"/>
          <w:w w:val="101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4"/>
          <w:sz w:val="30"/>
          <w:szCs w:val="30"/>
        </w:rPr>
        <w:t>万元，与上年相比增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2"/>
          <w:sz w:val="30"/>
          <w:szCs w:val="30"/>
        </w:rPr>
        <w:t>加</w:t>
      </w:r>
      <w:r>
        <w:rPr>
          <w:rFonts w:ascii="仿宋" w:hAnsi="仿宋" w:eastAsia="仿宋" w:cs="仿宋"/>
          <w:spacing w:val="-70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30"/>
          <w:szCs w:val="30"/>
          <w:u w:val="single" w:color="auto"/>
        </w:rPr>
        <w:t xml:space="preserve"> 1.80</w:t>
      </w:r>
      <w:r>
        <w:rPr>
          <w:rFonts w:ascii="Times New Roman" w:hAnsi="Times New Roman" w:eastAsia="Times New Roman" w:cs="Times New Roman"/>
          <w:spacing w:val="24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2"/>
          <w:sz w:val="30"/>
          <w:szCs w:val="30"/>
        </w:rPr>
        <w:t>万元。其中：</w:t>
      </w:r>
    </w:p>
    <w:p w14:paraId="4BB86DF1">
      <w:pPr>
        <w:spacing w:before="39" w:line="352" w:lineRule="auto"/>
        <w:ind w:left="27" w:right="328" w:firstLine="631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1"/>
          <w:sz w:val="30"/>
          <w:szCs w:val="30"/>
        </w:rPr>
        <w:t xml:space="preserve">住房改革支出（款）住房公积金（项）。年初预算 </w:t>
      </w:r>
      <w:r>
        <w:rPr>
          <w:rFonts w:ascii="Times New Roman" w:hAnsi="Times New Roman" w:eastAsia="Times New Roman" w:cs="Times New Roman"/>
          <w:spacing w:val="-1"/>
          <w:sz w:val="30"/>
          <w:szCs w:val="30"/>
          <w:u w:val="single" w:color="auto"/>
        </w:rPr>
        <w:t>116.12</w:t>
      </w:r>
      <w:r>
        <w:rPr>
          <w:rFonts w:ascii="Times New Roman" w:hAnsi="Times New Roman" w:eastAsia="Times New Roman" w:cs="Times New Roman"/>
          <w:spacing w:val="15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5"/>
          <w:sz w:val="30"/>
          <w:szCs w:val="30"/>
        </w:rPr>
        <w:t>万元， 与上年相比增加</w:t>
      </w:r>
      <w:r>
        <w:rPr>
          <w:rFonts w:ascii="仿宋" w:hAnsi="仿宋" w:eastAsia="仿宋" w:cs="仿宋"/>
          <w:spacing w:val="-39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5"/>
          <w:sz w:val="30"/>
          <w:szCs w:val="30"/>
          <w:u w:val="single" w:color="auto"/>
        </w:rPr>
        <w:t xml:space="preserve"> 1.80  </w:t>
      </w:r>
      <w:r>
        <w:rPr>
          <w:rFonts w:ascii="仿宋" w:hAnsi="仿宋" w:eastAsia="仿宋" w:cs="仿宋"/>
          <w:spacing w:val="5"/>
          <w:sz w:val="30"/>
          <w:szCs w:val="30"/>
        </w:rPr>
        <w:t>万元，增长</w:t>
      </w:r>
      <w:r>
        <w:rPr>
          <w:rFonts w:ascii="仿宋" w:hAnsi="仿宋" w:eastAsia="仿宋" w:cs="仿宋"/>
          <w:spacing w:val="-59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5"/>
          <w:sz w:val="30"/>
          <w:szCs w:val="30"/>
          <w:u w:val="single" w:color="auto"/>
        </w:rPr>
        <w:t xml:space="preserve"> 15.74</w:t>
      </w:r>
      <w:r>
        <w:rPr>
          <w:rFonts w:ascii="仿宋" w:hAnsi="仿宋" w:eastAsia="仿宋" w:cs="仿宋"/>
          <w:spacing w:val="5"/>
          <w:sz w:val="30"/>
          <w:szCs w:val="30"/>
        </w:rPr>
        <w:t>%。变动原因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2"/>
          <w:sz w:val="30"/>
          <w:szCs w:val="30"/>
        </w:rPr>
        <w:t>：在职职工匹 配住房公积金缴费支出预算增加。</w:t>
      </w:r>
    </w:p>
    <w:p w14:paraId="50BB5AFD">
      <w:pPr>
        <w:spacing w:before="106" w:line="227" w:lineRule="auto"/>
        <w:ind w:left="662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6"/>
          <w:sz w:val="30"/>
          <w:szCs w:val="30"/>
        </w:rPr>
        <w:t>六、一般公共预算基本支出预算情况说明</w:t>
      </w:r>
    </w:p>
    <w:p w14:paraId="5A58B4CD">
      <w:pPr>
        <w:spacing w:before="256" w:line="359" w:lineRule="auto"/>
        <w:ind w:left="32" w:right="471" w:firstLine="636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5"/>
          <w:sz w:val="30"/>
          <w:szCs w:val="30"/>
        </w:rPr>
        <w:t>莫力达瓦达斡尔族自治旗文化和旅游局部门2025</w:t>
      </w:r>
      <w:r>
        <w:rPr>
          <w:rFonts w:ascii="仿宋" w:hAnsi="仿宋" w:eastAsia="仿宋" w:cs="仿宋"/>
          <w:spacing w:val="-40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5"/>
          <w:sz w:val="30"/>
          <w:szCs w:val="30"/>
        </w:rPr>
        <w:t>年度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7"/>
          <w:sz w:val="30"/>
          <w:szCs w:val="30"/>
        </w:rPr>
        <w:t>一般公 共预算财政拨款基本支出预算</w:t>
      </w:r>
      <w:r>
        <w:rPr>
          <w:rFonts w:ascii="仿宋" w:hAnsi="仿宋" w:eastAsia="仿宋" w:cs="仿宋"/>
          <w:spacing w:val="-61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7"/>
          <w:sz w:val="30"/>
          <w:szCs w:val="30"/>
          <w:u w:val="single" w:color="auto"/>
        </w:rPr>
        <w:t xml:space="preserve"> 1,901.03  </w:t>
      </w:r>
      <w:r>
        <w:rPr>
          <w:rFonts w:ascii="仿宋" w:hAnsi="仿宋" w:eastAsia="仿宋" w:cs="仿宋"/>
          <w:spacing w:val="7"/>
          <w:sz w:val="30"/>
          <w:szCs w:val="30"/>
        </w:rPr>
        <w:t>万元，其中</w:t>
      </w:r>
      <w:r>
        <w:rPr>
          <w:rFonts w:ascii="仿宋" w:hAnsi="仿宋" w:eastAsia="仿宋" w:cs="仿宋"/>
          <w:sz w:val="30"/>
          <w:szCs w:val="30"/>
        </w:rPr>
        <w:t xml:space="preserve"> :</w:t>
      </w:r>
    </w:p>
    <w:p w14:paraId="27618332">
      <w:pPr>
        <w:spacing w:before="43" w:line="303" w:lineRule="auto"/>
        <w:ind w:left="26" w:right="396" w:firstLine="644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/>
          <w:bCs/>
          <w:spacing w:val="10"/>
          <w:sz w:val="30"/>
          <w:szCs w:val="30"/>
        </w:rPr>
        <w:t>（一）人员经费</w:t>
      </w:r>
      <w:r>
        <w:rPr>
          <w:rFonts w:ascii="仿宋" w:hAnsi="仿宋" w:eastAsia="仿宋" w:cs="仿宋"/>
          <w:spacing w:val="10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10"/>
          <w:sz w:val="30"/>
          <w:szCs w:val="30"/>
          <w:u w:val="single" w:color="auto"/>
        </w:rPr>
        <w:t xml:space="preserve">1,531.00  </w:t>
      </w:r>
      <w:r>
        <w:rPr>
          <w:rFonts w:ascii="仿宋" w:hAnsi="仿宋" w:eastAsia="仿宋" w:cs="仿宋"/>
          <w:b/>
          <w:bCs/>
          <w:spacing w:val="10"/>
          <w:sz w:val="30"/>
          <w:szCs w:val="30"/>
        </w:rPr>
        <w:t>万元</w:t>
      </w:r>
      <w:r>
        <w:rPr>
          <w:rFonts w:ascii="仿宋" w:hAnsi="仿宋" w:eastAsia="仿宋" w:cs="仿宋"/>
          <w:spacing w:val="10"/>
          <w:sz w:val="30"/>
          <w:szCs w:val="30"/>
        </w:rPr>
        <w:t>。主要包</w:t>
      </w:r>
      <w:r>
        <w:rPr>
          <w:rFonts w:ascii="仿宋" w:hAnsi="仿宋" w:eastAsia="仿宋" w:cs="仿宋"/>
          <w:spacing w:val="9"/>
          <w:sz w:val="30"/>
          <w:szCs w:val="30"/>
        </w:rPr>
        <w:t>括：基本工资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8"/>
          <w:sz w:val="30"/>
          <w:szCs w:val="30"/>
        </w:rPr>
        <w:t>、津贴 补贴、奖金、绩效工资、住房公积金、机关事业单</w:t>
      </w:r>
      <w:r>
        <w:rPr>
          <w:rFonts w:ascii="仿宋" w:hAnsi="仿宋" w:eastAsia="仿宋" w:cs="仿宋"/>
          <w:spacing w:val="7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9"/>
          <w:sz w:val="30"/>
          <w:szCs w:val="30"/>
        </w:rPr>
        <w:t>位基本养老保险缴费、职工基本医疗保险缴费、其他社会</w:t>
      </w:r>
      <w:r>
        <w:rPr>
          <w:rFonts w:ascii="仿宋" w:hAnsi="仿宋" w:eastAsia="仿宋" w:cs="仿宋"/>
          <w:spacing w:val="8"/>
          <w:sz w:val="30"/>
          <w:szCs w:val="30"/>
        </w:rPr>
        <w:t xml:space="preserve">  </w:t>
      </w:r>
      <w:r>
        <w:rPr>
          <w:rFonts w:ascii="仿宋" w:hAnsi="仿宋" w:eastAsia="仿宋" w:cs="仿宋"/>
          <w:spacing w:val="17"/>
          <w:sz w:val="30"/>
          <w:szCs w:val="30"/>
        </w:rPr>
        <w:t>保障缴费、其他工资福利支出、退休费、其他对个人和家</w:t>
      </w:r>
      <w:r>
        <w:rPr>
          <w:rFonts w:ascii="仿宋" w:hAnsi="仿宋" w:eastAsia="仿宋" w:cs="仿宋"/>
          <w:spacing w:val="9"/>
          <w:sz w:val="30"/>
          <w:szCs w:val="30"/>
        </w:rPr>
        <w:t xml:space="preserve">  </w:t>
      </w:r>
      <w:r>
        <w:rPr>
          <w:rFonts w:ascii="仿宋" w:hAnsi="仿宋" w:eastAsia="仿宋" w:cs="仿宋"/>
          <w:spacing w:val="8"/>
          <w:sz w:val="30"/>
          <w:szCs w:val="30"/>
        </w:rPr>
        <w:t>庭的补助等。</w:t>
      </w:r>
    </w:p>
    <w:p w14:paraId="7F3DD8B6">
      <w:pPr>
        <w:pStyle w:val="2"/>
        <w:spacing w:line="281" w:lineRule="auto"/>
      </w:pPr>
    </w:p>
    <w:p w14:paraId="1B013887">
      <w:pPr>
        <w:spacing w:before="97" w:line="298" w:lineRule="auto"/>
        <w:ind w:left="23" w:firstLine="646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/>
          <w:bCs/>
          <w:spacing w:val="6"/>
          <w:sz w:val="30"/>
          <w:szCs w:val="30"/>
        </w:rPr>
        <w:t>（二）公用经费</w:t>
      </w:r>
      <w:r>
        <w:rPr>
          <w:rFonts w:ascii="仿宋" w:hAnsi="仿宋" w:eastAsia="仿宋" w:cs="仿宋"/>
          <w:spacing w:val="65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-67"/>
          <w:sz w:val="30"/>
          <w:szCs w:val="30"/>
          <w:u w:val="single" w:color="auto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6"/>
          <w:sz w:val="30"/>
          <w:szCs w:val="30"/>
          <w:u w:val="single" w:color="auto"/>
        </w:rPr>
        <w:t xml:space="preserve">230.18  </w:t>
      </w:r>
      <w:r>
        <w:rPr>
          <w:rFonts w:ascii="仿宋" w:hAnsi="仿宋" w:eastAsia="仿宋" w:cs="仿宋"/>
          <w:b/>
          <w:bCs/>
          <w:spacing w:val="6"/>
          <w:sz w:val="30"/>
          <w:szCs w:val="30"/>
        </w:rPr>
        <w:t>万元</w:t>
      </w:r>
      <w:r>
        <w:rPr>
          <w:rFonts w:ascii="仿宋" w:hAnsi="仿宋" w:eastAsia="仿宋" w:cs="仿宋"/>
          <w:spacing w:val="6"/>
          <w:sz w:val="30"/>
          <w:szCs w:val="30"/>
        </w:rPr>
        <w:t>。主要包括</w:t>
      </w:r>
      <w:r>
        <w:rPr>
          <w:rFonts w:ascii="仿宋" w:hAnsi="仿宋" w:eastAsia="仿宋" w:cs="仿宋"/>
          <w:spacing w:val="5"/>
          <w:sz w:val="30"/>
          <w:szCs w:val="30"/>
        </w:rPr>
        <w:t>：</w:t>
      </w:r>
      <w:r>
        <w:rPr>
          <w:rFonts w:ascii="仿宋" w:hAnsi="仿宋" w:eastAsia="仿宋" w:cs="仿宋"/>
          <w:spacing w:val="-43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5"/>
          <w:sz w:val="30"/>
          <w:szCs w:val="30"/>
        </w:rPr>
        <w:t>办公费、印</w:t>
      </w:r>
      <w:r>
        <w:rPr>
          <w:rFonts w:ascii="仿宋" w:hAnsi="仿宋" w:eastAsia="仿宋" w:cs="仿宋"/>
          <w:sz w:val="30"/>
          <w:szCs w:val="30"/>
        </w:rPr>
        <w:t xml:space="preserve">   </w:t>
      </w:r>
      <w:r>
        <w:rPr>
          <w:rFonts w:ascii="仿宋" w:hAnsi="仿宋" w:eastAsia="仿宋" w:cs="仿宋"/>
          <w:spacing w:val="13"/>
          <w:sz w:val="30"/>
          <w:szCs w:val="30"/>
        </w:rPr>
        <w:t>刷费、水费、</w:t>
      </w:r>
      <w:r>
        <w:rPr>
          <w:rFonts w:ascii="仿宋" w:hAnsi="仿宋" w:eastAsia="仿宋" w:cs="仿宋"/>
          <w:spacing w:val="-77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3"/>
          <w:sz w:val="30"/>
          <w:szCs w:val="30"/>
        </w:rPr>
        <w:t>电费、邮电费、取暖费、物业管理费、租赁费、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7"/>
          <w:sz w:val="30"/>
          <w:szCs w:val="30"/>
        </w:rPr>
        <w:t>培训费、委托业务费、工会经费、福利费、差旅费、公务用</w:t>
      </w:r>
      <w:r>
        <w:rPr>
          <w:rFonts w:ascii="仿宋" w:hAnsi="仿宋" w:eastAsia="仿宋" w:cs="仿宋"/>
          <w:sz w:val="30"/>
          <w:szCs w:val="30"/>
        </w:rPr>
        <w:t xml:space="preserve">   </w:t>
      </w:r>
      <w:r>
        <w:rPr>
          <w:rFonts w:ascii="仿宋" w:hAnsi="仿宋" w:eastAsia="仿宋" w:cs="仿宋"/>
          <w:spacing w:val="14"/>
          <w:sz w:val="30"/>
          <w:szCs w:val="30"/>
        </w:rPr>
        <w:t>车运行维护费、其他商品和服务支出、其他交通费用等。</w:t>
      </w:r>
    </w:p>
    <w:p w14:paraId="3398974E">
      <w:pPr>
        <w:pStyle w:val="2"/>
        <w:spacing w:line="259" w:lineRule="auto"/>
      </w:pPr>
    </w:p>
    <w:p w14:paraId="0FF1F26F">
      <w:pPr>
        <w:spacing w:before="98" w:line="227" w:lineRule="auto"/>
        <w:ind w:left="639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8"/>
          <w:sz w:val="30"/>
          <w:szCs w:val="30"/>
        </w:rPr>
        <w:t>七、一般公共预算“三公”经费支出预算情况说明</w:t>
      </w:r>
    </w:p>
    <w:p w14:paraId="6ECFB044">
      <w:pPr>
        <w:spacing w:before="253" w:line="362" w:lineRule="auto"/>
        <w:ind w:left="29" w:right="348" w:firstLine="638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5"/>
          <w:sz w:val="30"/>
          <w:szCs w:val="30"/>
        </w:rPr>
        <w:t>莫力达瓦达斡尔族自治旗文化和旅游局部门2025</w:t>
      </w:r>
      <w:r>
        <w:rPr>
          <w:rFonts w:ascii="仿宋" w:hAnsi="仿宋" w:eastAsia="仿宋" w:cs="仿宋"/>
          <w:spacing w:val="-40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5"/>
          <w:sz w:val="30"/>
          <w:szCs w:val="30"/>
        </w:rPr>
        <w:t>年度</w:t>
      </w:r>
      <w:r>
        <w:rPr>
          <w:rFonts w:ascii="仿宋" w:hAnsi="仿宋" w:eastAsia="仿宋" w:cs="仿宋"/>
          <w:sz w:val="30"/>
          <w:szCs w:val="30"/>
        </w:rPr>
        <w:t xml:space="preserve">  </w:t>
      </w:r>
      <w:r>
        <w:rPr>
          <w:rFonts w:ascii="仿宋" w:hAnsi="仿宋" w:eastAsia="仿宋" w:cs="仿宋"/>
          <w:spacing w:val="8"/>
          <w:sz w:val="30"/>
          <w:szCs w:val="30"/>
        </w:rPr>
        <w:t>一般公 共预算拨款安排的</w:t>
      </w:r>
      <w:r>
        <w:rPr>
          <w:rFonts w:ascii="Times New Roman" w:hAnsi="Times New Roman" w:eastAsia="Times New Roman" w:cs="Times New Roman"/>
          <w:spacing w:val="8"/>
          <w:sz w:val="30"/>
          <w:szCs w:val="30"/>
        </w:rPr>
        <w:t>“</w:t>
      </w:r>
      <w:r>
        <w:rPr>
          <w:rFonts w:ascii="仿宋" w:hAnsi="仿宋" w:eastAsia="仿宋" w:cs="仿宋"/>
          <w:spacing w:val="8"/>
          <w:sz w:val="30"/>
          <w:szCs w:val="30"/>
        </w:rPr>
        <w:t>三公</w:t>
      </w:r>
      <w:r>
        <w:rPr>
          <w:rFonts w:ascii="Times New Roman" w:hAnsi="Times New Roman" w:eastAsia="Times New Roman" w:cs="Times New Roman"/>
          <w:spacing w:val="8"/>
          <w:sz w:val="30"/>
          <w:szCs w:val="30"/>
        </w:rPr>
        <w:t>”</w:t>
      </w:r>
      <w:r>
        <w:rPr>
          <w:rFonts w:ascii="仿宋" w:hAnsi="仿宋" w:eastAsia="仿宋" w:cs="仿宋"/>
          <w:spacing w:val="8"/>
          <w:sz w:val="30"/>
          <w:szCs w:val="30"/>
        </w:rPr>
        <w:t>经费预算支出</w:t>
      </w:r>
      <w:r>
        <w:rPr>
          <w:rFonts w:ascii="Times New Roman" w:hAnsi="Times New Roman" w:eastAsia="Times New Roman" w:cs="Times New Roman"/>
          <w:spacing w:val="8"/>
          <w:sz w:val="30"/>
          <w:szCs w:val="30"/>
          <w:u w:val="single" w:color="auto"/>
        </w:rPr>
        <w:t xml:space="preserve">0 </w:t>
      </w:r>
      <w:r>
        <w:rPr>
          <w:rFonts w:ascii="仿宋" w:hAnsi="仿宋" w:eastAsia="仿宋" w:cs="仿宋"/>
          <w:spacing w:val="8"/>
          <w:sz w:val="30"/>
          <w:szCs w:val="30"/>
        </w:rPr>
        <w:t>万元，</w:t>
      </w:r>
      <w:r>
        <w:rPr>
          <w:rFonts w:ascii="仿宋" w:hAnsi="仿宋" w:eastAsia="仿宋" w:cs="仿宋"/>
          <w:spacing w:val="7"/>
          <w:sz w:val="30"/>
          <w:szCs w:val="30"/>
        </w:rPr>
        <w:t>其中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5"/>
          <w:sz w:val="30"/>
          <w:szCs w:val="30"/>
        </w:rPr>
        <w:t>因公出国（境） 费支出</w:t>
      </w:r>
      <w:r>
        <w:rPr>
          <w:rFonts w:ascii="仿宋" w:hAnsi="仿宋" w:eastAsia="仿宋" w:cs="仿宋"/>
          <w:spacing w:val="-41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5"/>
          <w:sz w:val="30"/>
          <w:szCs w:val="30"/>
          <w:u w:val="single" w:color="auto"/>
        </w:rPr>
        <w:t xml:space="preserve">0  </w:t>
      </w:r>
      <w:r>
        <w:rPr>
          <w:rFonts w:ascii="仿宋" w:hAnsi="仿宋" w:eastAsia="仿宋" w:cs="仿宋"/>
          <w:spacing w:val="5"/>
          <w:sz w:val="30"/>
          <w:szCs w:val="30"/>
        </w:rPr>
        <w:t>万元，</w:t>
      </w:r>
      <w:r>
        <w:rPr>
          <w:rFonts w:ascii="仿宋" w:hAnsi="仿宋" w:eastAsia="仿宋" w:cs="仿宋"/>
          <w:spacing w:val="-62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5"/>
          <w:sz w:val="30"/>
          <w:szCs w:val="30"/>
        </w:rPr>
        <w:t>占</w:t>
      </w:r>
      <w:r>
        <w:rPr>
          <w:rFonts w:ascii="仿宋" w:hAnsi="仿宋" w:eastAsia="仿宋" w:cs="仿宋"/>
          <w:spacing w:val="-41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5"/>
          <w:sz w:val="30"/>
          <w:szCs w:val="30"/>
          <w:u w:val="single" w:color="auto"/>
        </w:rPr>
        <w:t>0</w:t>
      </w:r>
      <w:r>
        <w:rPr>
          <w:rFonts w:ascii="仿宋" w:hAnsi="仿宋" w:eastAsia="仿宋" w:cs="仿宋"/>
          <w:spacing w:val="5"/>
          <w:sz w:val="30"/>
          <w:szCs w:val="30"/>
        </w:rPr>
        <w:t>%；</w:t>
      </w:r>
      <w:r>
        <w:rPr>
          <w:rFonts w:ascii="仿宋" w:hAnsi="仿宋" w:eastAsia="仿宋" w:cs="仿宋"/>
          <w:spacing w:val="4"/>
          <w:sz w:val="30"/>
          <w:szCs w:val="30"/>
        </w:rPr>
        <w:t>公务用车购置及运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8"/>
          <w:sz w:val="30"/>
          <w:szCs w:val="30"/>
        </w:rPr>
        <w:t>行维护费支出</w:t>
      </w:r>
      <w:r>
        <w:rPr>
          <w:rFonts w:ascii="仿宋" w:hAnsi="仿宋" w:eastAsia="仿宋" w:cs="仿宋"/>
          <w:spacing w:val="-34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8"/>
          <w:sz w:val="30"/>
          <w:szCs w:val="30"/>
          <w:u w:val="single" w:color="auto"/>
        </w:rPr>
        <w:t>0.05</w:t>
      </w:r>
      <w:r>
        <w:rPr>
          <w:rFonts w:ascii="Times New Roman" w:hAnsi="Times New Roman" w:eastAsia="Times New Roman" w:cs="Times New Roman"/>
          <w:spacing w:val="62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8"/>
          <w:sz w:val="30"/>
          <w:szCs w:val="30"/>
        </w:rPr>
        <w:t>万元，</w:t>
      </w:r>
      <w:r>
        <w:rPr>
          <w:rFonts w:ascii="仿宋" w:hAnsi="仿宋" w:eastAsia="仿宋" w:cs="仿宋"/>
          <w:spacing w:val="48"/>
          <w:sz w:val="30"/>
          <w:szCs w:val="30"/>
        </w:rPr>
        <w:t xml:space="preserve">  </w:t>
      </w:r>
      <w:r>
        <w:rPr>
          <w:rFonts w:ascii="仿宋" w:hAnsi="仿宋" w:eastAsia="仿宋" w:cs="仿宋"/>
          <w:spacing w:val="8"/>
          <w:sz w:val="30"/>
          <w:szCs w:val="30"/>
        </w:rPr>
        <w:t>占</w:t>
      </w:r>
      <w:r>
        <w:rPr>
          <w:rFonts w:ascii="仿宋" w:hAnsi="仿宋" w:eastAsia="仿宋" w:cs="仿宋"/>
          <w:b/>
          <w:bCs/>
          <w:spacing w:val="8"/>
          <w:sz w:val="30"/>
          <w:szCs w:val="30"/>
          <w:u w:val="single" w:color="auto"/>
        </w:rPr>
        <w:t>10</w:t>
      </w:r>
      <w:r>
        <w:rPr>
          <w:rFonts w:ascii="仿宋" w:hAnsi="仿宋" w:eastAsia="仿宋" w:cs="仿宋"/>
          <w:spacing w:val="-74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b/>
          <w:bCs/>
          <w:spacing w:val="8"/>
          <w:sz w:val="30"/>
          <w:szCs w:val="30"/>
          <w:u w:val="single" w:color="auto"/>
        </w:rPr>
        <w:t>0</w:t>
      </w:r>
      <w:r>
        <w:rPr>
          <w:rFonts w:ascii="仿宋" w:hAnsi="仿宋" w:eastAsia="仿宋" w:cs="仿宋"/>
          <w:spacing w:val="8"/>
          <w:sz w:val="30"/>
          <w:szCs w:val="30"/>
        </w:rPr>
        <w:t>%；公务接待费支出</w:t>
      </w:r>
      <w:r>
        <w:rPr>
          <w:rFonts w:ascii="仿宋" w:hAnsi="仿宋" w:eastAsia="仿宋" w:cs="仿宋"/>
          <w:spacing w:val="-43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8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4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8"/>
          <w:sz w:val="30"/>
          <w:szCs w:val="30"/>
        </w:rPr>
        <w:t>万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"/>
          <w:sz w:val="30"/>
          <w:szCs w:val="30"/>
        </w:rPr>
        <w:t>元，</w:t>
      </w:r>
      <w:r>
        <w:rPr>
          <w:rFonts w:ascii="仿宋" w:hAnsi="仿宋" w:eastAsia="仿宋" w:cs="仿宋"/>
          <w:spacing w:val="-59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"/>
          <w:sz w:val="30"/>
          <w:szCs w:val="30"/>
        </w:rPr>
        <w:t>占</w:t>
      </w:r>
      <w:r>
        <w:rPr>
          <w:rFonts w:ascii="仿宋" w:hAnsi="仿宋" w:eastAsia="仿宋" w:cs="仿宋"/>
          <w:spacing w:val="-43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"/>
          <w:sz w:val="30"/>
          <w:szCs w:val="30"/>
          <w:u w:val="single" w:color="auto"/>
        </w:rPr>
        <w:t>0</w:t>
      </w:r>
      <w:r>
        <w:rPr>
          <w:rFonts w:ascii="仿宋" w:hAnsi="仿宋" w:eastAsia="仿宋" w:cs="仿宋"/>
          <w:spacing w:val="1"/>
          <w:sz w:val="30"/>
          <w:szCs w:val="30"/>
        </w:rPr>
        <w:t>%。具体情况如下：</w:t>
      </w:r>
    </w:p>
    <w:p w14:paraId="72E57F5F">
      <w:pPr>
        <w:spacing w:line="362" w:lineRule="auto"/>
        <w:rPr>
          <w:rFonts w:ascii="仿宋" w:hAnsi="仿宋" w:eastAsia="仿宋" w:cs="仿宋"/>
          <w:sz w:val="30"/>
          <w:szCs w:val="30"/>
        </w:rPr>
        <w:sectPr>
          <w:footerReference r:id="rId17" w:type="default"/>
          <w:pgSz w:w="11907" w:h="16840"/>
          <w:pgMar w:top="22" w:right="1571" w:bottom="1341" w:left="1786" w:header="0" w:footer="1004" w:gutter="0"/>
          <w:cols w:space="720" w:num="1"/>
        </w:sectPr>
      </w:pPr>
    </w:p>
    <w:p w14:paraId="2439A663">
      <w:pPr>
        <w:spacing w:before="2" w:line="361" w:lineRule="auto"/>
        <w:ind w:left="58" w:right="268" w:firstLine="65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1"/>
          <w:sz w:val="30"/>
          <w:szCs w:val="30"/>
        </w:rPr>
        <w:t>一般公共预算拨款安排的</w:t>
      </w:r>
      <w:r>
        <w:rPr>
          <w:rFonts w:ascii="Times New Roman" w:hAnsi="Times New Roman" w:eastAsia="Times New Roman" w:cs="Times New Roman"/>
          <w:spacing w:val="11"/>
          <w:sz w:val="30"/>
          <w:szCs w:val="30"/>
        </w:rPr>
        <w:t>“</w:t>
      </w:r>
      <w:r>
        <w:rPr>
          <w:rFonts w:ascii="仿宋" w:hAnsi="仿宋" w:eastAsia="仿宋" w:cs="仿宋"/>
          <w:spacing w:val="11"/>
          <w:sz w:val="30"/>
          <w:szCs w:val="30"/>
        </w:rPr>
        <w:t>三公</w:t>
      </w:r>
      <w:r>
        <w:rPr>
          <w:rFonts w:ascii="Times New Roman" w:hAnsi="Times New Roman" w:eastAsia="Times New Roman" w:cs="Times New Roman"/>
          <w:spacing w:val="11"/>
          <w:sz w:val="30"/>
          <w:szCs w:val="30"/>
        </w:rPr>
        <w:t>”</w:t>
      </w:r>
      <w:r>
        <w:rPr>
          <w:rFonts w:ascii="仿宋" w:hAnsi="仿宋" w:eastAsia="仿宋" w:cs="仿宋"/>
          <w:spacing w:val="11"/>
          <w:sz w:val="30"/>
          <w:szCs w:val="30"/>
        </w:rPr>
        <w:t>经费预算支出</w:t>
      </w:r>
      <w:r>
        <w:rPr>
          <w:rFonts w:ascii="仿宋" w:hAnsi="仿宋" w:eastAsia="仿宋" w:cs="仿宋"/>
          <w:spacing w:val="-18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1"/>
          <w:sz w:val="30"/>
          <w:szCs w:val="30"/>
          <w:u w:val="single" w:color="auto"/>
        </w:rPr>
        <w:t>0.05</w:t>
      </w:r>
      <w:r>
        <w:rPr>
          <w:rFonts w:ascii="Times New Roman" w:hAnsi="Times New Roman" w:eastAsia="Times New Roman" w:cs="Times New Roman"/>
          <w:spacing w:val="74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11"/>
          <w:sz w:val="30"/>
          <w:szCs w:val="30"/>
        </w:rPr>
        <w:t>万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2"/>
          <w:sz w:val="30"/>
          <w:szCs w:val="30"/>
        </w:rPr>
        <w:t>元，</w:t>
      </w:r>
      <w:r>
        <w:rPr>
          <w:rFonts w:ascii="仿宋" w:hAnsi="仿宋" w:eastAsia="仿宋" w:cs="仿宋"/>
          <w:spacing w:val="-82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2"/>
          <w:sz w:val="30"/>
          <w:szCs w:val="30"/>
        </w:rPr>
        <w:t>比上</w:t>
      </w:r>
      <w:r>
        <w:rPr>
          <w:rFonts w:ascii="仿宋" w:hAnsi="仿宋" w:eastAsia="仿宋" w:cs="仿宋"/>
          <w:spacing w:val="37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2"/>
          <w:sz w:val="30"/>
          <w:szCs w:val="30"/>
        </w:rPr>
        <w:t>年预算增加</w:t>
      </w:r>
      <w:r>
        <w:rPr>
          <w:rFonts w:ascii="Times New Roman" w:hAnsi="Times New Roman" w:eastAsia="Times New Roman" w:cs="Times New Roman"/>
          <w:spacing w:val="-2"/>
          <w:sz w:val="30"/>
          <w:szCs w:val="30"/>
          <w:u w:val="single" w:color="auto"/>
        </w:rPr>
        <w:t>0.05</w:t>
      </w:r>
      <w:r>
        <w:rPr>
          <w:rFonts w:ascii="Times New Roman" w:hAnsi="Times New Roman" w:eastAsia="Times New Roman" w:cs="Times New Roman"/>
          <w:spacing w:val="57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-2"/>
          <w:sz w:val="30"/>
          <w:szCs w:val="30"/>
        </w:rPr>
        <w:t>万元，增加</w:t>
      </w:r>
      <w:r>
        <w:rPr>
          <w:rFonts w:ascii="仿宋" w:hAnsi="仿宋" w:eastAsia="仿宋" w:cs="仿宋"/>
          <w:spacing w:val="-72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38"/>
          <w:sz w:val="30"/>
          <w:szCs w:val="30"/>
          <w:u w:val="single" w:color="auto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30"/>
          <w:szCs w:val="30"/>
          <w:u w:val="single" w:color="auto"/>
        </w:rPr>
        <w:t>100</w:t>
      </w:r>
      <w:r>
        <w:rPr>
          <w:rFonts w:ascii="仿宋" w:hAnsi="仿宋" w:eastAsia="仿宋" w:cs="仿宋"/>
          <w:spacing w:val="-2"/>
          <w:sz w:val="30"/>
          <w:szCs w:val="30"/>
        </w:rPr>
        <w:t>%；</w:t>
      </w:r>
      <w:r>
        <w:rPr>
          <w:rFonts w:ascii="仿宋" w:hAnsi="仿宋" w:eastAsia="仿宋" w:cs="仿宋"/>
          <w:spacing w:val="-3"/>
          <w:sz w:val="30"/>
          <w:szCs w:val="30"/>
        </w:rPr>
        <w:t>其中：</w:t>
      </w:r>
    </w:p>
    <w:p w14:paraId="6BD5D6A9">
      <w:pPr>
        <w:pStyle w:val="2"/>
        <w:spacing w:line="269" w:lineRule="auto"/>
      </w:pPr>
    </w:p>
    <w:p w14:paraId="30C1F4E4">
      <w:pPr>
        <w:spacing w:before="97" w:line="290" w:lineRule="auto"/>
        <w:ind w:left="55" w:right="278" w:firstLine="667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2"/>
          <w:sz w:val="30"/>
          <w:szCs w:val="30"/>
        </w:rPr>
        <w:t xml:space="preserve">1 </w:t>
      </w:r>
      <w:r>
        <w:rPr>
          <w:rFonts w:ascii="仿宋" w:hAnsi="仿宋" w:eastAsia="仿宋" w:cs="仿宋"/>
          <w:spacing w:val="2"/>
          <w:sz w:val="30"/>
          <w:szCs w:val="30"/>
        </w:rPr>
        <w:t>．因公出国（境）费预算支出</w:t>
      </w:r>
      <w:r>
        <w:rPr>
          <w:rFonts w:ascii="仿宋" w:hAnsi="仿宋" w:eastAsia="仿宋" w:cs="仿宋"/>
          <w:spacing w:val="-27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2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0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2"/>
          <w:sz w:val="30"/>
          <w:szCs w:val="30"/>
        </w:rPr>
        <w:t>万元，</w:t>
      </w:r>
      <w:r>
        <w:rPr>
          <w:rFonts w:ascii="仿宋" w:hAnsi="仿宋" w:eastAsia="仿宋" w:cs="仿宋"/>
          <w:spacing w:val="-8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"/>
          <w:sz w:val="30"/>
          <w:szCs w:val="30"/>
        </w:rPr>
        <w:t>比上年预算增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0"/>
          <w:sz w:val="30"/>
          <w:szCs w:val="30"/>
        </w:rPr>
        <w:t>加</w:t>
      </w:r>
      <w:r>
        <w:rPr>
          <w:rFonts w:ascii="仿宋" w:hAnsi="仿宋" w:eastAsia="仿宋" w:cs="仿宋"/>
          <w:spacing w:val="-36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0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2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10"/>
          <w:sz w:val="30"/>
          <w:szCs w:val="30"/>
        </w:rPr>
        <w:t>万 元，主要原因不存在此项内容。</w:t>
      </w:r>
    </w:p>
    <w:p w14:paraId="38A0123F">
      <w:pPr>
        <w:spacing w:before="250" w:line="258" w:lineRule="auto"/>
        <w:ind w:left="683" w:right="230" w:hanging="37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9"/>
          <w:sz w:val="30"/>
          <w:szCs w:val="30"/>
        </w:rPr>
        <w:t xml:space="preserve">2 </w:t>
      </w:r>
      <w:r>
        <w:rPr>
          <w:rFonts w:ascii="仿宋" w:hAnsi="仿宋" w:eastAsia="仿宋" w:cs="仿宋"/>
          <w:spacing w:val="9"/>
          <w:sz w:val="30"/>
          <w:szCs w:val="30"/>
        </w:rPr>
        <w:t>．公务用车购置及运行维护费预算支出</w:t>
      </w:r>
      <w:r>
        <w:rPr>
          <w:rFonts w:ascii="仿宋" w:hAnsi="仿宋" w:eastAsia="仿宋" w:cs="仿宋"/>
          <w:spacing w:val="-23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9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7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9"/>
          <w:sz w:val="30"/>
          <w:szCs w:val="30"/>
        </w:rPr>
        <w:t>万元。其中</w:t>
      </w:r>
      <w:r>
        <w:rPr>
          <w:rFonts w:ascii="仿宋" w:hAnsi="仿宋" w:eastAsia="仿宋" w:cs="仿宋"/>
          <w:sz w:val="30"/>
          <w:szCs w:val="30"/>
        </w:rPr>
        <w:t xml:space="preserve"> :</w:t>
      </w:r>
    </w:p>
    <w:p w14:paraId="3FBBF1F0">
      <w:pPr>
        <w:spacing w:before="158" w:line="276" w:lineRule="auto"/>
        <w:ind w:left="46" w:right="342" w:firstLine="638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7"/>
          <w:sz w:val="30"/>
          <w:szCs w:val="30"/>
        </w:rPr>
        <w:t>（</w:t>
      </w:r>
      <w:r>
        <w:rPr>
          <w:rFonts w:ascii="Times New Roman" w:hAnsi="Times New Roman" w:eastAsia="Times New Roman" w:cs="Times New Roman"/>
          <w:spacing w:val="7"/>
          <w:sz w:val="30"/>
          <w:szCs w:val="30"/>
        </w:rPr>
        <w:t>1</w:t>
      </w:r>
      <w:r>
        <w:rPr>
          <w:rFonts w:ascii="仿宋" w:hAnsi="仿宋" w:eastAsia="仿宋" w:cs="仿宋"/>
          <w:spacing w:val="7"/>
          <w:sz w:val="30"/>
          <w:szCs w:val="30"/>
        </w:rPr>
        <w:t>）公务用车购置预算支出</w:t>
      </w:r>
      <w:r>
        <w:rPr>
          <w:rFonts w:ascii="Times New Roman" w:hAnsi="Times New Roman" w:eastAsia="Times New Roman" w:cs="Times New Roman"/>
          <w:spacing w:val="7"/>
          <w:sz w:val="30"/>
          <w:szCs w:val="30"/>
          <w:u w:val="single" w:color="auto"/>
        </w:rPr>
        <w:t xml:space="preserve">0 </w:t>
      </w:r>
      <w:r>
        <w:rPr>
          <w:rFonts w:ascii="仿宋" w:hAnsi="仿宋" w:eastAsia="仿宋" w:cs="仿宋"/>
          <w:spacing w:val="7"/>
          <w:sz w:val="30"/>
          <w:szCs w:val="30"/>
        </w:rPr>
        <w:t>万元，比上年预算增加</w:t>
      </w:r>
      <w:r>
        <w:rPr>
          <w:rFonts w:ascii="Times New Roman" w:hAnsi="Times New Roman" w:eastAsia="Times New Roman" w:cs="Times New Roman"/>
          <w:spacing w:val="7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2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9"/>
          <w:sz w:val="30"/>
          <w:szCs w:val="30"/>
        </w:rPr>
        <w:t>万元， 主要原因不存在此项内容。</w:t>
      </w:r>
    </w:p>
    <w:p w14:paraId="0FCA66AF">
      <w:pPr>
        <w:spacing w:before="301" w:line="289" w:lineRule="auto"/>
        <w:ind w:left="20" w:right="160" w:firstLine="664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7"/>
          <w:sz w:val="30"/>
          <w:szCs w:val="30"/>
        </w:rPr>
        <w:t>（</w:t>
      </w:r>
      <w:r>
        <w:rPr>
          <w:rFonts w:ascii="Times New Roman" w:hAnsi="Times New Roman" w:eastAsia="Times New Roman" w:cs="Times New Roman"/>
          <w:spacing w:val="7"/>
          <w:sz w:val="30"/>
          <w:szCs w:val="30"/>
        </w:rPr>
        <w:t>2</w:t>
      </w:r>
      <w:r>
        <w:rPr>
          <w:rFonts w:ascii="仿宋" w:hAnsi="仿宋" w:eastAsia="仿宋" w:cs="仿宋"/>
          <w:spacing w:val="7"/>
          <w:sz w:val="30"/>
          <w:szCs w:val="30"/>
        </w:rPr>
        <w:t>）公务用车运行维护费预算支出</w:t>
      </w:r>
      <w:r>
        <w:rPr>
          <w:rFonts w:ascii="仿宋" w:hAnsi="仿宋" w:eastAsia="仿宋" w:cs="仿宋"/>
          <w:spacing w:val="-21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7"/>
          <w:sz w:val="30"/>
          <w:szCs w:val="30"/>
          <w:u w:val="single" w:color="auto"/>
        </w:rPr>
        <w:t>0.05</w:t>
      </w:r>
      <w:r>
        <w:rPr>
          <w:rFonts w:ascii="Times New Roman" w:hAnsi="Times New Roman" w:eastAsia="Times New Roman" w:cs="Times New Roman"/>
          <w:spacing w:val="60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7"/>
          <w:sz w:val="30"/>
          <w:szCs w:val="30"/>
        </w:rPr>
        <w:t>万元，</w:t>
      </w:r>
      <w:r>
        <w:rPr>
          <w:rFonts w:ascii="仿宋" w:hAnsi="仿宋" w:eastAsia="仿宋" w:cs="仿宋"/>
          <w:spacing w:val="-86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7"/>
          <w:sz w:val="30"/>
          <w:szCs w:val="30"/>
        </w:rPr>
        <w:t>比上年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2"/>
          <w:sz w:val="30"/>
          <w:szCs w:val="30"/>
        </w:rPr>
        <w:t xml:space="preserve">预算增加 </w:t>
      </w:r>
      <w:r>
        <w:rPr>
          <w:rFonts w:ascii="仿宋" w:hAnsi="仿宋" w:eastAsia="仿宋" w:cs="仿宋"/>
          <w:b/>
          <w:bCs/>
          <w:spacing w:val="12"/>
          <w:sz w:val="30"/>
          <w:szCs w:val="30"/>
          <w:u w:val="single" w:color="auto"/>
        </w:rPr>
        <w:t>0.05</w:t>
      </w:r>
      <w:r>
        <w:rPr>
          <w:rFonts w:ascii="仿宋" w:hAnsi="仿宋" w:eastAsia="仿宋" w:cs="仿宋"/>
          <w:spacing w:val="12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12"/>
          <w:sz w:val="30"/>
          <w:szCs w:val="30"/>
        </w:rPr>
        <w:t>万元，主要原因本年公务用车运</w:t>
      </w:r>
      <w:r>
        <w:rPr>
          <w:rFonts w:ascii="仿宋" w:hAnsi="仿宋" w:eastAsia="仿宋" w:cs="仿宋"/>
          <w:spacing w:val="11"/>
          <w:sz w:val="30"/>
          <w:szCs w:val="30"/>
        </w:rPr>
        <w:t>行维护费预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9"/>
          <w:sz w:val="30"/>
          <w:szCs w:val="30"/>
        </w:rPr>
        <w:t>算支出增加。</w:t>
      </w:r>
    </w:p>
    <w:p w14:paraId="1ED2A633">
      <w:pPr>
        <w:spacing w:before="283" w:line="350" w:lineRule="auto"/>
        <w:ind w:left="46" w:right="237" w:firstLine="613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2"/>
          <w:sz w:val="30"/>
          <w:szCs w:val="30"/>
        </w:rPr>
        <w:t>3</w:t>
      </w:r>
      <w:r>
        <w:rPr>
          <w:rFonts w:ascii="Times New Roman" w:hAnsi="Times New Roman" w:eastAsia="Times New Roman" w:cs="Times New Roman"/>
          <w:spacing w:val="32"/>
          <w:w w:val="101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"/>
          <w:sz w:val="30"/>
          <w:szCs w:val="30"/>
        </w:rPr>
        <w:t>．公务接待费预算支出</w:t>
      </w:r>
      <w:r>
        <w:rPr>
          <w:rFonts w:ascii="仿宋" w:hAnsi="仿宋" w:eastAsia="仿宋" w:cs="仿宋"/>
          <w:spacing w:val="-43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2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2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2"/>
          <w:sz w:val="30"/>
          <w:szCs w:val="30"/>
        </w:rPr>
        <w:t>万元，</w:t>
      </w:r>
      <w:r>
        <w:rPr>
          <w:rFonts w:ascii="仿宋" w:hAnsi="仿宋" w:eastAsia="仿宋" w:cs="仿宋"/>
          <w:spacing w:val="-85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"/>
          <w:sz w:val="30"/>
          <w:szCs w:val="30"/>
        </w:rPr>
        <w:t>比上年预算增加</w:t>
      </w:r>
      <w:r>
        <w:rPr>
          <w:rFonts w:ascii="仿宋" w:hAnsi="仿宋" w:eastAsia="仿宋" w:cs="仿宋"/>
          <w:spacing w:val="-44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2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2"/>
          <w:w w:val="101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2"/>
          <w:sz w:val="30"/>
          <w:szCs w:val="30"/>
        </w:rPr>
        <w:t>万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3"/>
          <w:sz w:val="30"/>
          <w:szCs w:val="30"/>
        </w:rPr>
        <w:t>元，主 要原因公务用车运行维护费预算支出。</w:t>
      </w:r>
    </w:p>
    <w:p w14:paraId="6A49F2A0">
      <w:pPr>
        <w:spacing w:before="84" w:line="227" w:lineRule="auto"/>
        <w:ind w:left="659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7"/>
          <w:sz w:val="30"/>
          <w:szCs w:val="30"/>
        </w:rPr>
        <w:t>八、政府性基金预算支出预算情况说明</w:t>
      </w:r>
    </w:p>
    <w:p w14:paraId="34296F3F">
      <w:pPr>
        <w:spacing w:before="253" w:line="354" w:lineRule="auto"/>
        <w:ind w:left="26" w:right="9" w:firstLine="675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0"/>
          <w:sz w:val="30"/>
          <w:szCs w:val="30"/>
        </w:rPr>
        <w:t>莫力达瓦达斡尔族</w:t>
      </w:r>
      <w:r>
        <w:rPr>
          <w:rFonts w:ascii="仿宋" w:hAnsi="仿宋" w:eastAsia="仿宋" w:cs="仿宋"/>
          <w:spacing w:val="-41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0"/>
          <w:sz w:val="30"/>
          <w:szCs w:val="30"/>
        </w:rPr>
        <w:t>自治旗文化和旅游局部门</w:t>
      </w:r>
      <w:r>
        <w:rPr>
          <w:rFonts w:ascii="仿宋" w:hAnsi="仿宋" w:eastAsia="仿宋" w:cs="仿宋"/>
          <w:spacing w:val="66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0"/>
          <w:sz w:val="30"/>
          <w:szCs w:val="30"/>
        </w:rPr>
        <w:t>2025</w:t>
      </w:r>
      <w:r>
        <w:rPr>
          <w:rFonts w:ascii="仿宋" w:hAnsi="仿宋" w:eastAsia="仿宋" w:cs="仿宋"/>
          <w:spacing w:val="65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0"/>
          <w:sz w:val="30"/>
          <w:szCs w:val="30"/>
        </w:rPr>
        <w:t>年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3"/>
          <w:sz w:val="30"/>
          <w:szCs w:val="30"/>
        </w:rPr>
        <w:t>度政府</w:t>
      </w:r>
      <w:r>
        <w:rPr>
          <w:rFonts w:ascii="仿宋" w:hAnsi="仿宋" w:eastAsia="仿宋" w:cs="仿宋"/>
          <w:spacing w:val="64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3"/>
          <w:sz w:val="30"/>
          <w:szCs w:val="30"/>
        </w:rPr>
        <w:t xml:space="preserve">性基金支出预算支出 </w:t>
      </w:r>
      <w:r>
        <w:rPr>
          <w:rFonts w:ascii="Times New Roman" w:hAnsi="Times New Roman" w:eastAsia="Times New Roman" w:cs="Times New Roman"/>
          <w:spacing w:val="13"/>
          <w:sz w:val="30"/>
          <w:szCs w:val="30"/>
          <w:u w:val="single" w:color="auto"/>
        </w:rPr>
        <w:t>886.26</w:t>
      </w:r>
      <w:r>
        <w:rPr>
          <w:rFonts w:ascii="Times New Roman" w:hAnsi="Times New Roman" w:eastAsia="Times New Roman" w:cs="Times New Roman"/>
          <w:spacing w:val="59"/>
          <w:w w:val="101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13"/>
          <w:sz w:val="30"/>
          <w:szCs w:val="30"/>
        </w:rPr>
        <w:t>万元。与上年相比增加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7"/>
          <w:sz w:val="30"/>
          <w:szCs w:val="30"/>
          <w:u w:val="single" w:color="auto"/>
        </w:rPr>
        <w:t>488.66</w:t>
      </w:r>
      <w:r>
        <w:rPr>
          <w:rFonts w:ascii="仿宋" w:hAnsi="仿宋" w:eastAsia="仿宋" w:cs="仿宋"/>
          <w:spacing w:val="17"/>
          <w:sz w:val="30"/>
          <w:szCs w:val="30"/>
        </w:rPr>
        <w:t xml:space="preserve">万元，增长 </w:t>
      </w:r>
      <w:r>
        <w:rPr>
          <w:rFonts w:ascii="Times New Roman" w:hAnsi="Times New Roman" w:eastAsia="Times New Roman" w:cs="Times New Roman"/>
          <w:spacing w:val="-39"/>
          <w:sz w:val="30"/>
          <w:szCs w:val="30"/>
          <w:u w:val="single" w:color="auto"/>
        </w:rPr>
        <w:t xml:space="preserve"> </w:t>
      </w:r>
      <w:r>
        <w:rPr>
          <w:rFonts w:ascii="Times New Roman" w:hAnsi="Times New Roman" w:eastAsia="Times New Roman" w:cs="Times New Roman"/>
          <w:spacing w:val="17"/>
          <w:sz w:val="30"/>
          <w:szCs w:val="30"/>
          <w:u w:val="single" w:color="auto"/>
        </w:rPr>
        <w:t>122.90</w:t>
      </w:r>
      <w:r>
        <w:rPr>
          <w:rFonts w:ascii="仿宋" w:hAnsi="仿宋" w:eastAsia="仿宋" w:cs="仿宋"/>
          <w:spacing w:val="17"/>
          <w:sz w:val="30"/>
          <w:szCs w:val="30"/>
        </w:rPr>
        <w:t>%</w:t>
      </w:r>
      <w:r>
        <w:rPr>
          <w:rFonts w:ascii="仿宋" w:hAnsi="仿宋" w:eastAsia="仿宋" w:cs="仿宋"/>
          <w:spacing w:val="-8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7"/>
          <w:sz w:val="30"/>
          <w:szCs w:val="30"/>
        </w:rPr>
        <w:t>。主要</w:t>
      </w:r>
      <w:r>
        <w:rPr>
          <w:rFonts w:ascii="仿宋" w:hAnsi="仿宋" w:eastAsia="仿宋" w:cs="仿宋"/>
          <w:spacing w:val="16"/>
          <w:sz w:val="30"/>
          <w:szCs w:val="30"/>
        </w:rPr>
        <w:t>原因政府性基金支出预算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4"/>
          <w:sz w:val="30"/>
          <w:szCs w:val="30"/>
        </w:rPr>
        <w:t>支出新增彩票金支出。</w:t>
      </w:r>
    </w:p>
    <w:p w14:paraId="129EF607">
      <w:pPr>
        <w:spacing w:before="69" w:line="229" w:lineRule="auto"/>
        <w:ind w:left="696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6"/>
          <w:sz w:val="30"/>
          <w:szCs w:val="30"/>
        </w:rPr>
        <w:t>其中：</w:t>
      </w:r>
    </w:p>
    <w:p w14:paraId="50D41A04">
      <w:pPr>
        <w:spacing w:before="253" w:line="357" w:lineRule="auto"/>
        <w:ind w:left="45" w:firstLine="651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8"/>
          <w:sz w:val="30"/>
          <w:szCs w:val="30"/>
        </w:rPr>
        <w:t>债务付息支出（类）</w:t>
      </w:r>
      <w:r>
        <w:rPr>
          <w:rFonts w:ascii="仿宋" w:hAnsi="仿宋" w:eastAsia="仿宋" w:cs="仿宋"/>
          <w:spacing w:val="-69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8"/>
          <w:sz w:val="30"/>
          <w:szCs w:val="30"/>
        </w:rPr>
        <w:t>地方政府专项债务付息支出（款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8"/>
          <w:sz w:val="30"/>
          <w:szCs w:val="30"/>
        </w:rPr>
        <w:t>)</w:t>
      </w:r>
      <w:r>
        <w:rPr>
          <w:rFonts w:ascii="仿宋" w:hAnsi="仿宋" w:eastAsia="仿宋" w:cs="仿宋"/>
          <w:spacing w:val="71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8"/>
          <w:sz w:val="30"/>
          <w:szCs w:val="30"/>
        </w:rPr>
        <w:t>其他</w:t>
      </w:r>
      <w:r>
        <w:rPr>
          <w:rFonts w:ascii="仿宋" w:hAnsi="仿宋" w:eastAsia="仿宋" w:cs="仿宋"/>
          <w:spacing w:val="61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8"/>
          <w:sz w:val="30"/>
          <w:szCs w:val="30"/>
        </w:rPr>
        <w:t>地方自行试点项目收益专项债券付息支出（项）支出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2"/>
          <w:sz w:val="30"/>
          <w:szCs w:val="30"/>
          <w:u w:val="single" w:color="auto"/>
        </w:rPr>
        <w:t>397.60</w:t>
      </w:r>
      <w:r>
        <w:rPr>
          <w:rFonts w:ascii="Times New Roman" w:hAnsi="Times New Roman" w:eastAsia="Times New Roman" w:cs="Times New Roman"/>
          <w:spacing w:val="40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12"/>
          <w:sz w:val="30"/>
          <w:szCs w:val="30"/>
        </w:rPr>
        <w:t>万元，</w:t>
      </w:r>
      <w:r>
        <w:rPr>
          <w:rFonts w:ascii="仿宋" w:hAnsi="仿宋" w:eastAsia="仿宋" w:cs="仿宋"/>
          <w:spacing w:val="61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2"/>
          <w:sz w:val="30"/>
          <w:szCs w:val="30"/>
        </w:rPr>
        <w:t>主要是用于地方</w:t>
      </w:r>
      <w:r>
        <w:rPr>
          <w:rFonts w:ascii="仿宋" w:hAnsi="仿宋" w:eastAsia="仿宋" w:cs="仿宋"/>
          <w:spacing w:val="-53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2"/>
          <w:sz w:val="30"/>
          <w:szCs w:val="30"/>
        </w:rPr>
        <w:t>自行试点项</w:t>
      </w:r>
      <w:r>
        <w:rPr>
          <w:rFonts w:ascii="仿宋" w:hAnsi="仿宋" w:eastAsia="仿宋" w:cs="仿宋"/>
          <w:spacing w:val="-54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2"/>
          <w:sz w:val="30"/>
          <w:szCs w:val="30"/>
        </w:rPr>
        <w:t>目收益专项债券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7"/>
          <w:sz w:val="30"/>
          <w:szCs w:val="30"/>
        </w:rPr>
        <w:t>付息</w:t>
      </w:r>
    </w:p>
    <w:p w14:paraId="78B63D52">
      <w:pPr>
        <w:spacing w:line="357" w:lineRule="auto"/>
        <w:rPr>
          <w:rFonts w:ascii="仿宋" w:hAnsi="仿宋" w:eastAsia="仿宋" w:cs="仿宋"/>
          <w:sz w:val="30"/>
          <w:szCs w:val="30"/>
        </w:rPr>
        <w:sectPr>
          <w:footerReference r:id="rId18" w:type="default"/>
          <w:pgSz w:w="11907" w:h="16840"/>
          <w:pgMar w:top="1" w:right="1783" w:bottom="1341" w:left="1786" w:header="0" w:footer="1004" w:gutter="0"/>
          <w:cols w:space="720" w:num="1"/>
        </w:sectPr>
      </w:pPr>
    </w:p>
    <w:p w14:paraId="1CD10BFA">
      <w:pPr>
        <w:spacing w:before="4" w:line="362" w:lineRule="auto"/>
        <w:ind w:left="57" w:right="14" w:firstLine="639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8"/>
          <w:sz w:val="30"/>
          <w:szCs w:val="30"/>
        </w:rPr>
        <w:t>其他支出（类）彩票公益金支出（款）文化事业</w:t>
      </w:r>
      <w:r>
        <w:rPr>
          <w:rFonts w:ascii="仿宋" w:hAnsi="仿宋" w:eastAsia="仿宋" w:cs="仿宋"/>
          <w:spacing w:val="17"/>
          <w:sz w:val="30"/>
          <w:szCs w:val="30"/>
        </w:rPr>
        <w:t>彩票公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6"/>
          <w:sz w:val="30"/>
          <w:szCs w:val="30"/>
        </w:rPr>
        <w:t>益金支出（项）支出</w:t>
      </w:r>
      <w:r>
        <w:rPr>
          <w:rFonts w:ascii="仿宋" w:hAnsi="仿宋" w:eastAsia="仿宋" w:cs="仿宋"/>
          <w:spacing w:val="16"/>
          <w:sz w:val="30"/>
          <w:szCs w:val="30"/>
          <w:u w:val="single" w:color="auto"/>
        </w:rPr>
        <w:t>380.00万元</w:t>
      </w:r>
      <w:r>
        <w:rPr>
          <w:rFonts w:ascii="仿宋" w:hAnsi="仿宋" w:eastAsia="仿宋" w:cs="仿宋"/>
          <w:spacing w:val="16"/>
          <w:sz w:val="30"/>
          <w:szCs w:val="30"/>
        </w:rPr>
        <w:t>，主要用于本地文化事业彩</w:t>
      </w:r>
      <w:r>
        <w:rPr>
          <w:rFonts w:ascii="仿宋" w:hAnsi="仿宋" w:eastAsia="仿宋" w:cs="仿宋"/>
          <w:spacing w:val="5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1"/>
          <w:sz w:val="30"/>
          <w:szCs w:val="30"/>
        </w:rPr>
        <w:t>票金安排的支出。</w:t>
      </w:r>
    </w:p>
    <w:p w14:paraId="54ED1DE8">
      <w:pPr>
        <w:spacing w:line="227" w:lineRule="auto"/>
        <w:ind w:left="674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6"/>
          <w:sz w:val="30"/>
          <w:szCs w:val="30"/>
        </w:rPr>
        <w:t>九、国有资本经营预算支出预算情况说明</w:t>
      </w:r>
    </w:p>
    <w:p w14:paraId="44018A3B">
      <w:pPr>
        <w:spacing w:before="257" w:line="357" w:lineRule="auto"/>
        <w:ind w:left="36" w:right="16" w:firstLine="648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1"/>
          <w:sz w:val="30"/>
          <w:szCs w:val="30"/>
        </w:rPr>
        <w:t>莫力达瓦达斡尔族</w:t>
      </w:r>
      <w:r>
        <w:rPr>
          <w:rFonts w:ascii="仿宋" w:hAnsi="仿宋" w:eastAsia="仿宋" w:cs="仿宋"/>
          <w:spacing w:val="-50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1"/>
          <w:sz w:val="30"/>
          <w:szCs w:val="30"/>
        </w:rPr>
        <w:t>自治旗文化和旅游局部门2025</w:t>
      </w:r>
      <w:r>
        <w:rPr>
          <w:rFonts w:ascii="仿宋" w:hAnsi="仿宋" w:eastAsia="仿宋" w:cs="仿宋"/>
          <w:spacing w:val="-36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1"/>
          <w:sz w:val="30"/>
          <w:szCs w:val="30"/>
        </w:rPr>
        <w:t>年度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3"/>
          <w:sz w:val="30"/>
          <w:szCs w:val="30"/>
        </w:rPr>
        <w:t xml:space="preserve">国有资 本经营预算支出 </w:t>
      </w:r>
      <w:r>
        <w:rPr>
          <w:rFonts w:ascii="Times New Roman" w:hAnsi="Times New Roman" w:eastAsia="Times New Roman" w:cs="Times New Roman"/>
          <w:spacing w:val="13"/>
          <w:sz w:val="30"/>
          <w:szCs w:val="30"/>
          <w:u w:val="single" w:color="auto"/>
        </w:rPr>
        <w:t xml:space="preserve">0  </w:t>
      </w:r>
      <w:r>
        <w:rPr>
          <w:rFonts w:ascii="仿宋" w:hAnsi="仿宋" w:eastAsia="仿宋" w:cs="仿宋"/>
          <w:spacing w:val="13"/>
          <w:sz w:val="30"/>
          <w:szCs w:val="30"/>
        </w:rPr>
        <w:t>万元。与上年相比增加</w:t>
      </w:r>
      <w:r>
        <w:rPr>
          <w:rFonts w:ascii="仿宋" w:hAnsi="仿宋" w:eastAsia="仿宋" w:cs="仿宋"/>
          <w:spacing w:val="-27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3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62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13"/>
          <w:sz w:val="30"/>
          <w:szCs w:val="30"/>
        </w:rPr>
        <w:t>万元，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1"/>
          <w:sz w:val="30"/>
          <w:szCs w:val="30"/>
        </w:rPr>
        <w:t>增长</w:t>
      </w:r>
      <w:r>
        <w:rPr>
          <w:rFonts w:ascii="仿宋" w:hAnsi="仿宋" w:eastAsia="仿宋" w:cs="仿宋"/>
          <w:spacing w:val="-34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1"/>
          <w:sz w:val="30"/>
          <w:szCs w:val="30"/>
          <w:u w:val="single" w:color="auto"/>
        </w:rPr>
        <w:t>0</w:t>
      </w:r>
      <w:r>
        <w:rPr>
          <w:rFonts w:ascii="仿宋" w:hAnsi="仿宋" w:eastAsia="仿宋" w:cs="仿宋"/>
          <w:spacing w:val="11"/>
          <w:sz w:val="30"/>
          <w:szCs w:val="30"/>
        </w:rPr>
        <w:t>%。主要 原因</w:t>
      </w:r>
      <w:r>
        <w:rPr>
          <w:rFonts w:ascii="仿宋" w:hAnsi="仿宋" w:eastAsia="仿宋" w:cs="仿宋"/>
          <w:b/>
          <w:bCs/>
          <w:spacing w:val="11"/>
          <w:sz w:val="30"/>
          <w:szCs w:val="30"/>
        </w:rPr>
        <w:t>本部门无国有资本经营预算支出</w:t>
      </w:r>
      <w:r>
        <w:rPr>
          <w:rFonts w:ascii="仿宋" w:hAnsi="仿宋" w:eastAsia="仿宋" w:cs="仿宋"/>
          <w:spacing w:val="11"/>
          <w:sz w:val="30"/>
          <w:szCs w:val="30"/>
        </w:rPr>
        <w:t>。</w:t>
      </w:r>
    </w:p>
    <w:p w14:paraId="70C161DC">
      <w:pPr>
        <w:spacing w:before="30" w:line="227" w:lineRule="auto"/>
        <w:ind w:left="665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5"/>
          <w:sz w:val="30"/>
          <w:szCs w:val="30"/>
        </w:rPr>
        <w:t>十、项目支出预算情况说明</w:t>
      </w:r>
    </w:p>
    <w:p w14:paraId="54494DF5">
      <w:pPr>
        <w:spacing w:before="227" w:line="229" w:lineRule="auto"/>
        <w:ind w:left="8039" w:right="16" w:hanging="7736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5"/>
          <w:sz w:val="30"/>
          <w:szCs w:val="30"/>
        </w:rPr>
        <w:t>莫力达瓦达斡尔族自治旗文化和旅游局部门2025</w:t>
      </w:r>
      <w:r>
        <w:rPr>
          <w:rFonts w:ascii="仿宋" w:hAnsi="仿宋" w:eastAsia="仿宋" w:cs="仿宋"/>
          <w:spacing w:val="-34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5"/>
          <w:sz w:val="30"/>
          <w:szCs w:val="30"/>
        </w:rPr>
        <w:t>年度预算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15"/>
          <w:sz w:val="30"/>
          <w:szCs w:val="30"/>
        </w:rPr>
        <w:t>安</w:t>
      </w:r>
    </w:p>
    <w:p w14:paraId="120BACD0">
      <w:pPr>
        <w:spacing w:before="75" w:line="365" w:lineRule="auto"/>
        <w:ind w:left="21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5"/>
          <w:sz w:val="30"/>
          <w:szCs w:val="30"/>
        </w:rPr>
        <w:t>排项目</w:t>
      </w:r>
      <w:r>
        <w:rPr>
          <w:rFonts w:ascii="仿宋" w:hAnsi="仿宋" w:eastAsia="仿宋" w:cs="仿宋"/>
          <w:spacing w:val="-34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18"/>
          <w:sz w:val="30"/>
          <w:szCs w:val="30"/>
          <w:u w:val="single" w:color="auto"/>
        </w:rPr>
        <w:t xml:space="preserve"> </w:t>
      </w:r>
      <w:r>
        <w:rPr>
          <w:rFonts w:ascii="Times New Roman" w:hAnsi="Times New Roman" w:eastAsia="Times New Roman" w:cs="Times New Roman"/>
          <w:spacing w:val="5"/>
          <w:sz w:val="30"/>
          <w:szCs w:val="30"/>
          <w:u w:val="single" w:color="auto"/>
        </w:rPr>
        <w:t xml:space="preserve">21 </w:t>
      </w:r>
      <w:r>
        <w:rPr>
          <w:rFonts w:ascii="仿宋" w:hAnsi="仿宋" w:eastAsia="仿宋" w:cs="仿宋"/>
          <w:spacing w:val="5"/>
          <w:sz w:val="30"/>
          <w:szCs w:val="30"/>
        </w:rPr>
        <w:t>个，项目预算总金额</w:t>
      </w:r>
      <w:r>
        <w:rPr>
          <w:rFonts w:ascii="仿宋" w:hAnsi="仿宋" w:eastAsia="仿宋" w:cs="仿宋"/>
          <w:spacing w:val="-25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5"/>
          <w:sz w:val="30"/>
          <w:szCs w:val="30"/>
          <w:u w:val="single" w:color="auto"/>
        </w:rPr>
        <w:t>977.87</w:t>
      </w:r>
      <w:r>
        <w:rPr>
          <w:rFonts w:ascii="Times New Roman" w:hAnsi="Times New Roman" w:eastAsia="Times New Roman" w:cs="Times New Roman"/>
          <w:spacing w:val="54"/>
          <w:w w:val="101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5"/>
          <w:sz w:val="30"/>
          <w:szCs w:val="30"/>
        </w:rPr>
        <w:t>万元。其中，</w:t>
      </w:r>
      <w:r>
        <w:rPr>
          <w:rFonts w:ascii="仿宋" w:hAnsi="仿宋" w:eastAsia="仿宋" w:cs="仿宋"/>
          <w:spacing w:val="92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5"/>
          <w:sz w:val="30"/>
          <w:szCs w:val="30"/>
        </w:rPr>
        <w:t>财政本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9"/>
          <w:sz w:val="30"/>
          <w:szCs w:val="30"/>
        </w:rPr>
        <w:t>年拨款 金额</w:t>
      </w:r>
      <w:r>
        <w:rPr>
          <w:rFonts w:ascii="仿宋" w:hAnsi="仿宋" w:eastAsia="仿宋" w:cs="仿宋"/>
          <w:spacing w:val="-23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9"/>
          <w:sz w:val="30"/>
          <w:szCs w:val="30"/>
          <w:u w:val="single" w:color="auto"/>
        </w:rPr>
        <w:t>877.60</w:t>
      </w:r>
      <w:r>
        <w:rPr>
          <w:rFonts w:ascii="Times New Roman" w:hAnsi="Times New Roman" w:eastAsia="Times New Roman" w:cs="Times New Roman"/>
          <w:spacing w:val="64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9"/>
          <w:sz w:val="30"/>
          <w:szCs w:val="30"/>
        </w:rPr>
        <w:t>万元，财政拨款结转结余</w:t>
      </w:r>
      <w:r>
        <w:rPr>
          <w:rFonts w:ascii="仿宋" w:hAnsi="仿宋" w:eastAsia="仿宋" w:cs="仿宋"/>
          <w:spacing w:val="-28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9"/>
          <w:sz w:val="30"/>
          <w:szCs w:val="30"/>
          <w:u w:val="single" w:color="auto"/>
        </w:rPr>
        <w:t>8.66</w:t>
      </w:r>
      <w:r>
        <w:rPr>
          <w:rFonts w:ascii="Times New Roman" w:hAnsi="Times New Roman" w:eastAsia="Times New Roman" w:cs="Times New Roman"/>
          <w:spacing w:val="64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9"/>
          <w:sz w:val="30"/>
          <w:szCs w:val="30"/>
        </w:rPr>
        <w:t>万</w:t>
      </w:r>
      <w:r>
        <w:rPr>
          <w:rFonts w:ascii="仿宋" w:hAnsi="仿宋" w:eastAsia="仿宋" w:cs="仿宋"/>
          <w:spacing w:val="8"/>
          <w:sz w:val="30"/>
          <w:szCs w:val="30"/>
        </w:rPr>
        <w:t>元，财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5"/>
          <w:sz w:val="30"/>
          <w:szCs w:val="30"/>
        </w:rPr>
        <w:t xml:space="preserve">政专户管理资金 </w:t>
      </w:r>
      <w:r>
        <w:rPr>
          <w:rFonts w:ascii="Times New Roman" w:hAnsi="Times New Roman" w:eastAsia="Times New Roman" w:cs="Times New Roman"/>
          <w:spacing w:val="5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6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5"/>
          <w:sz w:val="30"/>
          <w:szCs w:val="30"/>
        </w:rPr>
        <w:t xml:space="preserve">万元，单位资金 </w:t>
      </w:r>
      <w:r>
        <w:rPr>
          <w:rFonts w:ascii="Times New Roman" w:hAnsi="Times New Roman" w:eastAsia="Times New Roman" w:cs="Times New Roman"/>
          <w:spacing w:val="5"/>
          <w:sz w:val="30"/>
          <w:szCs w:val="30"/>
          <w:u w:val="single" w:color="auto"/>
        </w:rPr>
        <w:t>17.21</w:t>
      </w:r>
      <w:r>
        <w:rPr>
          <w:rFonts w:ascii="Times New Roman" w:hAnsi="Times New Roman" w:eastAsia="Times New Roman" w:cs="Times New Roman"/>
          <w:spacing w:val="57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5"/>
          <w:sz w:val="30"/>
          <w:szCs w:val="30"/>
        </w:rPr>
        <w:t>万元。</w:t>
      </w:r>
    </w:p>
    <w:p w14:paraId="7EC118DD">
      <w:pPr>
        <w:spacing w:before="42" w:line="227" w:lineRule="auto"/>
        <w:ind w:left="658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5"/>
          <w:sz w:val="30"/>
          <w:szCs w:val="30"/>
        </w:rPr>
        <w:t>十一、机构运行经费支出预算情况说明</w:t>
      </w:r>
    </w:p>
    <w:p w14:paraId="790FA489">
      <w:pPr>
        <w:spacing w:before="255" w:line="354" w:lineRule="auto"/>
        <w:ind w:left="20" w:right="12" w:firstLine="660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1"/>
          <w:sz w:val="30"/>
          <w:szCs w:val="30"/>
        </w:rPr>
        <w:t>莫力达瓦达斡尔族</w:t>
      </w:r>
      <w:r>
        <w:rPr>
          <w:rFonts w:ascii="仿宋" w:hAnsi="仿宋" w:eastAsia="仿宋" w:cs="仿宋"/>
          <w:spacing w:val="-45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1"/>
          <w:sz w:val="30"/>
          <w:szCs w:val="30"/>
        </w:rPr>
        <w:t>自治旗文化和旅游局部门2025</w:t>
      </w:r>
      <w:r>
        <w:rPr>
          <w:rFonts w:ascii="仿宋" w:hAnsi="仿宋" w:eastAsia="仿宋" w:cs="仿宋"/>
          <w:spacing w:val="-34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1"/>
          <w:sz w:val="30"/>
          <w:szCs w:val="30"/>
        </w:rPr>
        <w:t>年度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3"/>
          <w:sz w:val="30"/>
          <w:szCs w:val="30"/>
        </w:rPr>
        <w:t>机构运</w:t>
      </w:r>
      <w:r>
        <w:rPr>
          <w:rFonts w:ascii="仿宋" w:hAnsi="仿宋" w:eastAsia="仿宋" w:cs="仿宋"/>
          <w:spacing w:val="69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3"/>
          <w:sz w:val="30"/>
          <w:szCs w:val="30"/>
        </w:rPr>
        <w:t xml:space="preserve">行经费预算支出 </w:t>
      </w:r>
      <w:r>
        <w:rPr>
          <w:rFonts w:ascii="Times New Roman" w:hAnsi="Times New Roman" w:eastAsia="Times New Roman" w:cs="Times New Roman"/>
          <w:spacing w:val="-38"/>
          <w:sz w:val="30"/>
          <w:szCs w:val="30"/>
          <w:u w:val="single" w:color="auto"/>
        </w:rPr>
        <w:t xml:space="preserve"> </w:t>
      </w:r>
      <w:r>
        <w:rPr>
          <w:rFonts w:ascii="Times New Roman" w:hAnsi="Times New Roman" w:eastAsia="Times New Roman" w:cs="Times New Roman"/>
          <w:spacing w:val="13"/>
          <w:sz w:val="30"/>
          <w:szCs w:val="30"/>
          <w:u w:val="single" w:color="auto"/>
        </w:rPr>
        <w:t xml:space="preserve">196.46   </w:t>
      </w:r>
      <w:r>
        <w:rPr>
          <w:rFonts w:ascii="Times New Roman" w:hAnsi="Times New Roman" w:eastAsia="Times New Roman" w:cs="Times New Roman"/>
          <w:spacing w:val="-52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3"/>
          <w:sz w:val="30"/>
          <w:szCs w:val="30"/>
        </w:rPr>
        <w:t>万元</w:t>
      </w:r>
      <w:r>
        <w:rPr>
          <w:rFonts w:ascii="仿宋" w:hAnsi="仿宋" w:eastAsia="仿宋" w:cs="仿宋"/>
          <w:spacing w:val="-86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3"/>
          <w:sz w:val="30"/>
          <w:szCs w:val="30"/>
        </w:rPr>
        <w:t>，</w:t>
      </w:r>
      <w:r>
        <w:rPr>
          <w:rFonts w:ascii="仿宋" w:hAnsi="仿宋" w:eastAsia="仿宋" w:cs="仿宋"/>
          <w:spacing w:val="-90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3"/>
          <w:sz w:val="30"/>
          <w:szCs w:val="30"/>
        </w:rPr>
        <w:t>与</w:t>
      </w:r>
      <w:r>
        <w:rPr>
          <w:rFonts w:ascii="仿宋" w:hAnsi="仿宋" w:eastAsia="仿宋" w:cs="仿宋"/>
          <w:spacing w:val="12"/>
          <w:sz w:val="30"/>
          <w:szCs w:val="30"/>
        </w:rPr>
        <w:t>上年相比增加</w:t>
      </w:r>
      <w:r>
        <w:rPr>
          <w:rFonts w:ascii="仿宋" w:hAnsi="仿宋" w:eastAsia="仿宋" w:cs="仿宋"/>
          <w:spacing w:val="60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2"/>
          <w:sz w:val="30"/>
          <w:szCs w:val="30"/>
          <w:u w:val="single" w:color="auto"/>
        </w:rPr>
        <w:t>-</w:t>
      </w:r>
      <w:r>
        <w:rPr>
          <w:rFonts w:ascii="Times New Roman" w:hAnsi="Times New Roman" w:eastAsia="Times New Roman" w:cs="Times New Roman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4"/>
          <w:sz w:val="30"/>
          <w:szCs w:val="30"/>
          <w:u w:val="single" w:color="auto"/>
        </w:rPr>
        <w:t xml:space="preserve">17.22  </w:t>
      </w:r>
      <w:r>
        <w:rPr>
          <w:rFonts w:ascii="Times New Roman" w:hAnsi="Times New Roman" w:eastAsia="Times New Roman" w:cs="Times New Roman"/>
          <w:spacing w:val="-45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4"/>
          <w:sz w:val="30"/>
          <w:szCs w:val="30"/>
        </w:rPr>
        <w:t>万元，减少</w:t>
      </w:r>
      <w:r>
        <w:rPr>
          <w:rFonts w:ascii="仿宋" w:hAnsi="仿宋" w:eastAsia="仿宋" w:cs="仿宋"/>
          <w:spacing w:val="51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4"/>
          <w:sz w:val="30"/>
          <w:szCs w:val="30"/>
          <w:u w:val="single" w:color="auto"/>
        </w:rPr>
        <w:t>8.05</w:t>
      </w:r>
      <w:r>
        <w:rPr>
          <w:rFonts w:ascii="仿宋" w:hAnsi="仿宋" w:eastAsia="仿宋" w:cs="仿宋"/>
          <w:spacing w:val="14"/>
          <w:sz w:val="30"/>
          <w:szCs w:val="30"/>
        </w:rPr>
        <w:t>%</w:t>
      </w:r>
      <w:r>
        <w:rPr>
          <w:rFonts w:ascii="仿宋" w:hAnsi="仿宋" w:eastAsia="仿宋" w:cs="仿宋"/>
          <w:spacing w:val="-8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4"/>
          <w:sz w:val="30"/>
          <w:szCs w:val="30"/>
        </w:rPr>
        <w:t>。主要原因是：</w:t>
      </w:r>
      <w:r>
        <w:rPr>
          <w:rFonts w:ascii="仿宋" w:hAnsi="仿宋" w:eastAsia="仿宋" w:cs="仿宋"/>
          <w:spacing w:val="-85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4"/>
          <w:sz w:val="30"/>
          <w:szCs w:val="30"/>
        </w:rPr>
        <w:t>机构运行经费预算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8"/>
          <w:sz w:val="30"/>
          <w:szCs w:val="30"/>
        </w:rPr>
        <w:t>支出减少。</w:t>
      </w:r>
    </w:p>
    <w:p w14:paraId="371B2E8F">
      <w:pPr>
        <w:spacing w:before="68" w:line="227" w:lineRule="auto"/>
        <w:ind w:left="658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6"/>
          <w:sz w:val="30"/>
          <w:szCs w:val="30"/>
        </w:rPr>
        <w:t>十二、政府采购支出预算情况说明</w:t>
      </w:r>
    </w:p>
    <w:p w14:paraId="6FE682F0">
      <w:pPr>
        <w:spacing w:before="255" w:line="362" w:lineRule="auto"/>
        <w:ind w:left="28" w:right="13" w:firstLine="64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1"/>
          <w:sz w:val="30"/>
          <w:szCs w:val="30"/>
        </w:rPr>
        <w:t>莫力达瓦达斡尔族</w:t>
      </w:r>
      <w:r>
        <w:rPr>
          <w:rFonts w:ascii="仿宋" w:hAnsi="仿宋" w:eastAsia="仿宋" w:cs="仿宋"/>
          <w:spacing w:val="-43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1"/>
          <w:sz w:val="30"/>
          <w:szCs w:val="30"/>
        </w:rPr>
        <w:t>自治旗文化和旅游局部门2025</w:t>
      </w:r>
      <w:r>
        <w:rPr>
          <w:rFonts w:ascii="仿宋" w:hAnsi="仿宋" w:eastAsia="仿宋" w:cs="仿宋"/>
          <w:spacing w:val="-33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1"/>
          <w:sz w:val="30"/>
          <w:szCs w:val="30"/>
        </w:rPr>
        <w:t>年度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3"/>
          <w:sz w:val="30"/>
          <w:szCs w:val="30"/>
        </w:rPr>
        <w:t>政府采</w:t>
      </w:r>
      <w:r>
        <w:rPr>
          <w:rFonts w:ascii="仿宋" w:hAnsi="仿宋" w:eastAsia="仿宋" w:cs="仿宋"/>
          <w:spacing w:val="61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3"/>
          <w:sz w:val="30"/>
          <w:szCs w:val="30"/>
        </w:rPr>
        <w:t xml:space="preserve">购支出预算总额 </w:t>
      </w:r>
      <w:r>
        <w:rPr>
          <w:rFonts w:ascii="Times New Roman" w:hAnsi="Times New Roman" w:eastAsia="Times New Roman" w:cs="Times New Roman"/>
          <w:spacing w:val="13"/>
          <w:sz w:val="30"/>
          <w:szCs w:val="30"/>
          <w:u w:val="single" w:color="auto"/>
        </w:rPr>
        <w:t xml:space="preserve">0  </w:t>
      </w:r>
      <w:r>
        <w:rPr>
          <w:rFonts w:ascii="仿宋" w:hAnsi="仿宋" w:eastAsia="仿宋" w:cs="仿宋"/>
          <w:spacing w:val="13"/>
          <w:sz w:val="30"/>
          <w:szCs w:val="30"/>
        </w:rPr>
        <w:t>万元，其中：</w:t>
      </w:r>
      <w:r>
        <w:rPr>
          <w:rFonts w:ascii="仿宋" w:hAnsi="仿宋" w:eastAsia="仿宋" w:cs="仿宋"/>
          <w:spacing w:val="-89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3"/>
          <w:sz w:val="30"/>
          <w:szCs w:val="30"/>
        </w:rPr>
        <w:t xml:space="preserve">拟采购货物支出 </w:t>
      </w:r>
      <w:r>
        <w:rPr>
          <w:rFonts w:ascii="Times New Roman" w:hAnsi="Times New Roman" w:eastAsia="Times New Roman" w:cs="Times New Roman"/>
          <w:spacing w:val="13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7"/>
          <w:sz w:val="30"/>
          <w:szCs w:val="30"/>
        </w:rPr>
        <w:t>万元、拟采购 工程支出</w:t>
      </w:r>
      <w:r>
        <w:rPr>
          <w:rFonts w:ascii="仿宋" w:hAnsi="仿宋" w:eastAsia="仿宋" w:cs="仿宋"/>
          <w:spacing w:val="-22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7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2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7"/>
          <w:sz w:val="30"/>
          <w:szCs w:val="30"/>
        </w:rPr>
        <w:t>万元、拟购买服务支出</w:t>
      </w:r>
      <w:r>
        <w:rPr>
          <w:rFonts w:ascii="仿宋" w:hAnsi="仿宋" w:eastAsia="仿宋" w:cs="仿宋"/>
          <w:spacing w:val="-43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7"/>
          <w:sz w:val="30"/>
          <w:szCs w:val="30"/>
          <w:u w:val="single" w:color="auto"/>
        </w:rPr>
        <w:t xml:space="preserve">0  </w:t>
      </w:r>
      <w:r>
        <w:rPr>
          <w:rFonts w:ascii="仿宋" w:hAnsi="仿宋" w:eastAsia="仿宋" w:cs="仿宋"/>
          <w:spacing w:val="7"/>
          <w:sz w:val="30"/>
          <w:szCs w:val="30"/>
        </w:rPr>
        <w:t>万元。</w:t>
      </w:r>
    </w:p>
    <w:p w14:paraId="5699285E">
      <w:pPr>
        <w:spacing w:before="7" w:line="227" w:lineRule="auto"/>
        <w:ind w:left="717"/>
        <w:rPr>
          <w:rFonts w:ascii="黑体" w:hAnsi="黑体" w:eastAsia="黑体" w:cs="黑体"/>
          <w:sz w:val="30"/>
          <w:szCs w:val="30"/>
        </w:rPr>
      </w:pPr>
      <w:r>
        <w:rPr>
          <w:rFonts w:ascii="仿宋" w:hAnsi="仿宋" w:eastAsia="仿宋" w:cs="仿宋"/>
          <w:spacing w:val="12"/>
          <w:sz w:val="30"/>
          <w:szCs w:val="30"/>
        </w:rPr>
        <w:t>、</w:t>
      </w:r>
      <w:r>
        <w:rPr>
          <w:rFonts w:ascii="黑体" w:hAnsi="黑体" w:eastAsia="黑体" w:cs="黑体"/>
          <w:spacing w:val="12"/>
          <w:sz w:val="30"/>
          <w:szCs w:val="30"/>
        </w:rPr>
        <w:t>十三、国有资产占用情况说明</w:t>
      </w:r>
    </w:p>
    <w:p w14:paraId="0559DE4C">
      <w:pPr>
        <w:spacing w:before="208" w:line="360" w:lineRule="auto"/>
        <w:ind w:left="31" w:right="104" w:firstLine="64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4"/>
          <w:sz w:val="30"/>
          <w:szCs w:val="30"/>
        </w:rPr>
        <w:t xml:space="preserve">莫力达瓦达斡尔族自治旗文化和旅游局部门共有车辆 </w:t>
      </w:r>
      <w:r>
        <w:rPr>
          <w:rFonts w:ascii="Times New Roman" w:hAnsi="Times New Roman" w:eastAsia="Times New Roman" w:cs="Times New Roman"/>
          <w:spacing w:val="14"/>
          <w:sz w:val="30"/>
          <w:szCs w:val="30"/>
          <w:u w:val="single" w:color="auto"/>
        </w:rPr>
        <w:t>8</w:t>
      </w:r>
      <w:r>
        <w:rPr>
          <w:rFonts w:ascii="Times New Roman" w:hAnsi="Times New Roman" w:eastAsia="Times New Roman" w:cs="Times New Roman"/>
          <w:spacing w:val="6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8"/>
          <w:sz w:val="30"/>
          <w:szCs w:val="30"/>
        </w:rPr>
        <w:t xml:space="preserve">辆， 其中，一般公务用车 </w:t>
      </w:r>
      <w:r>
        <w:rPr>
          <w:rFonts w:ascii="Times New Roman" w:hAnsi="Times New Roman" w:eastAsia="Times New Roman" w:cs="Times New Roman"/>
          <w:spacing w:val="8"/>
          <w:sz w:val="30"/>
          <w:szCs w:val="30"/>
          <w:u w:val="single" w:color="auto"/>
        </w:rPr>
        <w:t xml:space="preserve">8  </w:t>
      </w:r>
      <w:r>
        <w:rPr>
          <w:rFonts w:ascii="仿宋" w:hAnsi="仿宋" w:eastAsia="仿宋" w:cs="仿宋"/>
          <w:spacing w:val="8"/>
          <w:sz w:val="30"/>
          <w:szCs w:val="30"/>
        </w:rPr>
        <w:t>辆、执法执勤用车</w:t>
      </w:r>
      <w:r>
        <w:rPr>
          <w:rFonts w:ascii="仿宋" w:hAnsi="仿宋" w:eastAsia="仿宋" w:cs="仿宋"/>
          <w:spacing w:val="-3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8"/>
          <w:sz w:val="30"/>
          <w:szCs w:val="30"/>
          <w:u w:val="single" w:color="auto"/>
        </w:rPr>
        <w:t xml:space="preserve">0  </w:t>
      </w:r>
      <w:r>
        <w:rPr>
          <w:rFonts w:ascii="仿宋" w:hAnsi="仿宋" w:eastAsia="仿宋" w:cs="仿宋"/>
          <w:spacing w:val="8"/>
          <w:sz w:val="30"/>
          <w:szCs w:val="30"/>
        </w:rPr>
        <w:t>辆、特种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5"/>
          <w:sz w:val="30"/>
          <w:szCs w:val="30"/>
        </w:rPr>
        <w:t>专业技术用 车</w:t>
      </w:r>
      <w:r>
        <w:rPr>
          <w:rFonts w:ascii="仿宋" w:hAnsi="仿宋" w:eastAsia="仿宋" w:cs="仿宋"/>
          <w:spacing w:val="-22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5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42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5"/>
          <w:sz w:val="30"/>
          <w:szCs w:val="30"/>
        </w:rPr>
        <w:t>辆、业务用车</w:t>
      </w:r>
      <w:r>
        <w:rPr>
          <w:rFonts w:ascii="仿宋" w:hAnsi="仿宋" w:eastAsia="仿宋" w:cs="仿宋"/>
          <w:spacing w:val="-46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5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42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5"/>
          <w:sz w:val="30"/>
          <w:szCs w:val="30"/>
        </w:rPr>
        <w:t>辆、其他用车</w:t>
      </w:r>
      <w:r>
        <w:rPr>
          <w:rFonts w:ascii="仿宋" w:hAnsi="仿宋" w:eastAsia="仿宋" w:cs="仿宋"/>
          <w:spacing w:val="-46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5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42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5"/>
          <w:sz w:val="30"/>
          <w:szCs w:val="30"/>
        </w:rPr>
        <w:t>辆等。单</w:t>
      </w:r>
    </w:p>
    <w:p w14:paraId="60E54D6D">
      <w:pPr>
        <w:spacing w:line="360" w:lineRule="auto"/>
        <w:rPr>
          <w:rFonts w:ascii="仿宋" w:hAnsi="仿宋" w:eastAsia="仿宋" w:cs="仿宋"/>
          <w:sz w:val="30"/>
          <w:szCs w:val="30"/>
        </w:rPr>
        <w:sectPr>
          <w:footerReference r:id="rId19" w:type="default"/>
          <w:pgSz w:w="11907" w:h="16840"/>
          <w:pgMar w:top="46" w:right="1778" w:bottom="1341" w:left="1786" w:header="0" w:footer="1004" w:gutter="0"/>
          <w:cols w:space="720" w:num="1"/>
        </w:sectPr>
      </w:pPr>
    </w:p>
    <w:p w14:paraId="0581DC6C">
      <w:pPr>
        <w:spacing w:before="1" w:line="358" w:lineRule="auto"/>
        <w:ind w:left="36" w:right="165" w:hanging="3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3"/>
          <w:sz w:val="30"/>
          <w:szCs w:val="30"/>
        </w:rPr>
        <w:t>价</w:t>
      </w:r>
      <w:r>
        <w:rPr>
          <w:rFonts w:ascii="仿宋" w:hAnsi="仿宋" w:eastAsia="仿宋" w:cs="仿宋"/>
          <w:spacing w:val="-42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30"/>
          <w:szCs w:val="30"/>
        </w:rPr>
        <w:t>50</w:t>
      </w:r>
      <w:r>
        <w:rPr>
          <w:rFonts w:ascii="Times New Roman" w:hAnsi="Times New Roman" w:eastAsia="Times New Roman" w:cs="Times New Roman"/>
          <w:spacing w:val="47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3"/>
          <w:sz w:val="30"/>
          <w:szCs w:val="30"/>
        </w:rPr>
        <w:t>万元（含） 以 上的通用设备</w:t>
      </w:r>
      <w:r>
        <w:rPr>
          <w:rFonts w:ascii="仿宋" w:hAnsi="仿宋" w:eastAsia="仿宋" w:cs="仿宋"/>
          <w:spacing w:val="-43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30"/>
          <w:szCs w:val="30"/>
          <w:u w:val="single" w:color="auto"/>
        </w:rPr>
        <w:t xml:space="preserve">0 </w:t>
      </w:r>
      <w:r>
        <w:rPr>
          <w:rFonts w:ascii="Times New Roman" w:hAnsi="Times New Roman" w:eastAsia="Times New Roman" w:cs="Times New Roman"/>
          <w:spacing w:val="26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3"/>
          <w:sz w:val="30"/>
          <w:szCs w:val="30"/>
        </w:rPr>
        <w:t>台（套</w:t>
      </w:r>
      <w:r>
        <w:rPr>
          <w:rFonts w:ascii="仿宋" w:hAnsi="仿宋" w:eastAsia="仿宋" w:cs="仿宋"/>
          <w:spacing w:val="-34"/>
          <w:sz w:val="30"/>
          <w:szCs w:val="30"/>
        </w:rPr>
        <w:t>），</w:t>
      </w:r>
      <w:r>
        <w:rPr>
          <w:rFonts w:ascii="仿宋" w:hAnsi="仿宋" w:eastAsia="仿宋" w:cs="仿宋"/>
          <w:spacing w:val="-3"/>
          <w:sz w:val="30"/>
          <w:szCs w:val="30"/>
        </w:rPr>
        <w:t xml:space="preserve">单价 </w:t>
      </w:r>
      <w:r>
        <w:rPr>
          <w:rFonts w:ascii="Times New Roman" w:hAnsi="Times New Roman" w:eastAsia="Times New Roman" w:cs="Times New Roman"/>
          <w:spacing w:val="-3"/>
          <w:sz w:val="30"/>
          <w:szCs w:val="30"/>
        </w:rPr>
        <w:t>100</w:t>
      </w:r>
      <w:r>
        <w:rPr>
          <w:rFonts w:ascii="Times New Roman" w:hAnsi="Times New Roman" w:eastAsia="Times New Roman" w:cs="Times New Roman"/>
          <w:spacing w:val="52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3"/>
          <w:sz w:val="30"/>
          <w:szCs w:val="30"/>
        </w:rPr>
        <w:t>万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5"/>
          <w:sz w:val="30"/>
          <w:szCs w:val="30"/>
        </w:rPr>
        <w:t>元（含） 以上的专用设备</w:t>
      </w:r>
      <w:r>
        <w:rPr>
          <w:rFonts w:ascii="仿宋" w:hAnsi="仿宋" w:eastAsia="仿宋" w:cs="仿宋"/>
          <w:spacing w:val="-39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5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0"/>
          <w:w w:val="101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5"/>
          <w:sz w:val="30"/>
          <w:szCs w:val="30"/>
        </w:rPr>
        <w:t>台（套）。</w:t>
      </w:r>
    </w:p>
    <w:p w14:paraId="7D276F85">
      <w:pPr>
        <w:spacing w:before="75" w:line="227" w:lineRule="auto"/>
        <w:ind w:left="658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6"/>
          <w:sz w:val="30"/>
          <w:szCs w:val="30"/>
        </w:rPr>
        <w:t>十四、项目绩效目标情况说明</w:t>
      </w:r>
    </w:p>
    <w:p w14:paraId="37B1190E">
      <w:pPr>
        <w:spacing w:before="254" w:line="360" w:lineRule="auto"/>
        <w:ind w:left="27" w:right="2" w:firstLine="650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1"/>
          <w:sz w:val="30"/>
          <w:szCs w:val="30"/>
        </w:rPr>
        <w:t>莫力达瓦达斡尔族</w:t>
      </w:r>
      <w:r>
        <w:rPr>
          <w:rFonts w:ascii="仿宋" w:hAnsi="仿宋" w:eastAsia="仿宋" w:cs="仿宋"/>
          <w:spacing w:val="-43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1"/>
          <w:sz w:val="30"/>
          <w:szCs w:val="30"/>
        </w:rPr>
        <w:t>自治旗文化和旅游局部门2025</w:t>
      </w:r>
      <w:r>
        <w:rPr>
          <w:rFonts w:ascii="仿宋" w:hAnsi="仿宋" w:eastAsia="仿宋" w:cs="仿宋"/>
          <w:spacing w:val="-33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1"/>
          <w:sz w:val="30"/>
          <w:szCs w:val="30"/>
        </w:rPr>
        <w:t>年度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7"/>
          <w:sz w:val="30"/>
          <w:szCs w:val="30"/>
        </w:rPr>
        <w:t>填报绩</w:t>
      </w:r>
      <w:r>
        <w:rPr>
          <w:rFonts w:ascii="仿宋" w:hAnsi="仿宋" w:eastAsia="仿宋" w:cs="仿宋"/>
          <w:spacing w:val="53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7"/>
          <w:sz w:val="30"/>
          <w:szCs w:val="30"/>
        </w:rPr>
        <w:t>效目标的预算项目</w:t>
      </w:r>
      <w:r>
        <w:rPr>
          <w:rFonts w:ascii="仿宋" w:hAnsi="仿宋" w:eastAsia="仿宋" w:cs="仿宋"/>
          <w:spacing w:val="51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7"/>
          <w:sz w:val="30"/>
          <w:szCs w:val="30"/>
          <w:u w:val="single" w:color="auto"/>
        </w:rPr>
        <w:t>118</w:t>
      </w:r>
      <w:r>
        <w:rPr>
          <w:rFonts w:ascii="Times New Roman" w:hAnsi="Times New Roman" w:eastAsia="Times New Roman" w:cs="Times New Roman"/>
          <w:spacing w:val="1"/>
          <w:sz w:val="30"/>
          <w:szCs w:val="30"/>
          <w:u w:val="single" w:color="auto"/>
        </w:rPr>
        <w:t xml:space="preserve">  </w:t>
      </w:r>
      <w:r>
        <w:rPr>
          <w:rFonts w:ascii="仿宋" w:hAnsi="仿宋" w:eastAsia="仿宋" w:cs="仿宋"/>
          <w:spacing w:val="7"/>
          <w:sz w:val="30"/>
          <w:szCs w:val="30"/>
        </w:rPr>
        <w:t>个，公开项目</w:t>
      </w:r>
      <w:r>
        <w:rPr>
          <w:rFonts w:ascii="仿宋" w:hAnsi="仿宋" w:eastAsia="仿宋" w:cs="仿宋"/>
          <w:spacing w:val="54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7"/>
          <w:sz w:val="30"/>
          <w:szCs w:val="30"/>
          <w:u w:val="single" w:color="auto"/>
        </w:rPr>
        <w:t>118</w:t>
      </w:r>
      <w:r>
        <w:rPr>
          <w:rFonts w:ascii="Times New Roman" w:hAnsi="Times New Roman" w:eastAsia="Times New Roman" w:cs="Times New Roman"/>
          <w:spacing w:val="1"/>
          <w:sz w:val="30"/>
          <w:szCs w:val="30"/>
          <w:u w:val="single" w:color="auto"/>
        </w:rPr>
        <w:t xml:space="preserve">  </w:t>
      </w:r>
      <w:r>
        <w:rPr>
          <w:rFonts w:ascii="仿宋" w:hAnsi="仿宋" w:eastAsia="仿宋" w:cs="仿宋"/>
          <w:spacing w:val="7"/>
          <w:sz w:val="30"/>
          <w:szCs w:val="30"/>
        </w:rPr>
        <w:t>个，公开</w:t>
      </w:r>
      <w:r>
        <w:rPr>
          <w:rFonts w:ascii="仿宋" w:hAnsi="仿宋" w:eastAsia="仿宋" w:cs="仿宋"/>
          <w:spacing w:val="1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0"/>
          <w:sz w:val="30"/>
          <w:szCs w:val="30"/>
        </w:rPr>
        <w:t>项</w:t>
      </w:r>
      <w:r>
        <w:rPr>
          <w:rFonts w:ascii="仿宋" w:hAnsi="仿宋" w:eastAsia="仿宋" w:cs="仿宋"/>
          <w:spacing w:val="-59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0"/>
          <w:sz w:val="30"/>
          <w:szCs w:val="30"/>
        </w:rPr>
        <w:t>目</w:t>
      </w:r>
      <w:r>
        <w:rPr>
          <w:rFonts w:ascii="仿宋" w:hAnsi="仿宋" w:eastAsia="仿宋" w:cs="仿宋"/>
          <w:spacing w:val="-62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0"/>
          <w:sz w:val="30"/>
          <w:szCs w:val="30"/>
        </w:rPr>
        <w:t>占全部预</w:t>
      </w:r>
      <w:r>
        <w:rPr>
          <w:rFonts w:ascii="仿宋" w:hAnsi="仿宋" w:eastAsia="仿宋" w:cs="仿宋"/>
          <w:spacing w:val="45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0"/>
          <w:sz w:val="30"/>
          <w:szCs w:val="30"/>
        </w:rPr>
        <w:t xml:space="preserve">算项目的 </w:t>
      </w:r>
      <w:r>
        <w:rPr>
          <w:rFonts w:ascii="Times New Roman" w:hAnsi="Times New Roman" w:eastAsia="Times New Roman" w:cs="Times New Roman"/>
          <w:spacing w:val="10"/>
          <w:sz w:val="30"/>
          <w:szCs w:val="30"/>
        </w:rPr>
        <w:t>100</w:t>
      </w:r>
      <w:r>
        <w:rPr>
          <w:rFonts w:ascii="仿宋" w:hAnsi="仿宋" w:eastAsia="仿宋" w:cs="仿宋"/>
          <w:spacing w:val="10"/>
          <w:sz w:val="30"/>
          <w:szCs w:val="30"/>
        </w:rPr>
        <w:t>%。公开填报绩效目标的项目预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"/>
          <w:sz w:val="30"/>
          <w:szCs w:val="30"/>
        </w:rPr>
        <w:t>算</w:t>
      </w:r>
      <w:r>
        <w:rPr>
          <w:rFonts w:ascii="仿宋" w:hAnsi="仿宋" w:eastAsia="仿宋" w:cs="仿宋"/>
          <w:spacing w:val="-34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2"/>
          <w:sz w:val="30"/>
          <w:szCs w:val="30"/>
          <w:u w:val="single" w:color="auto"/>
        </w:rPr>
        <w:t>2,795.83</w:t>
      </w:r>
      <w:r>
        <w:rPr>
          <w:rFonts w:ascii="Times New Roman" w:hAnsi="Times New Roman" w:eastAsia="Times New Roman" w:cs="Times New Roman"/>
          <w:spacing w:val="60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2"/>
          <w:sz w:val="30"/>
          <w:szCs w:val="30"/>
        </w:rPr>
        <w:t>万元， 占 全部项目预算的</w:t>
      </w:r>
      <w:r>
        <w:rPr>
          <w:rFonts w:ascii="仿宋" w:hAnsi="仿宋" w:eastAsia="仿宋" w:cs="仿宋"/>
          <w:spacing w:val="15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2"/>
          <w:sz w:val="30"/>
          <w:szCs w:val="30"/>
        </w:rPr>
        <w:t>100</w:t>
      </w:r>
      <w:r>
        <w:rPr>
          <w:rFonts w:ascii="仿宋" w:hAnsi="仿宋" w:eastAsia="仿宋" w:cs="仿宋"/>
          <w:spacing w:val="2"/>
          <w:sz w:val="30"/>
          <w:szCs w:val="30"/>
        </w:rPr>
        <w:t>%。</w:t>
      </w:r>
    </w:p>
    <w:p w14:paraId="45FD8E5F">
      <w:pPr>
        <w:spacing w:before="354" w:line="225" w:lineRule="auto"/>
        <w:ind w:left="2898"/>
        <w:rPr>
          <w:rFonts w:ascii="宋体" w:hAnsi="宋体" w:eastAsia="宋体" w:cs="宋体"/>
          <w:sz w:val="35"/>
          <w:szCs w:val="35"/>
        </w:rPr>
      </w:pPr>
      <w:r>
        <w:rPr>
          <w:rFonts w:ascii="宋体" w:hAnsi="宋体" w:eastAsia="宋体" w:cs="宋体"/>
          <w:b/>
          <w:bCs/>
          <w:spacing w:val="2"/>
          <w:sz w:val="35"/>
          <w:szCs w:val="35"/>
        </w:rPr>
        <w:t>第三部分</w:t>
      </w:r>
      <w:r>
        <w:rPr>
          <w:rFonts w:ascii="宋体" w:hAnsi="宋体" w:eastAsia="宋体" w:cs="宋体"/>
          <w:spacing w:val="2"/>
          <w:sz w:val="35"/>
          <w:szCs w:val="35"/>
        </w:rPr>
        <w:t xml:space="preserve">  </w:t>
      </w:r>
      <w:r>
        <w:rPr>
          <w:rFonts w:ascii="宋体" w:hAnsi="宋体" w:eastAsia="宋体" w:cs="宋体"/>
          <w:b/>
          <w:bCs/>
          <w:spacing w:val="2"/>
          <w:sz w:val="35"/>
          <w:szCs w:val="35"/>
        </w:rPr>
        <w:t>名词解释</w:t>
      </w:r>
    </w:p>
    <w:p w14:paraId="3346613E">
      <w:pPr>
        <w:pStyle w:val="2"/>
        <w:spacing w:line="273" w:lineRule="auto"/>
      </w:pPr>
    </w:p>
    <w:p w14:paraId="4A685756">
      <w:pPr>
        <w:pStyle w:val="2"/>
        <w:spacing w:line="274" w:lineRule="auto"/>
      </w:pPr>
    </w:p>
    <w:p w14:paraId="557A0682">
      <w:pPr>
        <w:spacing w:before="98" w:line="321" w:lineRule="auto"/>
        <w:ind w:left="21" w:right="9" w:firstLine="651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/>
          <w:bCs/>
          <w:spacing w:val="20"/>
          <w:sz w:val="30"/>
          <w:szCs w:val="30"/>
        </w:rPr>
        <w:t>一</w:t>
      </w:r>
      <w:r>
        <w:rPr>
          <w:rFonts w:ascii="仿宋" w:hAnsi="仿宋" w:eastAsia="仿宋" w:cs="仿宋"/>
          <w:spacing w:val="-87"/>
          <w:sz w:val="30"/>
          <w:szCs w:val="30"/>
        </w:rPr>
        <w:t xml:space="preserve"> </w:t>
      </w:r>
      <w:r>
        <w:rPr>
          <w:rFonts w:ascii="仿宋" w:hAnsi="仿宋" w:eastAsia="仿宋" w:cs="仿宋"/>
          <w:b/>
          <w:bCs/>
          <w:spacing w:val="20"/>
          <w:sz w:val="30"/>
          <w:szCs w:val="30"/>
        </w:rPr>
        <w:t>、财政拨款：</w:t>
      </w:r>
      <w:r>
        <w:rPr>
          <w:rFonts w:ascii="仿宋" w:hAnsi="仿宋" w:eastAsia="仿宋" w:cs="仿宋"/>
          <w:spacing w:val="56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0"/>
          <w:sz w:val="30"/>
          <w:szCs w:val="30"/>
        </w:rPr>
        <w:t>从同级财政部门取得的各类财政拨款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1"/>
          <w:sz w:val="30"/>
          <w:szCs w:val="30"/>
        </w:rPr>
        <w:t>,</w:t>
      </w:r>
      <w:r>
        <w:rPr>
          <w:rFonts w:ascii="仿宋" w:hAnsi="仿宋" w:eastAsia="仿宋" w:cs="仿宋"/>
          <w:spacing w:val="119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1"/>
          <w:sz w:val="30"/>
          <w:szCs w:val="30"/>
        </w:rPr>
        <w:t>包括</w:t>
      </w:r>
      <w:r>
        <w:rPr>
          <w:rFonts w:ascii="仿宋" w:hAnsi="仿宋" w:eastAsia="仿宋" w:cs="仿宋"/>
          <w:spacing w:val="4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1"/>
          <w:sz w:val="30"/>
          <w:szCs w:val="30"/>
        </w:rPr>
        <w:t>一般公共预算拨款</w:t>
      </w:r>
      <w:r>
        <w:rPr>
          <w:rFonts w:ascii="仿宋" w:hAnsi="仿宋" w:eastAsia="仿宋" w:cs="仿宋"/>
          <w:spacing w:val="-8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1"/>
          <w:sz w:val="30"/>
          <w:szCs w:val="30"/>
        </w:rPr>
        <w:t>、政府性基金预算拨款</w:t>
      </w:r>
      <w:r>
        <w:rPr>
          <w:rFonts w:ascii="仿宋" w:hAnsi="仿宋" w:eastAsia="仿宋" w:cs="仿宋"/>
          <w:spacing w:val="-90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1"/>
          <w:sz w:val="30"/>
          <w:szCs w:val="30"/>
        </w:rPr>
        <w:t>、</w:t>
      </w:r>
      <w:r>
        <w:rPr>
          <w:rFonts w:ascii="仿宋" w:hAnsi="仿宋" w:eastAsia="仿宋" w:cs="仿宋"/>
          <w:spacing w:val="-69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1"/>
          <w:sz w:val="30"/>
          <w:szCs w:val="30"/>
        </w:rPr>
        <w:t>国有资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0"/>
          <w:sz w:val="30"/>
          <w:szCs w:val="30"/>
        </w:rPr>
        <w:t>本经营预算拨</w:t>
      </w:r>
      <w:r>
        <w:rPr>
          <w:rFonts w:ascii="仿宋" w:hAnsi="仿宋" w:eastAsia="仿宋" w:cs="仿宋"/>
          <w:spacing w:val="40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0"/>
          <w:sz w:val="30"/>
          <w:szCs w:val="30"/>
        </w:rPr>
        <w:t>款。</w:t>
      </w:r>
    </w:p>
    <w:p w14:paraId="37827577">
      <w:pPr>
        <w:spacing w:before="205" w:line="228" w:lineRule="auto"/>
        <w:ind w:left="682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/>
          <w:bCs/>
          <w:spacing w:val="4"/>
          <w:sz w:val="30"/>
          <w:szCs w:val="30"/>
        </w:rPr>
        <w:t>二、一般公共预算拨款收入：</w:t>
      </w:r>
      <w:r>
        <w:rPr>
          <w:rFonts w:ascii="仿宋" w:hAnsi="仿宋" w:eastAsia="仿宋" w:cs="仿宋"/>
          <w:spacing w:val="4"/>
          <w:sz w:val="30"/>
          <w:szCs w:val="30"/>
        </w:rPr>
        <w:t>指财政当年拨付的资金。</w:t>
      </w:r>
    </w:p>
    <w:p w14:paraId="37ED5A6B">
      <w:pPr>
        <w:spacing w:before="250" w:line="265" w:lineRule="auto"/>
        <w:ind w:left="47" w:right="297" w:firstLine="631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/>
          <w:bCs/>
          <w:spacing w:val="12"/>
          <w:sz w:val="30"/>
          <w:szCs w:val="30"/>
        </w:rPr>
        <w:t>三、基本支出：</w:t>
      </w:r>
      <w:r>
        <w:rPr>
          <w:rFonts w:ascii="仿宋" w:hAnsi="仿宋" w:eastAsia="仿宋" w:cs="仿宋"/>
          <w:spacing w:val="12"/>
          <w:sz w:val="30"/>
          <w:szCs w:val="30"/>
        </w:rPr>
        <w:t xml:space="preserve"> 指为保障机构正常运转、完成</w:t>
      </w:r>
      <w:r>
        <w:rPr>
          <w:rFonts w:ascii="仿宋" w:hAnsi="仿宋" w:eastAsia="仿宋" w:cs="仿宋"/>
          <w:spacing w:val="11"/>
          <w:sz w:val="30"/>
          <w:szCs w:val="30"/>
        </w:rPr>
        <w:t>工作任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8"/>
          <w:sz w:val="30"/>
          <w:szCs w:val="30"/>
        </w:rPr>
        <w:t>务而发</w:t>
      </w:r>
      <w:r>
        <w:rPr>
          <w:rFonts w:ascii="仿宋" w:hAnsi="仿宋" w:eastAsia="仿宋" w:cs="仿宋"/>
          <w:spacing w:val="62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8"/>
          <w:sz w:val="30"/>
          <w:szCs w:val="30"/>
        </w:rPr>
        <w:t>生的人员支出和公用支出。</w:t>
      </w:r>
    </w:p>
    <w:p w14:paraId="1B9E333B">
      <w:pPr>
        <w:pStyle w:val="2"/>
        <w:spacing w:line="242" w:lineRule="auto"/>
      </w:pPr>
    </w:p>
    <w:p w14:paraId="7592DFF5">
      <w:pPr>
        <w:spacing w:before="98" w:line="263" w:lineRule="auto"/>
        <w:ind w:left="28" w:right="290" w:firstLine="707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/>
          <w:bCs/>
          <w:spacing w:val="10"/>
          <w:sz w:val="30"/>
          <w:szCs w:val="30"/>
        </w:rPr>
        <w:t>四、项目支出：</w:t>
      </w:r>
      <w:r>
        <w:rPr>
          <w:rFonts w:ascii="仿宋" w:hAnsi="仿宋" w:eastAsia="仿宋" w:cs="仿宋"/>
          <w:spacing w:val="10"/>
          <w:sz w:val="30"/>
          <w:szCs w:val="30"/>
        </w:rPr>
        <w:t xml:space="preserve"> 指在基本支出之外为完成</w:t>
      </w:r>
      <w:r>
        <w:rPr>
          <w:rFonts w:ascii="仿宋" w:hAnsi="仿宋" w:eastAsia="仿宋" w:cs="仿宋"/>
          <w:spacing w:val="9"/>
          <w:sz w:val="30"/>
          <w:szCs w:val="30"/>
        </w:rPr>
        <w:t>特定工作任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2"/>
          <w:sz w:val="30"/>
          <w:szCs w:val="30"/>
        </w:rPr>
        <w:t>务和事 业发展目标所发生的支出。</w:t>
      </w:r>
    </w:p>
    <w:p w14:paraId="30B9B2BD">
      <w:pPr>
        <w:spacing w:before="338" w:line="264" w:lineRule="auto"/>
        <w:ind w:left="22" w:right="323" w:firstLine="65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/>
          <w:bCs/>
          <w:spacing w:val="17"/>
          <w:sz w:val="30"/>
          <w:szCs w:val="30"/>
        </w:rPr>
        <w:t>五、对个人和家庭的补助：</w:t>
      </w:r>
      <w:r>
        <w:rPr>
          <w:rFonts w:ascii="仿宋" w:hAnsi="仿宋" w:eastAsia="仿宋" w:cs="仿宋"/>
          <w:spacing w:val="17"/>
          <w:sz w:val="30"/>
          <w:szCs w:val="30"/>
        </w:rPr>
        <w:t>是指政府用于对个人和家</w:t>
      </w:r>
      <w:r>
        <w:rPr>
          <w:rFonts w:ascii="仿宋" w:hAnsi="仿宋" w:eastAsia="仿宋" w:cs="仿宋"/>
          <w:spacing w:val="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3"/>
          <w:sz w:val="30"/>
          <w:szCs w:val="30"/>
        </w:rPr>
        <w:t>庭的补</w:t>
      </w:r>
      <w:r>
        <w:rPr>
          <w:rFonts w:ascii="仿宋" w:hAnsi="仿宋" w:eastAsia="仿宋" w:cs="仿宋"/>
          <w:spacing w:val="45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3"/>
          <w:sz w:val="30"/>
          <w:szCs w:val="30"/>
        </w:rPr>
        <w:t>助支出。</w:t>
      </w:r>
    </w:p>
    <w:p w14:paraId="4B8DCCA7">
      <w:pPr>
        <w:spacing w:before="334" w:line="331" w:lineRule="auto"/>
        <w:ind w:left="19" w:right="11" w:firstLine="646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/>
          <w:bCs/>
          <w:spacing w:val="5"/>
          <w:sz w:val="30"/>
          <w:szCs w:val="30"/>
        </w:rPr>
        <w:t>六、“三公</w:t>
      </w:r>
      <w:r>
        <w:rPr>
          <w:rFonts w:ascii="仿宋" w:hAnsi="仿宋" w:eastAsia="仿宋" w:cs="仿宋"/>
          <w:spacing w:val="-97"/>
          <w:sz w:val="30"/>
          <w:szCs w:val="30"/>
        </w:rPr>
        <w:t xml:space="preserve"> </w:t>
      </w:r>
      <w:r>
        <w:rPr>
          <w:rFonts w:ascii="仿宋" w:hAnsi="仿宋" w:eastAsia="仿宋" w:cs="仿宋"/>
          <w:b/>
          <w:bCs/>
          <w:spacing w:val="5"/>
          <w:sz w:val="30"/>
          <w:szCs w:val="30"/>
        </w:rPr>
        <w:t>”经费：</w:t>
      </w:r>
      <w:r>
        <w:rPr>
          <w:rFonts w:ascii="仿宋" w:hAnsi="仿宋" w:eastAsia="仿宋" w:cs="仿宋"/>
          <w:spacing w:val="5"/>
          <w:sz w:val="30"/>
          <w:szCs w:val="30"/>
        </w:rPr>
        <w:t>指部门（单位）用一般公共预算财</w:t>
      </w:r>
      <w:r>
        <w:rPr>
          <w:rFonts w:ascii="仿宋" w:hAnsi="仿宋" w:eastAsia="仿宋" w:cs="仿宋"/>
          <w:sz w:val="30"/>
          <w:szCs w:val="30"/>
        </w:rPr>
        <w:t xml:space="preserve">  </w:t>
      </w:r>
      <w:r>
        <w:rPr>
          <w:rFonts w:ascii="仿宋" w:hAnsi="仿宋" w:eastAsia="仿宋" w:cs="仿宋"/>
          <w:spacing w:val="16"/>
          <w:sz w:val="30"/>
          <w:szCs w:val="30"/>
        </w:rPr>
        <w:t>政拨款 安排的因公出国（境）</w:t>
      </w:r>
      <w:r>
        <w:rPr>
          <w:rFonts w:ascii="仿宋" w:hAnsi="仿宋" w:eastAsia="仿宋" w:cs="仿宋"/>
          <w:spacing w:val="-84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6"/>
          <w:sz w:val="30"/>
          <w:szCs w:val="30"/>
        </w:rPr>
        <w:t>费、公务用车购置及运行维</w:t>
      </w:r>
      <w:r>
        <w:rPr>
          <w:rFonts w:ascii="仿宋" w:hAnsi="仿宋" w:eastAsia="仿宋" w:cs="仿宋"/>
          <w:sz w:val="30"/>
          <w:szCs w:val="30"/>
        </w:rPr>
        <w:t xml:space="preserve">  </w:t>
      </w:r>
      <w:r>
        <w:rPr>
          <w:rFonts w:ascii="仿宋" w:hAnsi="仿宋" w:eastAsia="仿宋" w:cs="仿宋"/>
          <w:spacing w:val="2"/>
          <w:sz w:val="30"/>
          <w:szCs w:val="30"/>
        </w:rPr>
        <w:t>护费和公务接 待费。其中，  因公出国（境）费反</w:t>
      </w:r>
      <w:r>
        <w:rPr>
          <w:rFonts w:ascii="仿宋" w:hAnsi="仿宋" w:eastAsia="仿宋" w:cs="仿宋"/>
          <w:spacing w:val="1"/>
          <w:sz w:val="30"/>
          <w:szCs w:val="30"/>
        </w:rPr>
        <w:t>映部门（单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1"/>
          <w:sz w:val="30"/>
          <w:szCs w:val="30"/>
        </w:rPr>
        <w:t>位）</w:t>
      </w:r>
      <w:r>
        <w:rPr>
          <w:rFonts w:ascii="仿宋" w:hAnsi="仿宋" w:eastAsia="仿宋" w:cs="仿宋"/>
          <w:spacing w:val="-52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1"/>
          <w:sz w:val="30"/>
          <w:szCs w:val="30"/>
        </w:rPr>
        <w:t>公务出国（境） 的住宿费、旅费、伙食补助费、杂费</w:t>
      </w:r>
      <w:r>
        <w:rPr>
          <w:rFonts w:ascii="仿宋" w:hAnsi="仿宋" w:eastAsia="仿宋" w:cs="仿宋"/>
          <w:sz w:val="30"/>
          <w:szCs w:val="30"/>
        </w:rPr>
        <w:t xml:space="preserve">  </w:t>
      </w:r>
      <w:r>
        <w:rPr>
          <w:rFonts w:ascii="仿宋" w:hAnsi="仿宋" w:eastAsia="仿宋" w:cs="仿宋"/>
          <w:spacing w:val="16"/>
          <w:sz w:val="30"/>
          <w:szCs w:val="30"/>
        </w:rPr>
        <w:t>、培训费等支出；公务用车 购置及运行维护费反映部门 (</w:t>
      </w:r>
      <w:r>
        <w:rPr>
          <w:rFonts w:ascii="仿宋" w:hAnsi="仿宋" w:eastAsia="仿宋" w:cs="仿宋"/>
          <w:spacing w:val="7"/>
          <w:sz w:val="30"/>
          <w:szCs w:val="30"/>
        </w:rPr>
        <w:t xml:space="preserve">  </w:t>
      </w:r>
      <w:r>
        <w:rPr>
          <w:rFonts w:ascii="仿宋" w:hAnsi="仿宋" w:eastAsia="仿宋" w:cs="仿宋"/>
          <w:spacing w:val="18"/>
          <w:sz w:val="30"/>
          <w:szCs w:val="30"/>
        </w:rPr>
        <w:t>单位）公务用车购置费、燃料费、 维修费、过</w:t>
      </w:r>
      <w:r>
        <w:rPr>
          <w:rFonts w:ascii="仿宋" w:hAnsi="仿宋" w:eastAsia="仿宋" w:cs="仿宋"/>
          <w:spacing w:val="17"/>
          <w:sz w:val="30"/>
          <w:szCs w:val="30"/>
        </w:rPr>
        <w:t>路过桥费、</w:t>
      </w:r>
    </w:p>
    <w:p w14:paraId="6C2848D0">
      <w:pPr>
        <w:spacing w:line="331" w:lineRule="auto"/>
        <w:rPr>
          <w:rFonts w:ascii="仿宋" w:hAnsi="仿宋" w:eastAsia="仿宋" w:cs="仿宋"/>
          <w:sz w:val="30"/>
          <w:szCs w:val="30"/>
        </w:rPr>
        <w:sectPr>
          <w:footerReference r:id="rId20" w:type="default"/>
          <w:pgSz w:w="11907" w:h="16840"/>
          <w:pgMar w:top="1" w:right="1786" w:bottom="1341" w:left="1786" w:header="0" w:footer="1004" w:gutter="0"/>
          <w:cols w:space="720" w:num="1"/>
        </w:sectPr>
      </w:pPr>
    </w:p>
    <w:p w14:paraId="4A2F51ED">
      <w:pPr>
        <w:spacing w:before="1" w:line="351" w:lineRule="auto"/>
        <w:ind w:left="21" w:right="155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9"/>
          <w:sz w:val="30"/>
          <w:szCs w:val="30"/>
        </w:rPr>
        <w:t>保险费、安全奖励费用等支出；公务接待 费反映部门（单</w:t>
      </w:r>
      <w:r>
        <w:rPr>
          <w:rFonts w:ascii="仿宋" w:hAnsi="仿宋" w:eastAsia="仿宋" w:cs="仿宋"/>
          <w:spacing w:val="12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5"/>
          <w:sz w:val="30"/>
          <w:szCs w:val="30"/>
        </w:rPr>
        <w:t>位）按规定开支的各类公务接待（含外宾接待）</w:t>
      </w:r>
      <w:r>
        <w:rPr>
          <w:rFonts w:ascii="仿宋" w:hAnsi="仿宋" w:eastAsia="仿宋" w:cs="仿宋"/>
          <w:spacing w:val="70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5"/>
          <w:sz w:val="30"/>
          <w:szCs w:val="30"/>
        </w:rPr>
        <w:t>支出。</w:t>
      </w:r>
    </w:p>
    <w:p w14:paraId="43E57561">
      <w:pPr>
        <w:spacing w:before="220" w:line="322" w:lineRule="auto"/>
        <w:ind w:left="22" w:right="40" w:firstLine="651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/>
          <w:bCs/>
          <w:spacing w:val="10"/>
          <w:sz w:val="30"/>
          <w:szCs w:val="30"/>
        </w:rPr>
        <w:t>七、机构运行经费：</w:t>
      </w:r>
      <w:r>
        <w:rPr>
          <w:rFonts w:ascii="仿宋" w:hAnsi="仿宋" w:eastAsia="仿宋" w:cs="仿宋"/>
          <w:spacing w:val="51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0"/>
          <w:sz w:val="30"/>
          <w:szCs w:val="30"/>
        </w:rPr>
        <w:t>指部门（单位）使用一般公共预</w:t>
      </w:r>
      <w:r>
        <w:rPr>
          <w:rFonts w:ascii="仿宋" w:hAnsi="仿宋" w:eastAsia="仿宋" w:cs="仿宋"/>
          <w:sz w:val="30"/>
          <w:szCs w:val="30"/>
        </w:rPr>
        <w:t xml:space="preserve">  </w:t>
      </w:r>
      <w:r>
        <w:rPr>
          <w:rFonts w:ascii="仿宋" w:hAnsi="仿宋" w:eastAsia="仿宋" w:cs="仿宋"/>
          <w:spacing w:val="7"/>
          <w:sz w:val="30"/>
          <w:szCs w:val="30"/>
        </w:rPr>
        <w:t>算安排</w:t>
      </w:r>
      <w:r>
        <w:rPr>
          <w:rFonts w:ascii="仿宋" w:hAnsi="仿宋" w:eastAsia="仿宋" w:cs="仿宋"/>
          <w:spacing w:val="64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7"/>
          <w:sz w:val="30"/>
          <w:szCs w:val="30"/>
        </w:rPr>
        <w:t>的基本支出中的日常公用经费支出，包括办公及印刷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3"/>
          <w:sz w:val="30"/>
          <w:szCs w:val="30"/>
        </w:rPr>
        <w:t>费、邮电费、 差旅费、会议费、福利费、</w:t>
      </w:r>
      <w:r>
        <w:rPr>
          <w:rFonts w:ascii="仿宋" w:hAnsi="仿宋" w:eastAsia="仿宋" w:cs="仿宋"/>
          <w:spacing w:val="-46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3"/>
          <w:sz w:val="30"/>
          <w:szCs w:val="30"/>
        </w:rPr>
        <w:t>日常维</w:t>
      </w:r>
      <w:r>
        <w:rPr>
          <w:rFonts w:ascii="仿宋" w:hAnsi="仿宋" w:eastAsia="仿宋" w:cs="仿宋"/>
          <w:spacing w:val="12"/>
          <w:sz w:val="30"/>
          <w:szCs w:val="30"/>
        </w:rPr>
        <w:t>修费、专</w:t>
      </w:r>
      <w:r>
        <w:rPr>
          <w:rFonts w:ascii="仿宋" w:hAnsi="仿宋" w:eastAsia="仿宋" w:cs="仿宋"/>
          <w:sz w:val="30"/>
          <w:szCs w:val="30"/>
        </w:rPr>
        <w:t xml:space="preserve">  </w:t>
      </w:r>
      <w:r>
        <w:rPr>
          <w:rFonts w:ascii="仿宋" w:hAnsi="仿宋" w:eastAsia="仿宋" w:cs="仿宋"/>
          <w:spacing w:val="12"/>
          <w:sz w:val="30"/>
          <w:szCs w:val="30"/>
        </w:rPr>
        <w:t>用材料及一般设备购置费、办公用房水电费、办公用房取暖</w:t>
      </w:r>
      <w:r>
        <w:rPr>
          <w:rFonts w:ascii="仿宋" w:hAnsi="仿宋" w:eastAsia="仿宋" w:cs="仿宋"/>
          <w:spacing w:val="6"/>
          <w:sz w:val="30"/>
          <w:szCs w:val="30"/>
        </w:rPr>
        <w:t xml:space="preserve">  </w:t>
      </w:r>
      <w:r>
        <w:rPr>
          <w:rFonts w:ascii="仿宋" w:hAnsi="仿宋" w:eastAsia="仿宋" w:cs="仿宋"/>
          <w:spacing w:val="12"/>
          <w:sz w:val="30"/>
          <w:szCs w:val="30"/>
        </w:rPr>
        <w:t>费、办公用房物业管理费、 公务用车运行维护费及</w:t>
      </w:r>
      <w:r>
        <w:rPr>
          <w:rFonts w:ascii="仿宋" w:hAnsi="仿宋" w:eastAsia="仿宋" w:cs="仿宋"/>
          <w:spacing w:val="11"/>
          <w:sz w:val="30"/>
          <w:szCs w:val="30"/>
        </w:rPr>
        <w:t>其他费用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6"/>
          <w:sz w:val="30"/>
          <w:szCs w:val="30"/>
        </w:rPr>
        <w:t>等。</w:t>
      </w:r>
    </w:p>
    <w:p w14:paraId="09148DD0">
      <w:pPr>
        <w:pStyle w:val="2"/>
        <w:spacing w:line="424" w:lineRule="auto"/>
      </w:pPr>
    </w:p>
    <w:p w14:paraId="11857E75">
      <w:pPr>
        <w:spacing w:before="113" w:line="225" w:lineRule="auto"/>
        <w:ind w:left="908"/>
        <w:rPr>
          <w:rFonts w:ascii="宋体" w:hAnsi="宋体" w:eastAsia="宋体" w:cs="宋体"/>
          <w:sz w:val="35"/>
          <w:szCs w:val="35"/>
        </w:rPr>
      </w:pPr>
      <w:r>
        <w:rPr>
          <w:rFonts w:ascii="宋体" w:hAnsi="宋体" w:eastAsia="宋体" w:cs="宋体"/>
          <w:b/>
          <w:bCs/>
          <w:spacing w:val="3"/>
          <w:sz w:val="35"/>
          <w:szCs w:val="35"/>
        </w:rPr>
        <w:t>第四部分</w:t>
      </w:r>
      <w:r>
        <w:rPr>
          <w:rFonts w:ascii="宋体" w:hAnsi="宋体" w:eastAsia="宋体" w:cs="宋体"/>
          <w:spacing w:val="3"/>
          <w:sz w:val="35"/>
          <w:szCs w:val="35"/>
        </w:rPr>
        <w:t xml:space="preserve">  </w:t>
      </w:r>
      <w:r>
        <w:rPr>
          <w:rFonts w:ascii="宋体" w:hAnsi="宋体" w:eastAsia="宋体" w:cs="宋体"/>
          <w:b/>
          <w:bCs/>
          <w:spacing w:val="3"/>
          <w:sz w:val="35"/>
          <w:szCs w:val="35"/>
        </w:rPr>
        <w:t>预算公开联系方式及信息反馈渠道</w:t>
      </w:r>
    </w:p>
    <w:p w14:paraId="175C5931">
      <w:pPr>
        <w:pStyle w:val="2"/>
        <w:spacing w:line="353" w:lineRule="auto"/>
      </w:pPr>
    </w:p>
    <w:p w14:paraId="00D78EA0">
      <w:pPr>
        <w:pStyle w:val="2"/>
        <w:spacing w:line="353" w:lineRule="auto"/>
      </w:pPr>
    </w:p>
    <w:p w14:paraId="1308EAF7">
      <w:pPr>
        <w:spacing w:before="98" w:line="227" w:lineRule="auto"/>
        <w:ind w:left="65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2"/>
          <w:sz w:val="30"/>
          <w:szCs w:val="30"/>
        </w:rPr>
        <w:t>本单位预算公开信息反馈和联系方式：</w:t>
      </w:r>
    </w:p>
    <w:p w14:paraId="5131ED5C">
      <w:pPr>
        <w:spacing w:before="232" w:line="229" w:lineRule="auto"/>
        <w:ind w:right="49"/>
        <w:jc w:val="right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2"/>
          <w:sz w:val="30"/>
          <w:szCs w:val="30"/>
        </w:rPr>
        <w:t>联系人：敖海英             联系电话：13848093936</w:t>
      </w:r>
    </w:p>
    <w:sectPr>
      <w:pgSz w:w="11907" w:h="16840"/>
      <w:pgMar w:top="46" w:right="1786" w:bottom="1341" w:left="1786" w:header="0" w:footer="1004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3883D9">
    <w:pPr>
      <w:spacing w:line="329" w:lineRule="exact"/>
      <w:ind w:left="3969"/>
      <w:rPr>
        <w:rFonts w:ascii="Calibri" w:hAnsi="Calibri" w:eastAsia="Calibri" w:cs="Calibri"/>
        <w:sz w:val="24"/>
        <w:szCs w:val="24"/>
      </w:rPr>
    </w:pPr>
    <w:r>
      <w:rPr>
        <w:rFonts w:ascii="Calibri" w:hAnsi="Calibri" w:eastAsia="Calibri" w:cs="Calibri"/>
        <w:spacing w:val="-10"/>
        <w:position w:val="2"/>
        <w:sz w:val="24"/>
        <w:szCs w:val="24"/>
      </w:rPr>
      <w:t>-</w:t>
    </w:r>
    <w:r>
      <w:rPr>
        <w:rFonts w:ascii="Calibri" w:hAnsi="Calibri" w:eastAsia="Calibri" w:cs="Calibri"/>
        <w:spacing w:val="34"/>
        <w:position w:val="2"/>
        <w:sz w:val="24"/>
        <w:szCs w:val="24"/>
      </w:rPr>
      <w:t xml:space="preserve"> </w:t>
    </w:r>
    <w:r>
      <w:rPr>
        <w:rFonts w:ascii="Calibri" w:hAnsi="Calibri" w:eastAsia="Calibri" w:cs="Calibri"/>
        <w:spacing w:val="-10"/>
        <w:position w:val="2"/>
        <w:sz w:val="24"/>
        <w:szCs w:val="24"/>
      </w:rPr>
      <w:t>1</w:t>
    </w:r>
    <w:r>
      <w:rPr>
        <w:rFonts w:ascii="Calibri" w:hAnsi="Calibri" w:eastAsia="Calibri" w:cs="Calibri"/>
        <w:spacing w:val="5"/>
        <w:position w:val="2"/>
        <w:sz w:val="24"/>
        <w:szCs w:val="24"/>
      </w:rPr>
      <w:t xml:space="preserve"> </w:t>
    </w:r>
    <w:r>
      <w:rPr>
        <w:rFonts w:ascii="Calibri" w:hAnsi="Calibri" w:eastAsia="Calibri" w:cs="Calibri"/>
        <w:spacing w:val="-10"/>
        <w:position w:val="2"/>
        <w:sz w:val="24"/>
        <w:szCs w:val="24"/>
      </w:rPr>
      <w:t>-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1DEB3C">
    <w:pPr>
      <w:spacing w:line="329" w:lineRule="exact"/>
      <w:ind w:left="4095"/>
      <w:rPr>
        <w:rFonts w:ascii="Calibri" w:hAnsi="Calibri" w:eastAsia="Calibri" w:cs="Calibri"/>
        <w:sz w:val="24"/>
        <w:szCs w:val="24"/>
      </w:rPr>
    </w:pPr>
    <w:r>
      <w:rPr>
        <w:rFonts w:ascii="Calibri" w:hAnsi="Calibri" w:eastAsia="Calibri" w:cs="Calibri"/>
        <w:spacing w:val="-8"/>
        <w:position w:val="2"/>
        <w:sz w:val="24"/>
        <w:szCs w:val="24"/>
      </w:rPr>
      <w:t>-</w:t>
    </w:r>
    <w:r>
      <w:rPr>
        <w:rFonts w:ascii="Calibri" w:hAnsi="Calibri" w:eastAsia="Calibri" w:cs="Calibri"/>
        <w:spacing w:val="21"/>
        <w:position w:val="2"/>
        <w:sz w:val="24"/>
        <w:szCs w:val="24"/>
      </w:rPr>
      <w:t xml:space="preserve"> </w:t>
    </w:r>
    <w:r>
      <w:rPr>
        <w:rFonts w:ascii="Calibri" w:hAnsi="Calibri" w:eastAsia="Calibri" w:cs="Calibri"/>
        <w:spacing w:val="-8"/>
        <w:position w:val="2"/>
        <w:sz w:val="24"/>
        <w:szCs w:val="24"/>
      </w:rPr>
      <w:t>2</w:t>
    </w:r>
    <w:r>
      <w:rPr>
        <w:rFonts w:ascii="Calibri" w:hAnsi="Calibri" w:eastAsia="Calibri" w:cs="Calibri"/>
        <w:spacing w:val="7"/>
        <w:position w:val="2"/>
        <w:sz w:val="24"/>
        <w:szCs w:val="24"/>
      </w:rPr>
      <w:t xml:space="preserve"> </w:t>
    </w:r>
    <w:r>
      <w:rPr>
        <w:rFonts w:ascii="Calibri" w:hAnsi="Calibri" w:eastAsia="Calibri" w:cs="Calibri"/>
        <w:spacing w:val="-8"/>
        <w:position w:val="2"/>
        <w:sz w:val="24"/>
        <w:szCs w:val="24"/>
      </w:rPr>
      <w:t>-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347B663">
    <w:pPr>
      <w:spacing w:line="327" w:lineRule="exact"/>
      <w:ind w:left="4078"/>
      <w:rPr>
        <w:rFonts w:ascii="Calibri" w:hAnsi="Calibri" w:eastAsia="Calibri" w:cs="Calibri"/>
        <w:sz w:val="24"/>
        <w:szCs w:val="24"/>
      </w:rPr>
    </w:pPr>
    <w:r>
      <w:rPr>
        <w:rFonts w:ascii="Calibri" w:hAnsi="Calibri" w:eastAsia="Calibri" w:cs="Calibri"/>
        <w:spacing w:val="-7"/>
        <w:position w:val="2"/>
        <w:sz w:val="24"/>
        <w:szCs w:val="24"/>
      </w:rPr>
      <w:t>-</w:t>
    </w:r>
    <w:r>
      <w:rPr>
        <w:rFonts w:ascii="Calibri" w:hAnsi="Calibri" w:eastAsia="Calibri" w:cs="Calibri"/>
        <w:spacing w:val="18"/>
        <w:w w:val="101"/>
        <w:position w:val="2"/>
        <w:sz w:val="24"/>
        <w:szCs w:val="24"/>
      </w:rPr>
      <w:t xml:space="preserve"> </w:t>
    </w:r>
    <w:r>
      <w:rPr>
        <w:rFonts w:ascii="Calibri" w:hAnsi="Calibri" w:eastAsia="Calibri" w:cs="Calibri"/>
        <w:spacing w:val="-7"/>
        <w:position w:val="2"/>
        <w:sz w:val="24"/>
        <w:szCs w:val="24"/>
      </w:rPr>
      <w:t>3</w:t>
    </w:r>
    <w:r>
      <w:rPr>
        <w:rFonts w:ascii="Calibri" w:hAnsi="Calibri" w:eastAsia="Calibri" w:cs="Calibri"/>
        <w:spacing w:val="10"/>
        <w:position w:val="2"/>
        <w:sz w:val="24"/>
        <w:szCs w:val="24"/>
      </w:rPr>
      <w:t xml:space="preserve"> </w:t>
    </w:r>
    <w:r>
      <w:rPr>
        <w:rFonts w:ascii="Calibri" w:hAnsi="Calibri" w:eastAsia="Calibri" w:cs="Calibri"/>
        <w:spacing w:val="-7"/>
        <w:position w:val="2"/>
        <w:sz w:val="24"/>
        <w:szCs w:val="24"/>
      </w:rPr>
      <w:t>-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9B82A0">
    <w:pPr>
      <w:spacing w:line="328" w:lineRule="exact"/>
      <w:ind w:left="4075"/>
      <w:rPr>
        <w:rFonts w:ascii="Calibri" w:hAnsi="Calibri" w:eastAsia="Calibri" w:cs="Calibri"/>
        <w:sz w:val="24"/>
        <w:szCs w:val="24"/>
      </w:rPr>
    </w:pPr>
    <w:r>
      <w:rPr>
        <w:rFonts w:ascii="Calibri" w:hAnsi="Calibri" w:eastAsia="Calibri" w:cs="Calibri"/>
        <w:spacing w:val="-5"/>
        <w:position w:val="2"/>
        <w:sz w:val="24"/>
        <w:szCs w:val="24"/>
      </w:rPr>
      <w:t>-</w:t>
    </w:r>
    <w:r>
      <w:rPr>
        <w:rFonts w:ascii="Calibri" w:hAnsi="Calibri" w:eastAsia="Calibri" w:cs="Calibri"/>
        <w:spacing w:val="7"/>
        <w:position w:val="2"/>
        <w:sz w:val="24"/>
        <w:szCs w:val="24"/>
      </w:rPr>
      <w:t xml:space="preserve"> </w:t>
    </w:r>
    <w:r>
      <w:rPr>
        <w:rFonts w:ascii="Calibri" w:hAnsi="Calibri" w:eastAsia="Calibri" w:cs="Calibri"/>
        <w:spacing w:val="-5"/>
        <w:position w:val="2"/>
        <w:sz w:val="24"/>
        <w:szCs w:val="24"/>
      </w:rPr>
      <w:t>4</w:t>
    </w:r>
    <w:r>
      <w:rPr>
        <w:rFonts w:ascii="Calibri" w:hAnsi="Calibri" w:eastAsia="Calibri" w:cs="Calibri"/>
        <w:spacing w:val="12"/>
        <w:position w:val="2"/>
        <w:sz w:val="24"/>
        <w:szCs w:val="24"/>
      </w:rPr>
      <w:t xml:space="preserve"> </w:t>
    </w:r>
    <w:r>
      <w:rPr>
        <w:rFonts w:ascii="Calibri" w:hAnsi="Calibri" w:eastAsia="Calibri" w:cs="Calibri"/>
        <w:spacing w:val="-5"/>
        <w:position w:val="2"/>
        <w:sz w:val="24"/>
        <w:szCs w:val="24"/>
      </w:rPr>
      <w:t>-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9DCFB3">
    <w:pPr>
      <w:spacing w:line="327" w:lineRule="exact"/>
      <w:ind w:left="4075"/>
      <w:rPr>
        <w:rFonts w:ascii="Calibri" w:hAnsi="Calibri" w:eastAsia="Calibri" w:cs="Calibri"/>
        <w:sz w:val="24"/>
        <w:szCs w:val="24"/>
      </w:rPr>
    </w:pPr>
    <w:r>
      <w:rPr>
        <w:rFonts w:ascii="Calibri" w:hAnsi="Calibri" w:eastAsia="Calibri" w:cs="Calibri"/>
        <w:spacing w:val="-7"/>
        <w:position w:val="2"/>
        <w:sz w:val="24"/>
        <w:szCs w:val="24"/>
      </w:rPr>
      <w:t>-</w:t>
    </w:r>
    <w:r>
      <w:rPr>
        <w:rFonts w:ascii="Calibri" w:hAnsi="Calibri" w:eastAsia="Calibri" w:cs="Calibri"/>
        <w:spacing w:val="18"/>
        <w:position w:val="2"/>
        <w:sz w:val="24"/>
        <w:szCs w:val="24"/>
      </w:rPr>
      <w:t xml:space="preserve"> </w:t>
    </w:r>
    <w:r>
      <w:rPr>
        <w:rFonts w:ascii="Calibri" w:hAnsi="Calibri" w:eastAsia="Calibri" w:cs="Calibri"/>
        <w:spacing w:val="-7"/>
        <w:position w:val="2"/>
        <w:sz w:val="24"/>
        <w:szCs w:val="24"/>
      </w:rPr>
      <w:t>5</w:t>
    </w:r>
    <w:r>
      <w:rPr>
        <w:rFonts w:ascii="Calibri" w:hAnsi="Calibri" w:eastAsia="Calibri" w:cs="Calibri"/>
        <w:spacing w:val="7"/>
        <w:position w:val="2"/>
        <w:sz w:val="24"/>
        <w:szCs w:val="24"/>
      </w:rPr>
      <w:t xml:space="preserve"> </w:t>
    </w:r>
    <w:r>
      <w:rPr>
        <w:rFonts w:ascii="Calibri" w:hAnsi="Calibri" w:eastAsia="Calibri" w:cs="Calibri"/>
        <w:spacing w:val="-7"/>
        <w:position w:val="2"/>
        <w:sz w:val="24"/>
        <w:szCs w:val="24"/>
      </w:rPr>
      <w:t>-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C879CA">
    <w:pPr>
      <w:spacing w:line="327" w:lineRule="exact"/>
      <w:ind w:left="4072"/>
      <w:rPr>
        <w:rFonts w:ascii="Calibri" w:hAnsi="Calibri" w:eastAsia="Calibri" w:cs="Calibri"/>
        <w:sz w:val="24"/>
        <w:szCs w:val="24"/>
      </w:rPr>
    </w:pPr>
    <w:r>
      <w:rPr>
        <w:rFonts w:ascii="Calibri" w:hAnsi="Calibri" w:eastAsia="Calibri" w:cs="Calibri"/>
        <w:spacing w:val="-7"/>
        <w:position w:val="2"/>
        <w:sz w:val="24"/>
        <w:szCs w:val="24"/>
      </w:rPr>
      <w:t>-</w:t>
    </w:r>
    <w:r>
      <w:rPr>
        <w:rFonts w:ascii="Calibri" w:hAnsi="Calibri" w:eastAsia="Calibri" w:cs="Calibri"/>
        <w:spacing w:val="21"/>
        <w:w w:val="101"/>
        <w:position w:val="2"/>
        <w:sz w:val="24"/>
        <w:szCs w:val="24"/>
      </w:rPr>
      <w:t xml:space="preserve"> </w:t>
    </w:r>
    <w:r>
      <w:rPr>
        <w:rFonts w:ascii="Calibri" w:hAnsi="Calibri" w:eastAsia="Calibri" w:cs="Calibri"/>
        <w:spacing w:val="-7"/>
        <w:position w:val="2"/>
        <w:sz w:val="24"/>
        <w:szCs w:val="24"/>
      </w:rPr>
      <w:t>6</w:t>
    </w:r>
    <w:r>
      <w:rPr>
        <w:rFonts w:ascii="Calibri" w:hAnsi="Calibri" w:eastAsia="Calibri" w:cs="Calibri"/>
        <w:spacing w:val="7"/>
        <w:position w:val="2"/>
        <w:sz w:val="24"/>
        <w:szCs w:val="24"/>
      </w:rPr>
      <w:t xml:space="preserve"> </w:t>
    </w:r>
    <w:r>
      <w:rPr>
        <w:rFonts w:ascii="Calibri" w:hAnsi="Calibri" w:eastAsia="Calibri" w:cs="Calibri"/>
        <w:spacing w:val="-7"/>
        <w:position w:val="2"/>
        <w:sz w:val="24"/>
        <w:szCs w:val="24"/>
      </w:rPr>
      <w:t>-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936F70">
    <w:pPr>
      <w:spacing w:line="327" w:lineRule="exact"/>
      <w:ind w:left="4155"/>
      <w:rPr>
        <w:rFonts w:ascii="Calibri" w:hAnsi="Calibri" w:eastAsia="Calibri" w:cs="Calibri"/>
        <w:sz w:val="24"/>
        <w:szCs w:val="24"/>
      </w:rPr>
    </w:pPr>
    <w:r>
      <w:rPr>
        <w:rFonts w:ascii="Calibri" w:hAnsi="Calibri" w:eastAsia="Calibri" w:cs="Calibri"/>
        <w:spacing w:val="-11"/>
        <w:position w:val="2"/>
        <w:sz w:val="24"/>
        <w:szCs w:val="24"/>
      </w:rPr>
      <w:t>19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C885FB9">
    <w:pPr>
      <w:spacing w:line="327" w:lineRule="exact"/>
      <w:ind w:left="4155"/>
      <w:rPr>
        <w:rFonts w:ascii="Calibri" w:hAnsi="Calibri" w:eastAsia="Calibri" w:cs="Calibri"/>
        <w:sz w:val="24"/>
        <w:szCs w:val="24"/>
      </w:rPr>
    </w:pPr>
    <w:r>
      <w:rPr>
        <w:rFonts w:ascii="Calibri" w:hAnsi="Calibri" w:eastAsia="Calibri" w:cs="Calibri"/>
        <w:spacing w:val="-11"/>
        <w:position w:val="2"/>
        <w:sz w:val="24"/>
        <w:szCs w:val="24"/>
      </w:rPr>
      <w:t>19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5B64554">
    <w:pPr>
      <w:spacing w:line="327" w:lineRule="exact"/>
      <w:ind w:left="4186"/>
      <w:rPr>
        <w:rFonts w:ascii="Calibri" w:hAnsi="Calibri" w:eastAsia="Calibri" w:cs="Calibri"/>
        <w:sz w:val="24"/>
        <w:szCs w:val="24"/>
      </w:rPr>
    </w:pPr>
    <w:r>
      <w:rPr>
        <w:rFonts w:ascii="Calibri" w:hAnsi="Calibri" w:eastAsia="Calibri" w:cs="Calibri"/>
        <w:spacing w:val="-11"/>
        <w:position w:val="2"/>
        <w:sz w:val="24"/>
        <w:szCs w:val="24"/>
      </w:rPr>
      <w:t>19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2CF0F6B">
    <w:pPr>
      <w:spacing w:line="327" w:lineRule="exact"/>
      <w:ind w:left="4185"/>
      <w:rPr>
        <w:rFonts w:ascii="Calibri" w:hAnsi="Calibri" w:eastAsia="Calibri" w:cs="Calibri"/>
        <w:sz w:val="24"/>
        <w:szCs w:val="24"/>
      </w:rPr>
    </w:pPr>
    <w:r>
      <w:rPr>
        <w:rFonts w:ascii="Calibri" w:hAnsi="Calibri" w:eastAsia="Calibri" w:cs="Calibri"/>
        <w:spacing w:val="-11"/>
        <w:position w:val="2"/>
        <w:sz w:val="24"/>
        <w:szCs w:val="24"/>
      </w:rPr>
      <w:t>19</w: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4A3185">
    <w:pPr>
      <w:spacing w:line="327" w:lineRule="exact"/>
      <w:ind w:left="4155"/>
      <w:rPr>
        <w:rFonts w:ascii="Calibri" w:hAnsi="Calibri" w:eastAsia="Calibri" w:cs="Calibri"/>
        <w:sz w:val="24"/>
        <w:szCs w:val="24"/>
      </w:rPr>
    </w:pPr>
    <w:r>
      <w:rPr>
        <w:rFonts w:ascii="Calibri" w:hAnsi="Calibri" w:eastAsia="Calibri" w:cs="Calibri"/>
        <w:spacing w:val="-11"/>
        <w:position w:val="2"/>
        <w:sz w:val="24"/>
        <w:szCs w:val="24"/>
      </w:rPr>
      <w:t>19</w: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DBDCB0C">
    <w:pPr>
      <w:spacing w:line="327" w:lineRule="exact"/>
      <w:ind w:left="4155"/>
      <w:rPr>
        <w:rFonts w:ascii="Calibri" w:hAnsi="Calibri" w:eastAsia="Calibri" w:cs="Calibri"/>
        <w:sz w:val="24"/>
        <w:szCs w:val="24"/>
      </w:rPr>
    </w:pPr>
    <w:r>
      <w:rPr>
        <w:rFonts w:ascii="Calibri" w:hAnsi="Calibri" w:eastAsia="Calibri" w:cs="Calibri"/>
        <w:spacing w:val="-11"/>
        <w:position w:val="2"/>
        <w:sz w:val="24"/>
        <w:szCs w:val="24"/>
      </w:rPr>
      <w:t>19</w:t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D87204">
    <w:pPr>
      <w:spacing w:line="327" w:lineRule="exact"/>
      <w:ind w:left="4155"/>
      <w:rPr>
        <w:rFonts w:ascii="Calibri" w:hAnsi="Calibri" w:eastAsia="Calibri" w:cs="Calibri"/>
        <w:sz w:val="24"/>
        <w:szCs w:val="24"/>
      </w:rPr>
    </w:pPr>
    <w:r>
      <w:rPr>
        <w:rFonts w:ascii="Calibri" w:hAnsi="Calibri" w:eastAsia="Calibri" w:cs="Calibri"/>
        <w:spacing w:val="-11"/>
        <w:position w:val="2"/>
        <w:sz w:val="24"/>
        <w:szCs w:val="24"/>
      </w:rPr>
      <w:t>19</w:t>
    </w: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7A671AB">
    <w:pPr>
      <w:spacing w:line="327" w:lineRule="exact"/>
      <w:ind w:left="4155"/>
      <w:rPr>
        <w:rFonts w:ascii="Calibri" w:hAnsi="Calibri" w:eastAsia="Calibri" w:cs="Calibri"/>
        <w:sz w:val="24"/>
        <w:szCs w:val="24"/>
      </w:rPr>
    </w:pPr>
    <w:r>
      <w:rPr>
        <w:rFonts w:ascii="Calibri" w:hAnsi="Calibri" w:eastAsia="Calibri" w:cs="Calibri"/>
        <w:spacing w:val="-11"/>
        <w:position w:val="2"/>
        <w:sz w:val="24"/>
        <w:szCs w:val="24"/>
      </w:rPr>
      <w:t>19</w:t>
    </w: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21EAD9">
    <w:pPr>
      <w:spacing w:line="327" w:lineRule="exact"/>
      <w:ind w:left="4155"/>
      <w:rPr>
        <w:rFonts w:ascii="Calibri" w:hAnsi="Calibri" w:eastAsia="Calibri" w:cs="Calibri"/>
        <w:sz w:val="24"/>
        <w:szCs w:val="24"/>
      </w:rPr>
    </w:pPr>
    <w:r>
      <w:rPr>
        <w:rFonts w:ascii="Calibri" w:hAnsi="Calibri" w:eastAsia="Calibri" w:cs="Calibri"/>
        <w:spacing w:val="-11"/>
        <w:position w:val="2"/>
        <w:sz w:val="24"/>
        <w:szCs w:val="24"/>
      </w:rPr>
      <w:t>19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27E5357">
    <w:pPr>
      <w:pStyle w:val="2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25CB4621"/>
    <w:rsid w:val="42261E0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仿宋" w:hAnsi="仿宋" w:eastAsia="仿宋" w:cs="仿宋"/>
      <w:sz w:val="30"/>
      <w:szCs w:val="30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4" Type="http://schemas.openxmlformats.org/officeDocument/2006/relationships/fontTable" Target="fontTable.xml"/><Relationship Id="rId23" Type="http://schemas.openxmlformats.org/officeDocument/2006/relationships/image" Target="media/image2.jpeg"/><Relationship Id="rId22" Type="http://schemas.openxmlformats.org/officeDocument/2006/relationships/image" Target="media/image1.jpeg"/><Relationship Id="rId21" Type="http://schemas.openxmlformats.org/officeDocument/2006/relationships/theme" Target="theme/theme1.xml"/><Relationship Id="rId20" Type="http://schemas.openxmlformats.org/officeDocument/2006/relationships/footer" Target="footer15.xml"/><Relationship Id="rId2" Type="http://schemas.openxmlformats.org/officeDocument/2006/relationships/settings" Target="settings.xml"/><Relationship Id="rId19" Type="http://schemas.openxmlformats.org/officeDocument/2006/relationships/footer" Target="footer14.xml"/><Relationship Id="rId18" Type="http://schemas.openxmlformats.org/officeDocument/2006/relationships/footer" Target="footer13.xml"/><Relationship Id="rId17" Type="http://schemas.openxmlformats.org/officeDocument/2006/relationships/footer" Target="footer12.xml"/><Relationship Id="rId16" Type="http://schemas.openxmlformats.org/officeDocument/2006/relationships/footer" Target="footer11.xml"/><Relationship Id="rId15" Type="http://schemas.openxmlformats.org/officeDocument/2006/relationships/footer" Target="footer10.xml"/><Relationship Id="rId14" Type="http://schemas.openxmlformats.org/officeDocument/2006/relationships/footer" Target="footer9.xml"/><Relationship Id="rId13" Type="http://schemas.openxmlformats.org/officeDocument/2006/relationships/footer" Target="footer8.xml"/><Relationship Id="rId12" Type="http://schemas.openxmlformats.org/officeDocument/2006/relationships/header" Target="header1.xml"/><Relationship Id="rId11" Type="http://schemas.openxmlformats.org/officeDocument/2006/relationships/footer" Target="footer7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18</Pages>
  <Words>7029</Words>
  <Characters>7736</Characters>
  <TotalTime>0</TotalTime>
  <ScaleCrop>false</ScaleCrop>
  <LinksUpToDate>false</LinksUpToDate>
  <CharactersWithSpaces>8626</CharactersWithSpaces>
  <Application>WPS Office_12.1.0.20305_F1E327BC-269C-435d-A152-05C5408002CA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2025-03-14T14:02:00Z</dcterms:created>
  <dc:creator>普通用户</dc:creator>
  <cp:lastModifiedBy>王黎晓</cp:lastModifiedBy>
  <dcterms:modified xsi:type="dcterms:W3CDTF">2025-03-17T01:24:09Z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2025-03-14T14:29:50Z</vt:filetime>
  </property>
  <property fmtid="{D5CDD505-2E9C-101B-9397-08002B2CF9AE}" pid="4" name="KSOProductBuildVer">
    <vt:lpwstr>2052-12.1.0.20305</vt:lpwstr>
  </property>
  <property fmtid="{D5CDD505-2E9C-101B-9397-08002B2CF9AE}" pid="5" name="ICV">
    <vt:lpwstr>08359BFC650148D6AC7320CB97298FE4_13</vt:lpwstr>
  </property>
</Properties>
</file>