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785F1">
      <w:pPr>
        <w:keepNext w:val="0"/>
        <w:keepLines w:val="0"/>
        <w:pageBreakBefore w:val="0"/>
        <w:widowControl w:val="0"/>
        <w:kinsoku/>
        <w:overflowPunct/>
        <w:topLinePunct w:val="0"/>
        <w:autoSpaceDE/>
        <w:autoSpaceDN/>
        <w:bidi w:val="0"/>
        <w:adjustRightInd/>
        <w:snapToGrid/>
        <w:spacing w:line="600" w:lineRule="exact"/>
        <w:ind w:firstLine="0" w:firstLineChars="0"/>
        <w:jc w:val="center"/>
        <w:textAlignment w:val="auto"/>
        <w:rPr>
          <w:rFonts w:hint="default" w:ascii="方正小标宋简体" w:hAnsi="方正小标宋简体" w:eastAsia="方正小标宋简体" w:cs="方正小标宋简体"/>
          <w:sz w:val="44"/>
          <w:szCs w:val="44"/>
          <w:u w:val="none"/>
          <w:lang w:val="en-US" w:eastAsia="zh-CN"/>
        </w:rPr>
      </w:pPr>
      <w:bookmarkStart w:id="20" w:name="_GoBack"/>
      <w:r>
        <w:rPr>
          <w:rFonts w:hint="eastAsia" w:ascii="方正小标宋简体" w:hAnsi="方正小标宋简体" w:eastAsia="方正小标宋简体" w:cs="方正小标宋简体"/>
          <w:sz w:val="44"/>
          <w:szCs w:val="44"/>
          <w:u w:val="none"/>
          <w:lang w:val="en-US" w:eastAsia="zh-CN"/>
        </w:rPr>
        <w:t>莫旗2</w:t>
      </w:r>
      <w:r>
        <w:rPr>
          <w:rFonts w:hint="default" w:ascii="方正小标宋简体" w:hAnsi="方正小标宋简体" w:eastAsia="方正小标宋简体" w:cs="方正小标宋简体"/>
          <w:sz w:val="44"/>
          <w:szCs w:val="44"/>
          <w:u w:val="none"/>
          <w:lang w:val="en-US" w:eastAsia="zh-CN"/>
        </w:rPr>
        <w:t>02</w:t>
      </w:r>
      <w:r>
        <w:rPr>
          <w:rFonts w:hint="eastAsia" w:ascii="方正小标宋简体" w:hAnsi="方正小标宋简体" w:eastAsia="方正小标宋简体" w:cs="方正小标宋简体"/>
          <w:sz w:val="44"/>
          <w:szCs w:val="44"/>
          <w:u w:val="none"/>
          <w:lang w:val="en-US" w:eastAsia="zh-CN"/>
        </w:rPr>
        <w:t>4</w:t>
      </w:r>
      <w:r>
        <w:rPr>
          <w:rFonts w:hint="default" w:ascii="方正小标宋简体" w:hAnsi="方正小标宋简体" w:eastAsia="方正小标宋简体" w:cs="方正小标宋简体"/>
          <w:sz w:val="44"/>
          <w:szCs w:val="44"/>
          <w:u w:val="none"/>
          <w:lang w:val="en-US" w:eastAsia="zh-CN"/>
        </w:rPr>
        <w:t>年</w:t>
      </w:r>
      <w:r>
        <w:rPr>
          <w:rFonts w:hint="eastAsia" w:ascii="方正小标宋简体" w:hAnsi="方正小标宋简体" w:eastAsia="方正小标宋简体" w:cs="方正小标宋简体"/>
          <w:sz w:val="44"/>
          <w:szCs w:val="44"/>
          <w:u w:val="none"/>
          <w:lang w:val="en-US" w:eastAsia="zh-CN"/>
        </w:rPr>
        <w:t>畜牧良种补贴</w:t>
      </w:r>
      <w:r>
        <w:rPr>
          <w:rFonts w:hint="default" w:ascii="方正小标宋简体" w:hAnsi="方正小标宋简体" w:eastAsia="方正小标宋简体" w:cs="方正小标宋简体"/>
          <w:sz w:val="44"/>
          <w:szCs w:val="44"/>
          <w:u w:val="none"/>
          <w:lang w:val="en-US" w:eastAsia="zh-CN"/>
        </w:rPr>
        <w:t>项目实施方案</w:t>
      </w:r>
    </w:p>
    <w:bookmarkEnd w:id="20"/>
    <w:p w14:paraId="32162F6B">
      <w:pPr>
        <w:pStyle w:val="2"/>
        <w:keepNext w:val="0"/>
        <w:keepLines w:val="0"/>
        <w:pageBreakBefore w:val="0"/>
        <w:kinsoku/>
        <w:overflowPunct/>
        <w:topLinePunct w:val="0"/>
        <w:autoSpaceDE/>
        <w:autoSpaceDN/>
        <w:bidi w:val="0"/>
        <w:adjustRightInd/>
        <w:snapToGrid/>
        <w:spacing w:line="600" w:lineRule="exact"/>
        <w:rPr>
          <w:rFonts w:hint="default" w:ascii="Times New Roman" w:hAnsi="Times New Roman" w:eastAsia="仿宋_GB2312" w:cs="Times New Roman"/>
          <w:color w:val="auto"/>
          <w:sz w:val="28"/>
          <w:szCs w:val="28"/>
        </w:rPr>
      </w:pPr>
      <w:r>
        <w:rPr>
          <w:rFonts w:hint="eastAsia"/>
          <w:lang w:val="en-US" w:eastAsia="zh-CN"/>
        </w:rPr>
        <w:t xml:space="preserve">                              </w:t>
      </w:r>
    </w:p>
    <w:p w14:paraId="795AB80F">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按照</w:t>
      </w:r>
      <w:r>
        <w:rPr>
          <w:rFonts w:hint="eastAsia" w:ascii="仿宋GB2312" w:hAnsi="仿宋GB2312" w:eastAsia="仿宋GB2312" w:cs="仿宋GB2312"/>
          <w:b w:val="0"/>
          <w:bCs w:val="0"/>
          <w:color w:val="auto"/>
          <w:kern w:val="2"/>
          <w:sz w:val="32"/>
          <w:szCs w:val="32"/>
          <w:lang w:val="en-US" w:eastAsia="zh-CN" w:bidi="ar-SA"/>
        </w:rPr>
        <w:t>呼伦贝尔市农牧局</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呼伦贝尔市</w:t>
      </w:r>
      <w:r>
        <w:rPr>
          <w:rFonts w:hint="default" w:ascii="仿宋GB2312" w:hAnsi="仿宋GB2312" w:eastAsia="仿宋GB2312" w:cs="仿宋GB2312"/>
          <w:b w:val="0"/>
          <w:bCs w:val="0"/>
          <w:color w:val="auto"/>
          <w:kern w:val="2"/>
          <w:sz w:val="32"/>
          <w:szCs w:val="32"/>
          <w:lang w:val="en-US" w:eastAsia="zh-CN" w:bidi="ar-SA"/>
        </w:rPr>
        <w:t>财政</w:t>
      </w:r>
      <w:r>
        <w:rPr>
          <w:rFonts w:hint="eastAsia" w:ascii="仿宋GB2312" w:hAnsi="仿宋GB2312" w:eastAsia="仿宋GB2312" w:cs="仿宋GB2312"/>
          <w:b w:val="0"/>
          <w:bCs w:val="0"/>
          <w:color w:val="auto"/>
          <w:kern w:val="2"/>
          <w:sz w:val="32"/>
          <w:szCs w:val="32"/>
          <w:lang w:val="en-US" w:eastAsia="zh-CN" w:bidi="ar-SA"/>
        </w:rPr>
        <w:t>局</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关于印发2022年度中央财政畜牧良种补贴和自治区畜牧良种补贴实施方案的通知</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呼农牧办</w:t>
      </w:r>
      <w:r>
        <w:rPr>
          <w:rFonts w:hint="default" w:ascii="仿宋GB2312" w:hAnsi="仿宋GB2312" w:eastAsia="仿宋GB2312" w:cs="仿宋GB2312"/>
          <w:b w:val="0"/>
          <w:bCs w:val="0"/>
          <w:color w:val="auto"/>
          <w:kern w:val="2"/>
          <w:sz w:val="32"/>
          <w:szCs w:val="32"/>
          <w:lang w:val="en-US" w:eastAsia="zh-CN" w:bidi="ar-SA"/>
        </w:rPr>
        <w:t>发〔2022〕2</w:t>
      </w:r>
      <w:r>
        <w:rPr>
          <w:rFonts w:hint="eastAsia" w:ascii="仿宋GB2312" w:hAnsi="仿宋GB2312" w:eastAsia="仿宋GB2312" w:cs="仿宋GB2312"/>
          <w:b w:val="0"/>
          <w:bCs w:val="0"/>
          <w:color w:val="auto"/>
          <w:kern w:val="2"/>
          <w:sz w:val="32"/>
          <w:szCs w:val="32"/>
          <w:lang w:val="en-US" w:eastAsia="zh-CN" w:bidi="ar-SA"/>
        </w:rPr>
        <w:t>75</w:t>
      </w:r>
      <w:r>
        <w:rPr>
          <w:rFonts w:hint="default" w:ascii="仿宋GB2312" w:hAnsi="仿宋GB2312" w:eastAsia="仿宋GB2312" w:cs="仿宋GB2312"/>
          <w:b w:val="0"/>
          <w:bCs w:val="0"/>
          <w:color w:val="auto"/>
          <w:kern w:val="2"/>
          <w:sz w:val="32"/>
          <w:szCs w:val="32"/>
          <w:lang w:val="en-US" w:eastAsia="zh-CN" w:bidi="ar-SA"/>
        </w:rPr>
        <w:t xml:space="preserve"> 号）要求，为调动</w:t>
      </w:r>
      <w:r>
        <w:rPr>
          <w:rFonts w:hint="eastAsia" w:ascii="仿宋GB2312" w:hAnsi="仿宋GB2312" w:eastAsia="仿宋GB2312" w:cs="仿宋GB2312"/>
          <w:b w:val="0"/>
          <w:bCs w:val="0"/>
          <w:color w:val="auto"/>
          <w:kern w:val="2"/>
          <w:sz w:val="32"/>
          <w:szCs w:val="32"/>
          <w:lang w:val="en-US" w:eastAsia="zh-CN" w:bidi="ar-SA"/>
        </w:rPr>
        <w:t>我旗</w:t>
      </w:r>
      <w:r>
        <w:rPr>
          <w:rFonts w:hint="default" w:ascii="仿宋GB2312" w:hAnsi="仿宋GB2312" w:eastAsia="仿宋GB2312" w:cs="仿宋GB2312"/>
          <w:b w:val="0"/>
          <w:bCs w:val="0"/>
          <w:color w:val="auto"/>
          <w:kern w:val="2"/>
          <w:sz w:val="32"/>
          <w:szCs w:val="32"/>
          <w:lang w:val="en-US" w:eastAsia="zh-CN" w:bidi="ar-SA"/>
        </w:rPr>
        <w:t>养殖场（户）饲养</w:t>
      </w:r>
      <w:r>
        <w:rPr>
          <w:rFonts w:hint="eastAsia" w:ascii="仿宋GB2312" w:hAnsi="仿宋GB2312" w:eastAsia="仿宋GB2312" w:cs="仿宋GB2312"/>
          <w:b w:val="0"/>
          <w:bCs w:val="0"/>
          <w:color w:val="auto"/>
          <w:kern w:val="2"/>
          <w:sz w:val="32"/>
          <w:szCs w:val="32"/>
          <w:lang w:val="en-US" w:eastAsia="zh-CN" w:bidi="ar-SA"/>
        </w:rPr>
        <w:t>肉</w:t>
      </w:r>
      <w:r>
        <w:rPr>
          <w:rFonts w:hint="default" w:ascii="仿宋GB2312" w:hAnsi="仿宋GB2312" w:eastAsia="仿宋GB2312" w:cs="仿宋GB2312"/>
          <w:b w:val="0"/>
          <w:bCs w:val="0"/>
          <w:color w:val="auto"/>
          <w:kern w:val="2"/>
          <w:sz w:val="32"/>
          <w:szCs w:val="32"/>
          <w:lang w:val="en-US" w:eastAsia="zh-CN" w:bidi="ar-SA"/>
        </w:rPr>
        <w:t>牛的积极性，</w:t>
      </w:r>
      <w:r>
        <w:rPr>
          <w:rFonts w:hint="eastAsia" w:ascii="仿宋GB2312" w:hAnsi="仿宋GB2312" w:eastAsia="仿宋GB2312" w:cs="仿宋GB2312"/>
          <w:b w:val="0"/>
          <w:bCs w:val="0"/>
          <w:color w:val="auto"/>
          <w:kern w:val="2"/>
          <w:sz w:val="32"/>
          <w:szCs w:val="32"/>
          <w:lang w:val="en-US" w:eastAsia="zh-CN" w:bidi="ar-SA"/>
        </w:rPr>
        <w:t>推进我旗肉牛良种繁育</w:t>
      </w:r>
      <w:r>
        <w:rPr>
          <w:rFonts w:hint="default" w:ascii="仿宋GB2312" w:hAnsi="仿宋GB2312" w:eastAsia="仿宋GB2312" w:cs="仿宋GB2312"/>
          <w:b w:val="0"/>
          <w:bCs w:val="0"/>
          <w:color w:val="auto"/>
          <w:kern w:val="2"/>
          <w:sz w:val="32"/>
          <w:szCs w:val="32"/>
          <w:lang w:val="en-US" w:eastAsia="zh-CN" w:bidi="ar-SA"/>
        </w:rPr>
        <w:t>，推动肉牛产业高质量可持续发展，结合</w:t>
      </w:r>
      <w:r>
        <w:rPr>
          <w:rFonts w:hint="eastAsia" w:ascii="仿宋GB2312" w:hAnsi="仿宋GB2312" w:eastAsia="仿宋GB2312" w:cs="仿宋GB2312"/>
          <w:b w:val="0"/>
          <w:bCs w:val="0"/>
          <w:color w:val="auto"/>
          <w:kern w:val="2"/>
          <w:sz w:val="32"/>
          <w:szCs w:val="32"/>
          <w:lang w:val="en-US" w:eastAsia="zh-CN" w:bidi="ar-SA"/>
        </w:rPr>
        <w:t>莫旗</w:t>
      </w:r>
      <w:r>
        <w:rPr>
          <w:rFonts w:hint="default" w:ascii="仿宋GB2312" w:hAnsi="仿宋GB2312" w:eastAsia="仿宋GB2312" w:cs="仿宋GB2312"/>
          <w:b w:val="0"/>
          <w:bCs w:val="0"/>
          <w:color w:val="auto"/>
          <w:kern w:val="2"/>
          <w:sz w:val="32"/>
          <w:szCs w:val="32"/>
          <w:lang w:val="en-US" w:eastAsia="zh-CN" w:bidi="ar-SA"/>
        </w:rPr>
        <w:t>实际，制定本方案。</w:t>
      </w:r>
    </w:p>
    <w:p w14:paraId="7B34A26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outlineLvl w:val="0"/>
        <w:rPr>
          <w:rFonts w:hint="default" w:ascii="Times New Roman" w:hAnsi="Times New Roman" w:eastAsia="黑体" w:cs="Times New Roman"/>
          <w:color w:val="auto"/>
          <w:sz w:val="32"/>
          <w:szCs w:val="32"/>
        </w:rPr>
      </w:pPr>
      <w:bookmarkStart w:id="0" w:name="_Toc23126"/>
      <w:r>
        <w:rPr>
          <w:rFonts w:hint="default" w:ascii="Times New Roman" w:hAnsi="Times New Roman" w:eastAsia="黑体" w:cs="Times New Roman"/>
          <w:color w:val="auto"/>
          <w:sz w:val="32"/>
          <w:szCs w:val="32"/>
        </w:rPr>
        <w:t>一、总体思路及实施目标</w:t>
      </w:r>
      <w:bookmarkEnd w:id="0"/>
    </w:p>
    <w:p w14:paraId="61D07B1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宋体"/>
          <w:kern w:val="24"/>
          <w:sz w:val="32"/>
          <w:szCs w:val="32"/>
          <w:lang w:val="en-US" w:eastAsia="zh-CN"/>
        </w:rPr>
      </w:pPr>
      <w:r>
        <w:rPr>
          <w:rFonts w:hint="default" w:ascii="Times New Roman" w:hAnsi="Times New Roman" w:eastAsia="楷体" w:cs="Times New Roman"/>
          <w:b w:val="0"/>
          <w:bCs w:val="0"/>
          <w:color w:val="auto"/>
          <w:sz w:val="32"/>
          <w:szCs w:val="32"/>
        </w:rPr>
        <w:t>（一）总体思路。</w:t>
      </w:r>
      <w:r>
        <w:rPr>
          <w:rFonts w:hint="default" w:ascii="仿宋GB2312" w:hAnsi="仿宋GB2312" w:eastAsia="仿宋GB2312" w:cs="仿宋GB2312"/>
          <w:b w:val="0"/>
          <w:bCs w:val="0"/>
          <w:color w:val="auto"/>
          <w:kern w:val="2"/>
          <w:sz w:val="32"/>
          <w:szCs w:val="32"/>
          <w:lang w:val="en-US" w:eastAsia="zh-CN" w:bidi="ar-SA"/>
        </w:rPr>
        <w:t>以习近平新时代中国特色社会主义思想为指导，贯彻落实党中央、国务院关于</w:t>
      </w:r>
      <w:r>
        <w:rPr>
          <w:rFonts w:hint="eastAsia" w:ascii="仿宋GB2312" w:hAnsi="仿宋GB2312" w:eastAsia="仿宋GB2312" w:cs="仿宋GB2312"/>
          <w:b w:val="0"/>
          <w:bCs w:val="0"/>
          <w:color w:val="auto"/>
          <w:kern w:val="2"/>
          <w:sz w:val="32"/>
          <w:szCs w:val="32"/>
          <w:lang w:val="en-US" w:eastAsia="zh-CN" w:bidi="ar-SA"/>
        </w:rPr>
        <w:t>“三农”工作</w:t>
      </w:r>
      <w:r>
        <w:rPr>
          <w:rFonts w:hint="default" w:ascii="仿宋GB2312" w:hAnsi="仿宋GB2312" w:eastAsia="仿宋GB2312" w:cs="仿宋GB2312"/>
          <w:b w:val="0"/>
          <w:bCs w:val="0"/>
          <w:color w:val="auto"/>
          <w:kern w:val="2"/>
          <w:sz w:val="32"/>
          <w:szCs w:val="32"/>
          <w:lang w:val="en-US" w:eastAsia="zh-CN" w:bidi="ar-SA"/>
        </w:rPr>
        <w:t>重大决策部署，根据《自治区农牧厅财政厅关于印发中央财政牧区畜牧良种补贴基础母牛扩群提质和自治区畜牧良种补贴等3个项目实施方案的通知》（内农牧畜发〔2022〕559号）精神，</w:t>
      </w:r>
      <w:r>
        <w:rPr>
          <w:rFonts w:hint="eastAsia" w:ascii="仿宋GB2312" w:hAnsi="仿宋GB2312" w:eastAsia="仿宋GB2312" w:cs="仿宋GB2312"/>
          <w:b w:val="0"/>
          <w:bCs w:val="0"/>
          <w:color w:val="auto"/>
          <w:kern w:val="2"/>
          <w:sz w:val="32"/>
          <w:szCs w:val="32"/>
          <w:lang w:val="en-US" w:eastAsia="zh-CN" w:bidi="ar-SA"/>
        </w:rPr>
        <w:t>加强国家重要农畜产品基地建设，持续推动畜牧业高质量发展。</w:t>
      </w:r>
    </w:p>
    <w:p w14:paraId="3C5F22A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Times New Roman" w:hAnsi="Times New Roman" w:eastAsia="楷体" w:cs="Times New Roman"/>
          <w:b w:val="0"/>
          <w:bCs w:val="0"/>
          <w:color w:val="auto"/>
          <w:sz w:val="32"/>
          <w:szCs w:val="32"/>
        </w:rPr>
        <w:t>（二）实施目标。</w:t>
      </w:r>
      <w:r>
        <w:rPr>
          <w:rFonts w:hint="default" w:ascii="仿宋GB2312" w:hAnsi="仿宋GB2312" w:eastAsia="仿宋GB2312" w:cs="仿宋GB2312"/>
          <w:b w:val="0"/>
          <w:bCs w:val="0"/>
          <w:color w:val="auto"/>
          <w:kern w:val="2"/>
          <w:sz w:val="32"/>
          <w:szCs w:val="32"/>
          <w:lang w:val="en-US" w:eastAsia="zh-CN" w:bidi="ar-SA"/>
        </w:rPr>
        <w:t>通过实施基础母牛</w:t>
      </w:r>
      <w:r>
        <w:rPr>
          <w:rFonts w:hint="eastAsia" w:ascii="仿宋GB2312" w:hAnsi="仿宋GB2312" w:eastAsia="仿宋GB2312" w:cs="仿宋GB2312"/>
          <w:b w:val="0"/>
          <w:bCs w:val="0"/>
          <w:color w:val="auto"/>
          <w:kern w:val="2"/>
          <w:sz w:val="32"/>
          <w:szCs w:val="32"/>
          <w:lang w:val="en-US" w:eastAsia="zh-CN" w:bidi="ar-SA"/>
        </w:rPr>
        <w:t>饲养补贴和良种冷配推广，</w:t>
      </w:r>
      <w:r>
        <w:rPr>
          <w:rFonts w:hint="default" w:ascii="仿宋GB2312" w:hAnsi="仿宋GB2312" w:eastAsia="仿宋GB2312" w:cs="仿宋GB2312"/>
          <w:b w:val="0"/>
          <w:bCs w:val="0"/>
          <w:color w:val="auto"/>
          <w:kern w:val="2"/>
          <w:sz w:val="32"/>
          <w:szCs w:val="32"/>
          <w:lang w:val="en-US" w:eastAsia="zh-CN" w:bidi="ar-SA"/>
        </w:rPr>
        <w:t>养殖场（户）</w:t>
      </w:r>
      <w:r>
        <w:rPr>
          <w:rFonts w:hint="eastAsia" w:ascii="仿宋GB2312" w:hAnsi="仿宋GB2312" w:eastAsia="仿宋GB2312" w:cs="仿宋GB2312"/>
          <w:b w:val="0"/>
          <w:bCs w:val="0"/>
          <w:color w:val="auto"/>
          <w:kern w:val="2"/>
          <w:sz w:val="32"/>
          <w:szCs w:val="32"/>
          <w:lang w:val="en-US" w:eastAsia="zh-CN" w:bidi="ar-SA"/>
        </w:rPr>
        <w:t>肉</w:t>
      </w:r>
      <w:r>
        <w:rPr>
          <w:rFonts w:hint="default" w:ascii="仿宋GB2312" w:hAnsi="仿宋GB2312" w:eastAsia="仿宋GB2312" w:cs="仿宋GB2312"/>
          <w:b w:val="0"/>
          <w:bCs w:val="0"/>
          <w:color w:val="auto"/>
          <w:kern w:val="2"/>
          <w:sz w:val="32"/>
          <w:szCs w:val="32"/>
          <w:lang w:val="en-US" w:eastAsia="zh-CN" w:bidi="ar-SA"/>
        </w:rPr>
        <w:t>牛饲养积极性大幅提高，</w:t>
      </w:r>
      <w:r>
        <w:rPr>
          <w:rFonts w:hint="eastAsia" w:ascii="仿宋GB2312" w:hAnsi="仿宋GB2312" w:eastAsia="仿宋GB2312" w:cs="仿宋GB2312"/>
          <w:b w:val="0"/>
          <w:bCs w:val="0"/>
          <w:color w:val="auto"/>
          <w:kern w:val="2"/>
          <w:sz w:val="32"/>
          <w:szCs w:val="32"/>
          <w:lang w:val="en-US" w:eastAsia="zh-CN" w:bidi="ar-SA"/>
        </w:rPr>
        <w:t>肉牛良种率大幅提升，</w:t>
      </w:r>
      <w:r>
        <w:rPr>
          <w:rFonts w:hint="default" w:ascii="仿宋GB2312" w:hAnsi="仿宋GB2312" w:eastAsia="仿宋GB2312" w:cs="仿宋GB2312"/>
          <w:b w:val="0"/>
          <w:bCs w:val="0"/>
          <w:color w:val="auto"/>
          <w:kern w:val="2"/>
          <w:sz w:val="32"/>
          <w:szCs w:val="32"/>
          <w:lang w:val="en-US" w:eastAsia="zh-CN" w:bidi="ar-SA"/>
        </w:rPr>
        <w:t>新增犊牛数量明显增加，推进肉牛养殖标准化进程，打造全</w:t>
      </w:r>
      <w:r>
        <w:rPr>
          <w:rFonts w:hint="eastAsia" w:ascii="仿宋GB2312" w:hAnsi="仿宋GB2312" w:eastAsia="仿宋GB2312" w:cs="仿宋GB2312"/>
          <w:b w:val="0"/>
          <w:bCs w:val="0"/>
          <w:color w:val="auto"/>
          <w:kern w:val="2"/>
          <w:sz w:val="32"/>
          <w:szCs w:val="32"/>
          <w:lang w:val="en-US" w:eastAsia="zh-CN" w:bidi="ar-SA"/>
        </w:rPr>
        <w:t>市</w:t>
      </w:r>
      <w:r>
        <w:rPr>
          <w:rFonts w:hint="default" w:ascii="仿宋GB2312" w:hAnsi="仿宋GB2312" w:eastAsia="仿宋GB2312" w:cs="仿宋GB2312"/>
          <w:b w:val="0"/>
          <w:bCs w:val="0"/>
          <w:color w:val="auto"/>
          <w:kern w:val="2"/>
          <w:sz w:val="32"/>
          <w:szCs w:val="32"/>
          <w:lang w:val="en-US" w:eastAsia="zh-CN" w:bidi="ar-SA"/>
        </w:rPr>
        <w:t>肉牛养殖</w:t>
      </w:r>
      <w:r>
        <w:rPr>
          <w:rFonts w:hint="eastAsia" w:ascii="仿宋GB2312" w:hAnsi="仿宋GB2312" w:eastAsia="仿宋GB2312" w:cs="仿宋GB2312"/>
          <w:b w:val="0"/>
          <w:bCs w:val="0"/>
          <w:color w:val="auto"/>
          <w:kern w:val="2"/>
          <w:sz w:val="32"/>
          <w:szCs w:val="32"/>
          <w:lang w:val="en-US" w:eastAsia="zh-CN" w:bidi="ar-SA"/>
        </w:rPr>
        <w:t>基地</w:t>
      </w:r>
      <w:r>
        <w:rPr>
          <w:rFonts w:hint="default" w:ascii="仿宋GB2312" w:hAnsi="仿宋GB2312" w:eastAsia="仿宋GB2312" w:cs="仿宋GB2312"/>
          <w:b w:val="0"/>
          <w:bCs w:val="0"/>
          <w:color w:val="auto"/>
          <w:kern w:val="2"/>
          <w:sz w:val="32"/>
          <w:szCs w:val="32"/>
          <w:lang w:val="en-US" w:eastAsia="zh-CN" w:bidi="ar-SA"/>
        </w:rPr>
        <w:t>。</w:t>
      </w:r>
    </w:p>
    <w:p w14:paraId="2EA6D74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color w:val="auto"/>
          <w:sz w:val="32"/>
          <w:szCs w:val="32"/>
        </w:rPr>
      </w:pPr>
      <w:bookmarkStart w:id="1" w:name="_Toc18608"/>
      <w:r>
        <w:rPr>
          <w:rFonts w:hint="eastAsia" w:ascii="Times New Roman" w:hAnsi="Times New Roman" w:eastAsia="黑体" w:cs="Times New Roman"/>
          <w:color w:val="auto"/>
          <w:sz w:val="32"/>
          <w:szCs w:val="32"/>
          <w:lang w:val="en-US" w:eastAsia="zh-CN"/>
        </w:rPr>
        <w:t>二</w:t>
      </w:r>
      <w:r>
        <w:rPr>
          <w:rFonts w:hint="default" w:ascii="Times New Roman" w:hAnsi="Times New Roman" w:eastAsia="黑体" w:cs="Times New Roman"/>
          <w:color w:val="auto"/>
          <w:sz w:val="32"/>
          <w:szCs w:val="32"/>
        </w:rPr>
        <w:t>、项目实施原则</w:t>
      </w:r>
      <w:bookmarkEnd w:id="1"/>
    </w:p>
    <w:p w14:paraId="40E4C04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1、自愿参加原则。广泛宣传政策，让肉牛养殖场（户）自主确定是否参加此项目。</w:t>
      </w:r>
    </w:p>
    <w:p w14:paraId="56B16F4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2、改良提质原则。引导肉牛养殖场（户）100%使用优质冻精，改良基础母牛群，提升肉牛品质。</w:t>
      </w:r>
    </w:p>
    <w:p w14:paraId="6FFE9B9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3、见</w:t>
      </w:r>
      <w:r>
        <w:rPr>
          <w:rFonts w:hint="eastAsia" w:ascii="仿宋GB2312" w:hAnsi="仿宋GB2312" w:eastAsia="仿宋GB2312" w:cs="仿宋GB2312"/>
          <w:b w:val="0"/>
          <w:bCs w:val="0"/>
          <w:color w:val="auto"/>
          <w:kern w:val="2"/>
          <w:sz w:val="32"/>
          <w:szCs w:val="32"/>
          <w:lang w:val="en-US" w:eastAsia="zh-CN" w:bidi="ar-SA"/>
        </w:rPr>
        <w:t>能繁母牛、见冻精细管、见养殖场户、见养殖档案</w:t>
      </w:r>
      <w:r>
        <w:rPr>
          <w:rFonts w:hint="default" w:ascii="仿宋GB2312" w:hAnsi="仿宋GB2312" w:eastAsia="仿宋GB2312" w:cs="仿宋GB2312"/>
          <w:b w:val="0"/>
          <w:bCs w:val="0"/>
          <w:color w:val="auto"/>
          <w:kern w:val="2"/>
          <w:sz w:val="32"/>
          <w:szCs w:val="32"/>
          <w:lang w:val="en-US" w:eastAsia="zh-CN" w:bidi="ar-SA"/>
        </w:rPr>
        <w:t>原则。在项目实施期内，经过公示确定的符合条件的肉牛养殖场（户）</w:t>
      </w:r>
      <w:r>
        <w:rPr>
          <w:rFonts w:hint="eastAsia" w:ascii="仿宋GB2312" w:hAnsi="仿宋GB2312" w:eastAsia="仿宋GB2312" w:cs="仿宋GB2312"/>
          <w:b w:val="0"/>
          <w:bCs w:val="0"/>
          <w:color w:val="auto"/>
          <w:kern w:val="2"/>
          <w:sz w:val="32"/>
          <w:szCs w:val="32"/>
          <w:lang w:val="en-US" w:eastAsia="zh-CN" w:bidi="ar-SA"/>
        </w:rPr>
        <w:t>改良成功</w:t>
      </w:r>
      <w:r>
        <w:rPr>
          <w:rFonts w:hint="default" w:ascii="仿宋GB2312" w:hAnsi="仿宋GB2312" w:eastAsia="仿宋GB2312" w:cs="仿宋GB2312"/>
          <w:b w:val="0"/>
          <w:bCs w:val="0"/>
          <w:color w:val="auto"/>
          <w:kern w:val="2"/>
          <w:sz w:val="32"/>
          <w:szCs w:val="32"/>
          <w:lang w:val="en-US" w:eastAsia="zh-CN" w:bidi="ar-SA"/>
        </w:rPr>
        <w:t>后按照相关程序落实补助。</w:t>
      </w:r>
    </w:p>
    <w:p w14:paraId="376A95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4、资金应用原则。严格执行项目资金批准的使用计划和项目批复内容，严禁将资金在项目间进行调剂、挪用，确保项目资金专款专用。</w:t>
      </w:r>
    </w:p>
    <w:p w14:paraId="79F3114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5、诚实守信原则。引导肉牛养殖场（户）如实上报相关材料，严禁弄虚作假、套取补助。</w:t>
      </w:r>
      <w:r>
        <w:rPr>
          <w:rFonts w:hint="eastAsia" w:ascii="仿宋GB2312" w:hAnsi="仿宋GB2312" w:eastAsia="仿宋GB2312" w:cs="仿宋GB2312"/>
          <w:b w:val="0"/>
          <w:bCs w:val="0"/>
          <w:color w:val="auto"/>
          <w:kern w:val="2"/>
          <w:sz w:val="32"/>
          <w:szCs w:val="32"/>
          <w:lang w:val="en-US" w:eastAsia="zh-CN" w:bidi="ar-SA"/>
        </w:rPr>
        <w:t>一经发现，该场（户）将被列入实施项目不诚信者名单，以后各类畜牧业项目将不予支持考虑。</w:t>
      </w:r>
    </w:p>
    <w:p w14:paraId="6EEB7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6、公开公正原则。将肉牛养殖场（户）申报情况、各乡镇</w:t>
      </w:r>
      <w:r>
        <w:rPr>
          <w:rFonts w:hint="eastAsia" w:ascii="仿宋GB2312" w:hAnsi="仿宋GB2312" w:eastAsia="仿宋GB2312" w:cs="仿宋GB2312"/>
          <w:b w:val="0"/>
          <w:bCs w:val="0"/>
          <w:color w:val="auto"/>
          <w:kern w:val="2"/>
          <w:sz w:val="32"/>
          <w:szCs w:val="32"/>
          <w:lang w:val="en-US" w:eastAsia="zh-CN" w:bidi="ar-SA"/>
        </w:rPr>
        <w:t>现场核查</w:t>
      </w:r>
      <w:r>
        <w:rPr>
          <w:rFonts w:hint="default" w:ascii="仿宋GB2312" w:hAnsi="仿宋GB2312" w:eastAsia="仿宋GB2312" w:cs="仿宋GB2312"/>
          <w:b w:val="0"/>
          <w:bCs w:val="0"/>
          <w:color w:val="auto"/>
          <w:kern w:val="2"/>
          <w:sz w:val="32"/>
          <w:szCs w:val="32"/>
          <w:lang w:val="en-US" w:eastAsia="zh-CN" w:bidi="ar-SA"/>
        </w:rPr>
        <w:t>情况进行公示，确保项目实施公平公正。</w:t>
      </w:r>
    </w:p>
    <w:p w14:paraId="55F380D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7、坚持属地管理原则。各乡镇政府负责本辖区项目落实工作，成立工作专班确保项目实施过程公开、公平、公正，确保项目所有申报、实施材料档案材料齐全、真实，全程可追溯。</w:t>
      </w:r>
    </w:p>
    <w:p w14:paraId="2CC72D0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黑体" w:hAnsi="黑体" w:eastAsia="黑体" w:cs="黑体"/>
          <w:b w:val="0"/>
          <w:bCs w:val="0"/>
          <w:color w:val="auto"/>
          <w:kern w:val="2"/>
          <w:sz w:val="32"/>
          <w:szCs w:val="32"/>
          <w:lang w:val="en-US" w:eastAsia="zh-CN" w:bidi="ar-SA"/>
        </w:rPr>
      </w:pPr>
      <w:bookmarkStart w:id="2" w:name="_Toc2672"/>
      <w:r>
        <w:rPr>
          <w:rFonts w:hint="eastAsia" w:ascii="黑体" w:hAnsi="黑体" w:eastAsia="黑体" w:cs="黑体"/>
          <w:b w:val="0"/>
          <w:bCs w:val="0"/>
          <w:color w:val="auto"/>
          <w:kern w:val="2"/>
          <w:sz w:val="32"/>
          <w:szCs w:val="32"/>
          <w:lang w:val="en-US" w:eastAsia="zh-CN" w:bidi="ar-SA"/>
        </w:rPr>
        <w:t>三、项目实施</w:t>
      </w:r>
      <w:bookmarkEnd w:id="2"/>
      <w:r>
        <w:rPr>
          <w:rFonts w:hint="eastAsia" w:ascii="黑体" w:hAnsi="黑体" w:eastAsia="黑体" w:cs="黑体"/>
          <w:b w:val="0"/>
          <w:bCs w:val="0"/>
          <w:color w:val="auto"/>
          <w:kern w:val="2"/>
          <w:sz w:val="32"/>
          <w:szCs w:val="32"/>
          <w:lang w:val="en-US" w:eastAsia="zh-CN" w:bidi="ar-SA"/>
        </w:rPr>
        <w:t>要求</w:t>
      </w:r>
    </w:p>
    <w:p w14:paraId="4608D7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GB2312" w:hAnsi="仿宋GB2312" w:eastAsia="仿宋GB2312" w:cs="仿宋GB2312"/>
          <w:b/>
          <w:bCs/>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（一）补助对象。</w:t>
      </w:r>
      <w:r>
        <w:rPr>
          <w:rFonts w:hint="default" w:ascii="仿宋GB2312" w:hAnsi="仿宋GB2312" w:eastAsia="仿宋GB2312" w:cs="仿宋GB2312"/>
          <w:b w:val="0"/>
          <w:bCs w:val="0"/>
          <w:color w:val="auto"/>
          <w:kern w:val="2"/>
          <w:sz w:val="32"/>
          <w:szCs w:val="32"/>
          <w:lang w:val="en-US" w:eastAsia="zh-CN" w:bidi="ar-SA"/>
        </w:rPr>
        <w:t>对饲养</w:t>
      </w:r>
      <w:r>
        <w:rPr>
          <w:rFonts w:hint="eastAsia" w:ascii="仿宋GB2312" w:hAnsi="仿宋GB2312" w:eastAsia="仿宋GB2312" w:cs="仿宋GB2312"/>
          <w:b w:val="0"/>
          <w:bCs w:val="0"/>
          <w:color w:val="auto"/>
          <w:kern w:val="2"/>
          <w:sz w:val="32"/>
          <w:szCs w:val="32"/>
          <w:lang w:val="en-US" w:eastAsia="zh-CN" w:bidi="ar-SA"/>
        </w:rPr>
        <w:t>能繁</w:t>
      </w:r>
      <w:r>
        <w:rPr>
          <w:rFonts w:hint="default" w:ascii="仿宋GB2312" w:hAnsi="仿宋GB2312" w:eastAsia="仿宋GB2312" w:cs="仿宋GB2312"/>
          <w:b w:val="0"/>
          <w:bCs w:val="0"/>
          <w:color w:val="auto"/>
          <w:kern w:val="2"/>
          <w:sz w:val="32"/>
          <w:szCs w:val="32"/>
          <w:lang w:val="en-US" w:eastAsia="zh-CN" w:bidi="ar-SA"/>
        </w:rPr>
        <w:t>母牛、选用优秀种公牛冻精配种并扩大养殖规模的养殖场（户）给予补助。</w:t>
      </w:r>
      <w:r>
        <w:rPr>
          <w:rFonts w:hint="eastAsia" w:ascii="仿宋GB2312" w:hAnsi="仿宋GB2312" w:eastAsia="仿宋GB2312" w:cs="仿宋GB2312"/>
          <w:b w:val="0"/>
          <w:bCs w:val="0"/>
          <w:color w:val="auto"/>
          <w:kern w:val="2"/>
          <w:sz w:val="32"/>
          <w:szCs w:val="32"/>
          <w:lang w:val="en-US" w:eastAsia="zh-CN" w:bidi="ar-SA"/>
        </w:rPr>
        <w:t>有意愿进行改良的肉牛养殖户自愿申报，</w:t>
      </w:r>
      <w:r>
        <w:rPr>
          <w:rFonts w:hint="default" w:ascii="仿宋GB2312" w:hAnsi="仿宋GB2312" w:eastAsia="仿宋GB2312" w:cs="仿宋GB2312"/>
          <w:b w:val="0"/>
          <w:bCs w:val="0"/>
          <w:color w:val="auto"/>
          <w:kern w:val="2"/>
          <w:sz w:val="32"/>
          <w:szCs w:val="32"/>
          <w:lang w:val="en-US" w:eastAsia="zh-CN" w:bidi="ar-SA"/>
        </w:rPr>
        <w:t>在项目实施期内，养殖场（户）</w:t>
      </w:r>
      <w:r>
        <w:rPr>
          <w:rFonts w:hint="eastAsia" w:ascii="仿宋GB2312" w:hAnsi="仿宋GB2312" w:eastAsia="仿宋GB2312" w:cs="仿宋GB2312"/>
          <w:b w:val="0"/>
          <w:bCs w:val="0"/>
          <w:color w:val="auto"/>
          <w:kern w:val="2"/>
          <w:sz w:val="32"/>
          <w:szCs w:val="32"/>
          <w:lang w:val="en-US" w:eastAsia="zh-CN" w:bidi="ar-SA"/>
        </w:rPr>
        <w:t>选取优质能繁母牛，经验丰富的改良人员进行肉牛改良操作后，进行镇村两级</w:t>
      </w:r>
      <w:r>
        <w:rPr>
          <w:rFonts w:hint="default" w:ascii="仿宋GB2312" w:hAnsi="仿宋GB2312" w:eastAsia="仿宋GB2312" w:cs="仿宋GB2312"/>
          <w:b w:val="0"/>
          <w:bCs w:val="0"/>
          <w:color w:val="auto"/>
          <w:kern w:val="2"/>
          <w:sz w:val="32"/>
          <w:szCs w:val="32"/>
          <w:lang w:val="en-US" w:eastAsia="zh-CN" w:bidi="ar-SA"/>
        </w:rPr>
        <w:t>公示</w:t>
      </w:r>
      <w:r>
        <w:rPr>
          <w:rFonts w:hint="eastAsia" w:ascii="仿宋GB2312" w:hAnsi="仿宋GB2312" w:eastAsia="仿宋GB2312" w:cs="仿宋GB2312"/>
          <w:b w:val="0"/>
          <w:bCs w:val="0"/>
          <w:color w:val="auto"/>
          <w:kern w:val="2"/>
          <w:sz w:val="32"/>
          <w:szCs w:val="32"/>
          <w:lang w:val="en-US" w:eastAsia="zh-CN" w:bidi="ar-SA"/>
        </w:rPr>
        <w:t>，公示合格后即确定为项目户，项目牛改良后上报乡镇，乡镇核查验收上报农科局，复检合格</w:t>
      </w:r>
      <w:r>
        <w:rPr>
          <w:rFonts w:hint="default" w:ascii="仿宋GB2312" w:hAnsi="仿宋GB2312" w:eastAsia="仿宋GB2312" w:cs="仿宋GB2312"/>
          <w:b w:val="0"/>
          <w:bCs w:val="0"/>
          <w:color w:val="auto"/>
          <w:kern w:val="2"/>
          <w:sz w:val="32"/>
          <w:szCs w:val="32"/>
          <w:lang w:val="en-US" w:eastAsia="zh-CN" w:bidi="ar-SA"/>
        </w:rPr>
        <w:t>按照相关程序落实补助。</w:t>
      </w:r>
      <w:r>
        <w:rPr>
          <w:rFonts w:hint="eastAsia" w:ascii="仿宋GB2312" w:hAnsi="仿宋GB2312" w:eastAsia="仿宋GB2312" w:cs="仿宋GB2312"/>
          <w:b/>
          <w:bCs/>
          <w:color w:val="auto"/>
          <w:kern w:val="2"/>
          <w:sz w:val="32"/>
          <w:szCs w:val="32"/>
          <w:lang w:val="en-US" w:eastAsia="zh-CN" w:bidi="ar-SA"/>
        </w:rPr>
        <w:t>（乡镇按月报送开展牛冻精改良的养殖户名单，开展冻精改良的基础母牛按改良时间先后顺序给予补助。补助头数达到市级任务数为止）</w:t>
      </w:r>
    </w:p>
    <w:p w14:paraId="2E1A90E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（二）补贴内容、补贴标准和补贴方式。</w:t>
      </w:r>
    </w:p>
    <w:p w14:paraId="11BE43B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1、</w:t>
      </w:r>
      <w:r>
        <w:rPr>
          <w:rFonts w:hint="default" w:ascii="仿宋GB2312" w:hAnsi="仿宋GB2312" w:eastAsia="仿宋GB2312" w:cs="仿宋GB2312"/>
          <w:b w:val="0"/>
          <w:bCs w:val="0"/>
          <w:color w:val="auto"/>
          <w:kern w:val="2"/>
          <w:sz w:val="32"/>
          <w:szCs w:val="32"/>
          <w:lang w:val="en-US" w:eastAsia="zh-CN" w:bidi="ar-SA"/>
        </w:rPr>
        <w:t>对</w:t>
      </w:r>
      <w:r>
        <w:rPr>
          <w:rFonts w:hint="eastAsia" w:ascii="仿宋GB2312" w:hAnsi="仿宋GB2312" w:eastAsia="仿宋GB2312" w:cs="仿宋GB2312"/>
          <w:b w:val="0"/>
          <w:bCs w:val="0"/>
          <w:color w:val="auto"/>
          <w:kern w:val="2"/>
          <w:sz w:val="32"/>
          <w:szCs w:val="32"/>
          <w:lang w:val="en-US" w:eastAsia="zh-CN" w:bidi="ar-SA"/>
        </w:rPr>
        <w:t>项目</w:t>
      </w:r>
      <w:r>
        <w:rPr>
          <w:rFonts w:hint="default" w:ascii="仿宋GB2312" w:hAnsi="仿宋GB2312" w:eastAsia="仿宋GB2312" w:cs="仿宋GB2312"/>
          <w:b w:val="0"/>
          <w:bCs w:val="0"/>
          <w:color w:val="auto"/>
          <w:kern w:val="2"/>
          <w:sz w:val="32"/>
          <w:szCs w:val="32"/>
          <w:lang w:val="en-US" w:eastAsia="zh-CN" w:bidi="ar-SA"/>
        </w:rPr>
        <w:t>户使用肉牛良种冻精开展人工授精的给予补贴，每头能繁母牛冷配技术推广补贴</w:t>
      </w:r>
      <w:r>
        <w:rPr>
          <w:rFonts w:hint="eastAsia" w:ascii="仿宋GB2312" w:hAnsi="仿宋GB2312" w:eastAsia="仿宋GB2312" w:cs="仿宋GB2312"/>
          <w:b w:val="0"/>
          <w:bCs w:val="0"/>
          <w:color w:val="auto"/>
          <w:kern w:val="2"/>
          <w:sz w:val="32"/>
          <w:szCs w:val="32"/>
          <w:lang w:val="en-US" w:eastAsia="zh-CN" w:bidi="ar-SA"/>
        </w:rPr>
        <w:t>210</w:t>
      </w:r>
      <w:r>
        <w:rPr>
          <w:rFonts w:hint="default" w:ascii="仿宋GB2312" w:hAnsi="仿宋GB2312" w:eastAsia="仿宋GB2312" w:cs="仿宋GB2312"/>
          <w:b w:val="0"/>
          <w:bCs w:val="0"/>
          <w:color w:val="auto"/>
          <w:kern w:val="2"/>
          <w:sz w:val="32"/>
          <w:szCs w:val="32"/>
          <w:lang w:val="en-US" w:eastAsia="zh-CN" w:bidi="ar-SA"/>
        </w:rPr>
        <w:t>元。补贴需“见能繁母牛、见冻精细管、见养殖场户、见养殖档案”</w:t>
      </w:r>
      <w:r>
        <w:rPr>
          <w:rFonts w:hint="eastAsia" w:ascii="仿宋GB2312" w:hAnsi="仿宋GB2312" w:eastAsia="仿宋GB2312" w:cs="仿宋GB2312"/>
          <w:b w:val="0"/>
          <w:bCs w:val="0"/>
          <w:color w:val="auto"/>
          <w:kern w:val="2"/>
          <w:sz w:val="32"/>
          <w:szCs w:val="32"/>
          <w:lang w:val="en-US" w:eastAsia="zh-CN" w:bidi="ar-SA"/>
        </w:rPr>
        <w:t>。</w:t>
      </w:r>
    </w:p>
    <w:p w14:paraId="78E716E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3、</w:t>
      </w:r>
      <w:r>
        <w:rPr>
          <w:rFonts w:hint="default" w:ascii="仿宋GB2312" w:hAnsi="仿宋GB2312" w:eastAsia="仿宋GB2312" w:cs="仿宋GB2312"/>
          <w:b w:val="0"/>
          <w:bCs w:val="0"/>
          <w:color w:val="auto"/>
          <w:kern w:val="2"/>
          <w:sz w:val="32"/>
          <w:szCs w:val="32"/>
          <w:lang w:val="en-US" w:eastAsia="zh-CN" w:bidi="ar-SA"/>
        </w:rPr>
        <w:t>项目实施期</w:t>
      </w:r>
      <w:r>
        <w:rPr>
          <w:rFonts w:hint="eastAsia" w:ascii="仿宋GB2312" w:hAnsi="仿宋GB2312" w:eastAsia="仿宋GB2312" w:cs="仿宋GB2312"/>
          <w:b w:val="0"/>
          <w:bCs w:val="0"/>
          <w:color w:val="auto"/>
          <w:kern w:val="2"/>
          <w:sz w:val="32"/>
          <w:szCs w:val="32"/>
          <w:lang w:val="en-US" w:eastAsia="zh-CN" w:bidi="ar-SA"/>
        </w:rPr>
        <w:t>：2024年12月1日—2025年12月1日。</w:t>
      </w:r>
    </w:p>
    <w:p w14:paraId="538ADE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color w:val="auto"/>
          <w:sz w:val="32"/>
          <w:szCs w:val="32"/>
        </w:rPr>
      </w:pPr>
      <w:bookmarkStart w:id="3" w:name="_Toc22320"/>
      <w:r>
        <w:rPr>
          <w:rFonts w:hint="eastAsia" w:ascii="Times New Roman" w:hAnsi="Times New Roman" w:eastAsia="黑体" w:cs="Times New Roman"/>
          <w:color w:val="auto"/>
          <w:sz w:val="32"/>
          <w:szCs w:val="32"/>
          <w:lang w:val="en-US" w:eastAsia="zh-CN"/>
        </w:rPr>
        <w:t>四</w:t>
      </w:r>
      <w:r>
        <w:rPr>
          <w:rFonts w:hint="default" w:ascii="Times New Roman" w:hAnsi="Times New Roman" w:eastAsia="黑体" w:cs="Times New Roman"/>
          <w:color w:val="auto"/>
          <w:sz w:val="32"/>
          <w:szCs w:val="32"/>
          <w:lang w:eastAsia="zh-CN"/>
        </w:rPr>
        <w:t>、项目</w:t>
      </w:r>
      <w:r>
        <w:rPr>
          <w:rFonts w:hint="default" w:ascii="Times New Roman" w:hAnsi="Times New Roman" w:eastAsia="黑体" w:cs="Times New Roman"/>
          <w:color w:val="auto"/>
          <w:sz w:val="32"/>
          <w:szCs w:val="32"/>
        </w:rPr>
        <w:t>实施程序</w:t>
      </w:r>
      <w:bookmarkEnd w:id="3"/>
    </w:p>
    <w:p w14:paraId="3162FEA4">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bookmarkStart w:id="4" w:name="_Toc4386"/>
      <w:r>
        <w:rPr>
          <w:rFonts w:hint="eastAsia" w:ascii="楷体" w:hAnsi="楷体" w:eastAsia="楷体" w:cs="楷体"/>
          <w:b w:val="0"/>
          <w:bCs w:val="0"/>
          <w:color w:val="auto"/>
          <w:sz w:val="32"/>
          <w:szCs w:val="32"/>
          <w:lang w:eastAsia="zh-CN"/>
        </w:rPr>
        <w:t>（一）</w:t>
      </w:r>
      <w:r>
        <w:rPr>
          <w:rFonts w:hint="eastAsia" w:ascii="楷体" w:hAnsi="楷体" w:eastAsia="楷体" w:cs="楷体"/>
          <w:b w:val="0"/>
          <w:bCs w:val="0"/>
          <w:color w:val="auto"/>
          <w:sz w:val="32"/>
          <w:szCs w:val="32"/>
        </w:rPr>
        <w:t>召开项目实施启动会。</w:t>
      </w:r>
      <w:r>
        <w:rPr>
          <w:rFonts w:hint="eastAsia" w:ascii="仿宋GB2312" w:hAnsi="仿宋GB2312" w:eastAsia="仿宋GB2312" w:cs="仿宋GB2312"/>
          <w:b w:val="0"/>
          <w:bCs w:val="0"/>
          <w:color w:val="auto"/>
          <w:kern w:val="2"/>
          <w:sz w:val="32"/>
          <w:szCs w:val="32"/>
          <w:lang w:val="en-US" w:eastAsia="zh-CN" w:bidi="ar-SA"/>
        </w:rPr>
        <w:t>11月中下旬召开《</w:t>
      </w:r>
      <w:r>
        <w:rPr>
          <w:rFonts w:hint="default" w:ascii="仿宋GB2312" w:hAnsi="仿宋GB2312" w:eastAsia="仿宋GB2312" w:cs="仿宋GB2312"/>
          <w:b w:val="0"/>
          <w:bCs w:val="0"/>
          <w:color w:val="auto"/>
          <w:kern w:val="2"/>
          <w:sz w:val="32"/>
          <w:szCs w:val="32"/>
          <w:lang w:val="en-US" w:eastAsia="zh-CN" w:bidi="ar-SA"/>
        </w:rPr>
        <w:t>202</w:t>
      </w:r>
      <w:r>
        <w:rPr>
          <w:rFonts w:hint="eastAsia" w:ascii="仿宋GB2312" w:hAnsi="仿宋GB2312" w:eastAsia="仿宋GB2312" w:cs="仿宋GB2312"/>
          <w:b w:val="0"/>
          <w:bCs w:val="0"/>
          <w:color w:val="auto"/>
          <w:kern w:val="2"/>
          <w:sz w:val="32"/>
          <w:szCs w:val="32"/>
          <w:lang w:val="en-US" w:eastAsia="zh-CN" w:bidi="ar-SA"/>
        </w:rPr>
        <w:t>4</w:t>
      </w:r>
      <w:r>
        <w:rPr>
          <w:rFonts w:hint="default" w:ascii="仿宋GB2312" w:hAnsi="仿宋GB2312" w:eastAsia="仿宋GB2312" w:cs="仿宋GB2312"/>
          <w:b w:val="0"/>
          <w:bCs w:val="0"/>
          <w:color w:val="auto"/>
          <w:kern w:val="2"/>
          <w:sz w:val="32"/>
          <w:szCs w:val="32"/>
          <w:lang w:val="en-US" w:eastAsia="zh-CN" w:bidi="ar-SA"/>
        </w:rPr>
        <w:t>年</w:t>
      </w:r>
      <w:r>
        <w:rPr>
          <w:rFonts w:hint="eastAsia" w:ascii="仿宋GB2312" w:hAnsi="仿宋GB2312" w:eastAsia="仿宋GB2312" w:cs="仿宋GB2312"/>
          <w:b w:val="0"/>
          <w:bCs w:val="0"/>
          <w:color w:val="auto"/>
          <w:kern w:val="2"/>
          <w:sz w:val="32"/>
          <w:szCs w:val="32"/>
          <w:lang w:val="en-US" w:eastAsia="zh-CN" w:bidi="ar-SA"/>
        </w:rPr>
        <w:t>畜牧良种补贴项目</w:t>
      </w:r>
      <w:r>
        <w:rPr>
          <w:rFonts w:hint="default" w:ascii="仿宋GB2312" w:hAnsi="仿宋GB2312" w:eastAsia="仿宋GB2312" w:cs="仿宋GB2312"/>
          <w:b w:val="0"/>
          <w:bCs w:val="0"/>
          <w:color w:val="auto"/>
          <w:kern w:val="2"/>
          <w:sz w:val="32"/>
          <w:szCs w:val="32"/>
          <w:lang w:val="en-US" w:eastAsia="zh-CN" w:bidi="ar-SA"/>
        </w:rPr>
        <w:t>实施动员启动会</w:t>
      </w:r>
      <w:r>
        <w:rPr>
          <w:rFonts w:hint="eastAsia" w:ascii="仿宋GB2312" w:hAnsi="仿宋GB2312" w:eastAsia="仿宋GB2312" w:cs="仿宋GB2312"/>
          <w:b w:val="0"/>
          <w:bCs w:val="0"/>
          <w:color w:val="auto"/>
          <w:kern w:val="2"/>
          <w:sz w:val="32"/>
          <w:szCs w:val="32"/>
          <w:lang w:val="en-US" w:eastAsia="zh-CN" w:bidi="ar-SA"/>
        </w:rPr>
        <w:t>》</w:t>
      </w:r>
      <w:r>
        <w:rPr>
          <w:rFonts w:hint="default" w:ascii="仿宋GB2312" w:hAnsi="仿宋GB2312" w:eastAsia="仿宋GB2312" w:cs="仿宋GB2312"/>
          <w:b w:val="0"/>
          <w:bCs w:val="0"/>
          <w:color w:val="auto"/>
          <w:kern w:val="2"/>
          <w:sz w:val="32"/>
          <w:szCs w:val="32"/>
          <w:lang w:val="en-US" w:eastAsia="zh-CN" w:bidi="ar-SA"/>
        </w:rPr>
        <w:t>，对项目具体实施内容安排落实。</w:t>
      </w:r>
      <w:bookmarkEnd w:id="4"/>
    </w:p>
    <w:p w14:paraId="3497B6E0">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sz w:val="32"/>
          <w:szCs w:val="32"/>
          <w:lang w:eastAsia="zh-CN"/>
        </w:rPr>
        <w:t>（二）开展项目政策宣传。</w:t>
      </w:r>
      <w:r>
        <w:rPr>
          <w:rFonts w:hint="eastAsia" w:ascii="仿宋GB2312" w:hAnsi="仿宋GB2312" w:eastAsia="仿宋GB2312" w:cs="仿宋GB2312"/>
          <w:b w:val="0"/>
          <w:bCs w:val="0"/>
          <w:color w:val="auto"/>
          <w:kern w:val="2"/>
          <w:sz w:val="32"/>
          <w:szCs w:val="32"/>
          <w:lang w:val="en-US" w:eastAsia="zh-CN" w:bidi="ar-SA"/>
        </w:rPr>
        <w:t>启动会后</w:t>
      </w:r>
      <w:r>
        <w:rPr>
          <w:rFonts w:hint="default" w:ascii="仿宋GB2312" w:hAnsi="仿宋GB2312" w:eastAsia="仿宋GB2312" w:cs="仿宋GB2312"/>
          <w:b w:val="0"/>
          <w:bCs w:val="0"/>
          <w:color w:val="auto"/>
          <w:kern w:val="2"/>
          <w:sz w:val="32"/>
          <w:szCs w:val="32"/>
          <w:lang w:val="en-US" w:eastAsia="zh-CN" w:bidi="ar-SA"/>
        </w:rPr>
        <w:t>组织乡镇</w:t>
      </w:r>
      <w:r>
        <w:rPr>
          <w:rFonts w:hint="eastAsia" w:ascii="仿宋GB2312" w:hAnsi="仿宋GB2312" w:eastAsia="仿宋GB2312" w:cs="仿宋GB2312"/>
          <w:b w:val="0"/>
          <w:bCs w:val="0"/>
          <w:color w:val="auto"/>
          <w:kern w:val="2"/>
          <w:sz w:val="32"/>
          <w:szCs w:val="32"/>
          <w:lang w:val="en-US" w:eastAsia="zh-CN" w:bidi="ar-SA"/>
        </w:rPr>
        <w:t>将《莫旗2024年畜牧良种补贴项目实施方案》等</w:t>
      </w:r>
      <w:r>
        <w:rPr>
          <w:rFonts w:hint="default" w:ascii="仿宋GB2312" w:hAnsi="仿宋GB2312" w:eastAsia="仿宋GB2312" w:cs="仿宋GB2312"/>
          <w:b w:val="0"/>
          <w:bCs w:val="0"/>
          <w:color w:val="auto"/>
          <w:kern w:val="2"/>
          <w:sz w:val="32"/>
          <w:szCs w:val="32"/>
          <w:lang w:val="en-US" w:eastAsia="zh-CN" w:bidi="ar-SA"/>
        </w:rPr>
        <w:t>相关政策通过各种宣传渠道，及时有效地传达到各村屯、各场户，做到全</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肉牛养殖场（户）100%覆盖，使养殖户知晓项目的目的意义和实施程序，为补助对象申报和项目实施奠定坚实的基础。</w:t>
      </w:r>
    </w:p>
    <w:p w14:paraId="088B7F14">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（三）进行项目申报。</w:t>
      </w:r>
      <w:r>
        <w:rPr>
          <w:rFonts w:hint="eastAsia" w:ascii="仿宋GB2312" w:hAnsi="仿宋GB2312" w:eastAsia="仿宋GB2312" w:cs="仿宋GB2312"/>
          <w:b w:val="0"/>
          <w:bCs w:val="0"/>
          <w:color w:val="auto"/>
          <w:kern w:val="2"/>
          <w:sz w:val="32"/>
          <w:szCs w:val="32"/>
          <w:lang w:val="en-US" w:eastAsia="zh-CN" w:bidi="ar-SA"/>
        </w:rPr>
        <w:t>符合补贴条件的养殖场（户）向旗农科局递交书面申请，上报申报材料</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养殖场户根据实际情况真实申报，乡镇组织人员进行现场核实，对申报补贴项目的养殖场（户）基础母牛存栏量、冻精需求量、配种记录等信息进行核查。经养殖场户和乡镇核查人员共同签字确认，经乡镇领导审核后上报农科局，确保一场（户）一册、一畜一号登记造册，乡镇建立台账。</w:t>
      </w:r>
    </w:p>
    <w:p w14:paraId="2CFCB999">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default" w:ascii="仿宋GB2312" w:hAnsi="仿宋GB2312" w:eastAsia="仿宋GB2312" w:cs="仿宋GB2312"/>
          <w:b/>
          <w:bCs/>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（四）开展牛良种冷配技术推广。</w:t>
      </w:r>
      <w:r>
        <w:rPr>
          <w:rFonts w:hint="eastAsia" w:ascii="仿宋GB2312" w:hAnsi="仿宋GB2312" w:eastAsia="仿宋GB2312" w:cs="仿宋GB2312"/>
          <w:b w:val="0"/>
          <w:bCs w:val="0"/>
          <w:color w:val="auto"/>
          <w:kern w:val="2"/>
          <w:sz w:val="32"/>
          <w:szCs w:val="32"/>
          <w:lang w:val="en-US" w:eastAsia="zh-CN" w:bidi="ar-SA"/>
        </w:rPr>
        <w:t>对申报户处于发情期的能繁母牛开展良种冻精人工授精工作。</w:t>
      </w:r>
      <w:r>
        <w:rPr>
          <w:rFonts w:hint="default" w:ascii="仿宋GB2312" w:hAnsi="仿宋GB2312" w:eastAsia="仿宋GB2312" w:cs="仿宋GB2312"/>
          <w:b w:val="0"/>
          <w:bCs w:val="0"/>
          <w:color w:val="auto"/>
          <w:kern w:val="2"/>
          <w:sz w:val="32"/>
          <w:szCs w:val="32"/>
          <w:lang w:val="en-US" w:eastAsia="zh-CN" w:bidi="ar-SA"/>
        </w:rPr>
        <w:t>建立健全纸质版佐证材料，包括</w:t>
      </w:r>
      <w:r>
        <w:rPr>
          <w:rFonts w:hint="eastAsia" w:ascii="仿宋GB2312" w:hAnsi="仿宋GB2312" w:eastAsia="仿宋GB2312" w:cs="仿宋GB2312"/>
          <w:b w:val="0"/>
          <w:bCs w:val="0"/>
          <w:color w:val="auto"/>
          <w:kern w:val="2"/>
          <w:sz w:val="32"/>
          <w:szCs w:val="32"/>
          <w:lang w:val="en-US" w:eastAsia="zh-CN" w:bidi="ar-SA"/>
        </w:rPr>
        <w:t>品种、母牛标识号、冷配日期、冻精细管号等</w:t>
      </w:r>
      <w:r>
        <w:rPr>
          <w:rFonts w:hint="default" w:ascii="仿宋GB2312" w:hAnsi="仿宋GB2312" w:eastAsia="仿宋GB2312" w:cs="仿宋GB2312"/>
          <w:b w:val="0"/>
          <w:bCs w:val="0"/>
          <w:color w:val="auto"/>
          <w:kern w:val="2"/>
          <w:sz w:val="32"/>
          <w:szCs w:val="32"/>
          <w:lang w:val="en-US" w:eastAsia="zh-CN" w:bidi="ar-SA"/>
        </w:rPr>
        <w:t>记录</w:t>
      </w:r>
      <w:r>
        <w:rPr>
          <w:rFonts w:hint="eastAsia" w:ascii="仿宋GB2312" w:hAnsi="仿宋GB2312" w:eastAsia="仿宋GB2312" w:cs="仿宋GB2312"/>
          <w:b w:val="0"/>
          <w:bCs w:val="0"/>
          <w:color w:val="auto"/>
          <w:kern w:val="2"/>
          <w:sz w:val="32"/>
          <w:szCs w:val="32"/>
          <w:lang w:val="en-US" w:eastAsia="zh-CN" w:bidi="ar-SA"/>
        </w:rPr>
        <w:t>，留存冻改影像资料。乡镇建立畜牧良补项目牛良种冷配情况台账，按月汇总上报良种冷配信息。养殖场（户）改良完成后将改良图片档案等及</w:t>
      </w:r>
      <w:r>
        <w:rPr>
          <w:rFonts w:hint="default" w:ascii="仿宋GB2312" w:hAnsi="仿宋GB2312" w:eastAsia="仿宋GB2312" w:cs="仿宋GB2312"/>
          <w:b w:val="0"/>
          <w:bCs w:val="0"/>
          <w:color w:val="auto"/>
          <w:kern w:val="2"/>
          <w:sz w:val="32"/>
          <w:szCs w:val="32"/>
          <w:lang w:val="en-US" w:eastAsia="zh-CN" w:bidi="ar-SA"/>
        </w:rPr>
        <w:t>时上传乡镇</w:t>
      </w:r>
      <w:r>
        <w:rPr>
          <w:rFonts w:hint="eastAsia" w:ascii="仿宋GB2312" w:hAnsi="仿宋GB2312" w:eastAsia="仿宋GB2312" w:cs="仿宋GB2312"/>
          <w:b w:val="0"/>
          <w:bCs w:val="0"/>
          <w:color w:val="auto"/>
          <w:kern w:val="2"/>
          <w:sz w:val="32"/>
          <w:szCs w:val="32"/>
          <w:lang w:val="en-US" w:eastAsia="zh-CN" w:bidi="ar-SA"/>
        </w:rPr>
        <w:t>项目专员</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项目专员</w:t>
      </w:r>
      <w:r>
        <w:rPr>
          <w:rFonts w:hint="default" w:ascii="仿宋GB2312" w:hAnsi="仿宋GB2312" w:eastAsia="仿宋GB2312" w:cs="仿宋GB2312"/>
          <w:b w:val="0"/>
          <w:bCs w:val="0"/>
          <w:color w:val="auto"/>
          <w:kern w:val="2"/>
          <w:sz w:val="32"/>
          <w:szCs w:val="32"/>
          <w:lang w:val="en-US" w:eastAsia="zh-CN" w:bidi="ar-SA"/>
        </w:rPr>
        <w:t>定期统计、核验、保存佐证，以村为单位定期</w:t>
      </w:r>
      <w:r>
        <w:rPr>
          <w:rFonts w:hint="eastAsia" w:ascii="仿宋GB2312" w:hAnsi="仿宋GB2312" w:eastAsia="仿宋GB2312" w:cs="仿宋GB2312"/>
          <w:b w:val="0"/>
          <w:bCs w:val="0"/>
          <w:color w:val="auto"/>
          <w:kern w:val="2"/>
          <w:sz w:val="32"/>
          <w:szCs w:val="32"/>
          <w:lang w:val="en-US" w:eastAsia="zh-CN" w:bidi="ar-SA"/>
        </w:rPr>
        <w:t>及时上报项目档案材料</w:t>
      </w:r>
      <w:r>
        <w:rPr>
          <w:rFonts w:hint="default" w:ascii="仿宋GB2312" w:hAnsi="仿宋GB2312" w:eastAsia="仿宋GB2312" w:cs="仿宋GB2312"/>
          <w:b w:val="0"/>
          <w:bCs w:val="0"/>
          <w:color w:val="auto"/>
          <w:kern w:val="2"/>
          <w:sz w:val="32"/>
          <w:szCs w:val="32"/>
          <w:lang w:val="en-US" w:eastAsia="zh-CN" w:bidi="ar-SA"/>
        </w:rPr>
        <w:t>。所申报的基础母牛在</w:t>
      </w:r>
      <w:r>
        <w:rPr>
          <w:rFonts w:hint="eastAsia" w:ascii="仿宋GB2312" w:hAnsi="仿宋GB2312" w:eastAsia="仿宋GB2312" w:cs="仿宋GB2312"/>
          <w:b w:val="0"/>
          <w:bCs w:val="0"/>
          <w:color w:val="auto"/>
          <w:kern w:val="2"/>
          <w:sz w:val="32"/>
          <w:szCs w:val="32"/>
          <w:lang w:val="en-US" w:eastAsia="zh-CN" w:bidi="ar-SA"/>
        </w:rPr>
        <w:t>莫旗</w:t>
      </w:r>
      <w:r>
        <w:rPr>
          <w:rFonts w:hint="default" w:ascii="仿宋GB2312" w:hAnsi="仿宋GB2312" w:eastAsia="仿宋GB2312" w:cs="仿宋GB2312"/>
          <w:b w:val="0"/>
          <w:bCs w:val="0"/>
          <w:color w:val="auto"/>
          <w:kern w:val="2"/>
          <w:sz w:val="32"/>
          <w:szCs w:val="32"/>
          <w:lang w:val="en-US" w:eastAsia="zh-CN" w:bidi="ar-SA"/>
        </w:rPr>
        <w:t>境内饲养并能按要求使用优质冻精进行品种改良</w:t>
      </w:r>
      <w:r>
        <w:rPr>
          <w:rFonts w:hint="eastAsia"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bCs/>
          <w:color w:val="auto"/>
          <w:kern w:val="2"/>
          <w:sz w:val="32"/>
          <w:szCs w:val="32"/>
          <w:lang w:val="en-US" w:eastAsia="zh-CN" w:bidi="ar-SA"/>
        </w:rPr>
        <w:t>（项目户牛冷配改良截止时间暂定1年。若超过项目任务指标数，补贴资金按改良的先后顺序给予补贴，补贴资金达到市级指标数为止）</w:t>
      </w:r>
    </w:p>
    <w:p w14:paraId="4BDAC6A6">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bookmarkStart w:id="5" w:name="_Toc9251"/>
      <w:r>
        <w:rPr>
          <w:rFonts w:hint="eastAsia" w:ascii="楷体" w:hAnsi="楷体" w:eastAsia="楷体" w:cs="楷体"/>
          <w:b w:val="0"/>
          <w:bCs w:val="0"/>
          <w:color w:val="auto"/>
          <w:kern w:val="2"/>
          <w:sz w:val="32"/>
          <w:szCs w:val="32"/>
          <w:lang w:val="en-US" w:eastAsia="zh-CN" w:bidi="ar-SA"/>
        </w:rPr>
        <w:t>（五）确定补助对象</w:t>
      </w:r>
      <w:bookmarkEnd w:id="5"/>
      <w:r>
        <w:rPr>
          <w:rFonts w:hint="eastAsia" w:ascii="楷体" w:hAnsi="楷体" w:eastAsia="楷体" w:cs="楷体"/>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严格项目核查。乡镇组织人员，进行现场核查，对申报补贴项目的养殖场户基础母牛存栏量、冻精需求量、配种记录等信息进行核查。经养殖场户和核查人员共同签字确认，一场（户）一册、一畜一号登记造册，连同现场核查照片或视频一并留存档案并上报。申报户实施牛优质冻精改良即</w:t>
      </w:r>
      <w:r>
        <w:rPr>
          <w:rFonts w:hint="default" w:ascii="仿宋GB2312" w:hAnsi="仿宋GB2312" w:eastAsia="仿宋GB2312" w:cs="仿宋GB2312"/>
          <w:b w:val="0"/>
          <w:bCs w:val="0"/>
          <w:color w:val="auto"/>
          <w:kern w:val="2"/>
          <w:sz w:val="32"/>
          <w:szCs w:val="32"/>
          <w:lang w:val="en-US" w:eastAsia="zh-CN" w:bidi="ar-SA"/>
        </w:rPr>
        <w:t>确定为</w:t>
      </w:r>
      <w:r>
        <w:rPr>
          <w:rFonts w:hint="eastAsia" w:ascii="仿宋GB2312" w:hAnsi="仿宋GB2312" w:eastAsia="仿宋GB2312" w:cs="仿宋GB2312"/>
          <w:b w:val="0"/>
          <w:bCs w:val="0"/>
          <w:color w:val="auto"/>
          <w:kern w:val="2"/>
          <w:sz w:val="32"/>
          <w:szCs w:val="32"/>
          <w:lang w:val="en-US" w:eastAsia="zh-CN" w:bidi="ar-SA"/>
        </w:rPr>
        <w:t>项目</w:t>
      </w:r>
      <w:r>
        <w:rPr>
          <w:rFonts w:hint="default" w:ascii="仿宋GB2312" w:hAnsi="仿宋GB2312" w:eastAsia="仿宋GB2312" w:cs="仿宋GB2312"/>
          <w:b w:val="0"/>
          <w:bCs w:val="0"/>
          <w:color w:val="auto"/>
          <w:kern w:val="2"/>
          <w:sz w:val="32"/>
          <w:szCs w:val="32"/>
          <w:lang w:val="en-US" w:eastAsia="zh-CN" w:bidi="ar-SA"/>
        </w:rPr>
        <w:t>补助对象</w:t>
      </w:r>
      <w:r>
        <w:rPr>
          <w:rFonts w:hint="eastAsia" w:ascii="仿宋GB2312" w:hAnsi="仿宋GB2312" w:eastAsia="仿宋GB2312" w:cs="仿宋GB2312"/>
          <w:b w:val="0"/>
          <w:bCs w:val="0"/>
          <w:color w:val="auto"/>
          <w:kern w:val="2"/>
          <w:sz w:val="32"/>
          <w:szCs w:val="32"/>
          <w:lang w:val="en-US" w:eastAsia="zh-CN" w:bidi="ar-SA"/>
        </w:rPr>
        <w:t>，改良实施后发放补助资金</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项目实行属地管理，乡镇为项目实施主体，对项目的贯彻落实、项目佐证材料的收集、报送项目档案的真实性负责。农科局将进行不定期抽查监督管理。</w:t>
      </w:r>
      <w:bookmarkStart w:id="6" w:name="_Toc16428"/>
    </w:p>
    <w:p w14:paraId="6C488D7B">
      <w:pPr>
        <w:pStyle w:val="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（六）</w:t>
      </w:r>
      <w:bookmarkEnd w:id="6"/>
      <w:r>
        <w:rPr>
          <w:rFonts w:hint="eastAsia" w:ascii="楷体" w:hAnsi="楷体" w:eastAsia="楷体" w:cs="楷体"/>
          <w:b w:val="0"/>
          <w:bCs w:val="0"/>
          <w:color w:val="auto"/>
          <w:kern w:val="2"/>
          <w:sz w:val="32"/>
          <w:szCs w:val="32"/>
          <w:lang w:val="en-US" w:eastAsia="zh-CN" w:bidi="ar-SA"/>
        </w:rPr>
        <w:t>推进选用优质冻精改良。</w:t>
      </w:r>
      <w:r>
        <w:rPr>
          <w:rFonts w:hint="default" w:ascii="仿宋GB2312" w:hAnsi="仿宋GB2312" w:eastAsia="仿宋GB2312" w:cs="仿宋GB2312"/>
          <w:b w:val="0"/>
          <w:bCs w:val="0"/>
          <w:color w:val="auto"/>
          <w:kern w:val="2"/>
          <w:sz w:val="32"/>
          <w:szCs w:val="32"/>
          <w:lang w:val="en-US" w:eastAsia="zh-CN" w:bidi="ar-SA"/>
        </w:rPr>
        <w:t>本着公开公正原则统一选择采购优质冻精，指导所有</w:t>
      </w:r>
      <w:r>
        <w:rPr>
          <w:rFonts w:hint="eastAsia" w:ascii="仿宋GB2312" w:hAnsi="仿宋GB2312" w:eastAsia="仿宋GB2312" w:cs="仿宋GB2312"/>
          <w:b w:val="0"/>
          <w:bCs w:val="0"/>
          <w:color w:val="auto"/>
          <w:kern w:val="2"/>
          <w:sz w:val="32"/>
          <w:szCs w:val="32"/>
          <w:lang w:val="en-US" w:eastAsia="zh-CN" w:bidi="ar-SA"/>
        </w:rPr>
        <w:t>改良人员、</w:t>
      </w:r>
      <w:r>
        <w:rPr>
          <w:rFonts w:hint="default" w:ascii="仿宋GB2312" w:hAnsi="仿宋GB2312" w:eastAsia="仿宋GB2312" w:cs="仿宋GB2312"/>
          <w:b w:val="0"/>
          <w:bCs w:val="0"/>
          <w:color w:val="auto"/>
          <w:kern w:val="2"/>
          <w:sz w:val="32"/>
          <w:szCs w:val="32"/>
          <w:lang w:val="en-US" w:eastAsia="zh-CN" w:bidi="ar-SA"/>
        </w:rPr>
        <w:t>肉牛养殖场（户）100%使用优质冻精，保留冻精细管</w:t>
      </w:r>
      <w:r>
        <w:rPr>
          <w:rFonts w:hint="eastAsia" w:ascii="仿宋GB2312" w:hAnsi="仿宋GB2312" w:eastAsia="仿宋GB2312" w:cs="仿宋GB2312"/>
          <w:b w:val="0"/>
          <w:bCs w:val="0"/>
          <w:color w:val="auto"/>
          <w:kern w:val="2"/>
          <w:sz w:val="32"/>
          <w:szCs w:val="32"/>
          <w:lang w:val="en-US" w:eastAsia="zh-CN" w:bidi="ar-SA"/>
        </w:rPr>
        <w:t>，</w:t>
      </w:r>
      <w:r>
        <w:rPr>
          <w:rFonts w:hint="default" w:ascii="仿宋GB2312" w:hAnsi="仿宋GB2312" w:eastAsia="仿宋GB2312" w:cs="仿宋GB2312"/>
          <w:b w:val="0"/>
          <w:bCs w:val="0"/>
          <w:color w:val="auto"/>
          <w:kern w:val="2"/>
          <w:sz w:val="32"/>
          <w:szCs w:val="32"/>
          <w:lang w:val="en-US" w:eastAsia="zh-CN" w:bidi="ar-SA"/>
        </w:rPr>
        <w:t>填写好冻精</w:t>
      </w:r>
      <w:r>
        <w:rPr>
          <w:rFonts w:hint="eastAsia" w:ascii="仿宋GB2312" w:hAnsi="仿宋GB2312" w:eastAsia="仿宋GB2312" w:cs="仿宋GB2312"/>
          <w:b w:val="0"/>
          <w:bCs w:val="0"/>
          <w:color w:val="auto"/>
          <w:kern w:val="2"/>
          <w:sz w:val="32"/>
          <w:szCs w:val="32"/>
          <w:lang w:val="en-US" w:eastAsia="zh-CN" w:bidi="ar-SA"/>
        </w:rPr>
        <w:t>改良</w:t>
      </w:r>
      <w:r>
        <w:rPr>
          <w:rFonts w:hint="default" w:ascii="仿宋GB2312" w:hAnsi="仿宋GB2312" w:eastAsia="仿宋GB2312" w:cs="仿宋GB2312"/>
          <w:b w:val="0"/>
          <w:bCs w:val="0"/>
          <w:color w:val="auto"/>
          <w:kern w:val="2"/>
          <w:sz w:val="32"/>
          <w:szCs w:val="32"/>
          <w:lang w:val="en-US" w:eastAsia="zh-CN" w:bidi="ar-SA"/>
        </w:rPr>
        <w:t>台账。</w:t>
      </w:r>
      <w:r>
        <w:rPr>
          <w:rFonts w:hint="eastAsia" w:ascii="仿宋GB2312" w:hAnsi="仿宋GB2312" w:eastAsia="仿宋GB2312" w:cs="仿宋GB2312"/>
          <w:b/>
          <w:bCs/>
          <w:color w:val="auto"/>
          <w:kern w:val="2"/>
          <w:sz w:val="32"/>
          <w:szCs w:val="32"/>
          <w:lang w:val="en-US" w:eastAsia="zh-CN" w:bidi="ar-SA"/>
        </w:rPr>
        <w:t>（为保证冻精质量，改良所使用冻精必须从正规厂家购入的优质冻精）</w:t>
      </w:r>
    </w:p>
    <w:p w14:paraId="0E18806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1"/>
        <w:rPr>
          <w:rFonts w:hint="default" w:ascii="仿宋GB2312" w:hAnsi="仿宋GB2312" w:eastAsia="仿宋GB2312" w:cs="仿宋GB2312"/>
          <w:b w:val="0"/>
          <w:bCs w:val="0"/>
          <w:color w:val="auto"/>
          <w:kern w:val="2"/>
          <w:sz w:val="32"/>
          <w:szCs w:val="32"/>
          <w:lang w:val="en-US" w:eastAsia="zh-CN" w:bidi="ar-SA"/>
        </w:rPr>
      </w:pPr>
      <w:bookmarkStart w:id="7" w:name="_Toc19948"/>
      <w:r>
        <w:rPr>
          <w:rFonts w:hint="eastAsia" w:ascii="楷体" w:hAnsi="楷体" w:eastAsia="楷体" w:cs="楷体"/>
          <w:b w:val="0"/>
          <w:bCs w:val="0"/>
          <w:color w:val="auto"/>
          <w:kern w:val="0"/>
          <w:sz w:val="32"/>
          <w:szCs w:val="32"/>
          <w:shd w:val="clear" w:color="auto" w:fill="FFFFFF"/>
          <w:lang w:val="en-US" w:eastAsia="zh-CN" w:bidi="ar"/>
        </w:rPr>
        <w:t>（七）</w:t>
      </w:r>
      <w:r>
        <w:rPr>
          <w:rFonts w:hint="eastAsia" w:ascii="楷体" w:hAnsi="楷体" w:eastAsia="楷体" w:cs="楷体"/>
          <w:b w:val="0"/>
          <w:bCs w:val="0"/>
          <w:color w:val="auto"/>
          <w:kern w:val="0"/>
          <w:sz w:val="32"/>
          <w:szCs w:val="32"/>
          <w:shd w:val="clear" w:color="auto" w:fill="FFFFFF"/>
          <w:lang w:bidi="ar"/>
        </w:rPr>
        <w:t>精准核查复核</w:t>
      </w:r>
      <w:bookmarkEnd w:id="7"/>
      <w:r>
        <w:rPr>
          <w:rFonts w:hint="eastAsia" w:ascii="楷体" w:hAnsi="楷体" w:eastAsia="楷体" w:cs="楷体"/>
          <w:b w:val="0"/>
          <w:bCs w:val="0"/>
          <w:color w:val="auto"/>
          <w:kern w:val="0"/>
          <w:sz w:val="32"/>
          <w:szCs w:val="32"/>
          <w:shd w:val="clear" w:color="auto" w:fill="FFFFFF"/>
          <w:lang w:eastAsia="zh-CN" w:bidi="ar"/>
        </w:rPr>
        <w:t>。</w:t>
      </w:r>
      <w:r>
        <w:rPr>
          <w:rFonts w:hint="default" w:ascii="仿宋GB2312" w:hAnsi="仿宋GB2312" w:eastAsia="仿宋GB2312" w:cs="仿宋GB2312"/>
          <w:b/>
          <w:bCs/>
          <w:color w:val="auto"/>
          <w:kern w:val="2"/>
          <w:sz w:val="32"/>
          <w:szCs w:val="32"/>
          <w:lang w:val="en-US" w:eastAsia="zh-CN" w:bidi="ar-SA"/>
        </w:rPr>
        <w:t>一是组织镇村核查。</w:t>
      </w:r>
      <w:r>
        <w:rPr>
          <w:rFonts w:hint="default" w:ascii="仿宋GB2312" w:hAnsi="仿宋GB2312" w:eastAsia="仿宋GB2312" w:cs="仿宋GB2312"/>
          <w:b w:val="0"/>
          <w:bCs w:val="0"/>
          <w:color w:val="auto"/>
          <w:kern w:val="2"/>
          <w:sz w:val="32"/>
          <w:szCs w:val="32"/>
          <w:lang w:val="en-US" w:eastAsia="zh-CN" w:bidi="ar-SA"/>
        </w:rPr>
        <w:t>镇村组成3人以上核查组核查基础母牛</w:t>
      </w:r>
      <w:r>
        <w:rPr>
          <w:rFonts w:hint="eastAsia" w:ascii="仿宋GB2312" w:hAnsi="仿宋GB2312" w:eastAsia="仿宋GB2312" w:cs="仿宋GB2312"/>
          <w:b w:val="0"/>
          <w:bCs w:val="0"/>
          <w:color w:val="auto"/>
          <w:kern w:val="2"/>
          <w:sz w:val="32"/>
          <w:szCs w:val="32"/>
          <w:lang w:val="en-US" w:eastAsia="zh-CN" w:bidi="ar-SA"/>
        </w:rPr>
        <w:t>冻精改良实施</w:t>
      </w:r>
      <w:r>
        <w:rPr>
          <w:rFonts w:hint="default" w:ascii="仿宋GB2312" w:hAnsi="仿宋GB2312" w:eastAsia="仿宋GB2312" w:cs="仿宋GB2312"/>
          <w:b w:val="0"/>
          <w:bCs w:val="0"/>
          <w:color w:val="auto"/>
          <w:kern w:val="2"/>
          <w:sz w:val="32"/>
          <w:szCs w:val="32"/>
          <w:lang w:val="en-US" w:eastAsia="zh-CN" w:bidi="ar-SA"/>
        </w:rPr>
        <w:t>情况，将核查结果对外公示。确保档案信息齐全、真实，实现全程可追溯。审核汇总结果经乡镇主要领导签字并加盖乡镇政府公章后上报</w:t>
      </w:r>
      <w:r>
        <w:rPr>
          <w:rFonts w:hint="eastAsia" w:ascii="仿宋GB2312" w:hAnsi="仿宋GB2312" w:eastAsia="仿宋GB2312" w:cs="仿宋GB2312"/>
          <w:b w:val="0"/>
          <w:bCs w:val="0"/>
          <w:color w:val="auto"/>
          <w:kern w:val="2"/>
          <w:sz w:val="32"/>
          <w:szCs w:val="32"/>
          <w:lang w:val="en-US" w:eastAsia="zh-CN" w:bidi="ar-SA"/>
        </w:rPr>
        <w:t>旗农科局</w:t>
      </w:r>
      <w:r>
        <w:rPr>
          <w:rFonts w:hint="default" w:ascii="仿宋GB2312" w:hAnsi="仿宋GB2312" w:eastAsia="仿宋GB2312" w:cs="仿宋GB2312"/>
          <w:b w:val="0"/>
          <w:bCs w:val="0"/>
          <w:color w:val="auto"/>
          <w:kern w:val="2"/>
          <w:sz w:val="32"/>
          <w:szCs w:val="32"/>
          <w:lang w:val="en-US" w:eastAsia="zh-CN" w:bidi="ar-SA"/>
        </w:rPr>
        <w:t>工作专班。</w:t>
      </w:r>
      <w:r>
        <w:rPr>
          <w:rFonts w:hint="default" w:ascii="仿宋GB2312" w:hAnsi="仿宋GB2312" w:eastAsia="仿宋GB2312" w:cs="仿宋GB2312"/>
          <w:b/>
          <w:bCs/>
          <w:color w:val="auto"/>
          <w:kern w:val="2"/>
          <w:sz w:val="32"/>
          <w:szCs w:val="32"/>
          <w:lang w:val="en-US" w:eastAsia="zh-CN" w:bidi="ar-SA"/>
        </w:rPr>
        <w:t>二是</w:t>
      </w:r>
      <w:r>
        <w:rPr>
          <w:rFonts w:hint="eastAsia" w:ascii="仿宋GB2312" w:hAnsi="仿宋GB2312" w:eastAsia="仿宋GB2312" w:cs="仿宋GB2312"/>
          <w:b/>
          <w:bCs/>
          <w:color w:val="auto"/>
          <w:kern w:val="2"/>
          <w:sz w:val="32"/>
          <w:szCs w:val="32"/>
          <w:lang w:val="en-US" w:eastAsia="zh-CN" w:bidi="ar-SA"/>
        </w:rPr>
        <w:t>旗</w:t>
      </w:r>
      <w:r>
        <w:rPr>
          <w:rFonts w:hint="default" w:ascii="仿宋GB2312" w:hAnsi="仿宋GB2312" w:eastAsia="仿宋GB2312" w:cs="仿宋GB2312"/>
          <w:b/>
          <w:bCs/>
          <w:color w:val="auto"/>
          <w:kern w:val="2"/>
          <w:sz w:val="32"/>
          <w:szCs w:val="32"/>
          <w:lang w:val="en-US" w:eastAsia="zh-CN" w:bidi="ar-SA"/>
        </w:rPr>
        <w:t>级组织复核。</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级工作专班成立核查审验组对乡镇上报的拟补助对象基础母牛</w:t>
      </w:r>
      <w:r>
        <w:rPr>
          <w:rFonts w:hint="eastAsia" w:ascii="仿宋GB2312" w:hAnsi="仿宋GB2312" w:eastAsia="仿宋GB2312" w:cs="仿宋GB2312"/>
          <w:b w:val="0"/>
          <w:bCs w:val="0"/>
          <w:color w:val="auto"/>
          <w:kern w:val="2"/>
          <w:sz w:val="32"/>
          <w:szCs w:val="32"/>
          <w:lang w:val="en-US" w:eastAsia="zh-CN" w:bidi="ar-SA"/>
        </w:rPr>
        <w:t>冻改</w:t>
      </w:r>
      <w:r>
        <w:rPr>
          <w:rFonts w:hint="default" w:ascii="仿宋GB2312" w:hAnsi="仿宋GB2312" w:eastAsia="仿宋GB2312" w:cs="仿宋GB2312"/>
          <w:b w:val="0"/>
          <w:bCs w:val="0"/>
          <w:color w:val="auto"/>
          <w:kern w:val="2"/>
          <w:sz w:val="32"/>
          <w:szCs w:val="32"/>
          <w:lang w:val="en-US" w:eastAsia="zh-CN" w:bidi="ar-SA"/>
        </w:rPr>
        <w:t>进行复核。</w:t>
      </w:r>
      <w:r>
        <w:rPr>
          <w:rFonts w:hint="eastAsia" w:ascii="仿宋GB2312" w:hAnsi="仿宋GB2312" w:eastAsia="仿宋GB2312" w:cs="仿宋GB2312"/>
          <w:b w:val="0"/>
          <w:bCs w:val="0"/>
          <w:color w:val="auto"/>
          <w:kern w:val="2"/>
          <w:sz w:val="32"/>
          <w:szCs w:val="32"/>
          <w:lang w:val="en-US" w:eastAsia="zh-CN" w:bidi="ar-SA"/>
        </w:rPr>
        <w:t>复核后有下列情形将</w:t>
      </w:r>
      <w:r>
        <w:rPr>
          <w:rFonts w:hint="default" w:ascii="仿宋GB2312" w:hAnsi="仿宋GB2312" w:eastAsia="仿宋GB2312" w:cs="仿宋GB2312"/>
          <w:b w:val="0"/>
          <w:bCs w:val="0"/>
          <w:color w:val="auto"/>
          <w:kern w:val="2"/>
          <w:sz w:val="32"/>
          <w:szCs w:val="32"/>
          <w:lang w:val="en-US" w:eastAsia="zh-CN" w:bidi="ar-SA"/>
        </w:rPr>
        <w:t>不列为补贴对象：</w:t>
      </w:r>
      <w:r>
        <w:rPr>
          <w:rFonts w:hint="eastAsia" w:ascii="仿宋GB2312" w:hAnsi="仿宋GB2312" w:eastAsia="仿宋GB2312" w:cs="仿宋GB2312"/>
          <w:b w:val="0"/>
          <w:bCs w:val="0"/>
          <w:color w:val="auto"/>
          <w:kern w:val="2"/>
          <w:sz w:val="32"/>
          <w:szCs w:val="32"/>
          <w:lang w:val="en-US" w:eastAsia="zh-CN" w:bidi="ar-SA"/>
        </w:rPr>
        <w:t>①</w:t>
      </w:r>
      <w:r>
        <w:rPr>
          <w:rFonts w:hint="default" w:ascii="仿宋GB2312" w:hAnsi="仿宋GB2312" w:eastAsia="仿宋GB2312" w:cs="仿宋GB2312"/>
          <w:b w:val="0"/>
          <w:bCs w:val="0"/>
          <w:color w:val="auto"/>
          <w:kern w:val="2"/>
          <w:sz w:val="32"/>
          <w:szCs w:val="32"/>
          <w:lang w:val="en-US" w:eastAsia="zh-CN" w:bidi="ar-SA"/>
        </w:rPr>
        <w:t>基础母牛冻配改良档案信息不齐全的；②没有冻配改良及相关佐证材料的；③</w:t>
      </w:r>
      <w:r>
        <w:rPr>
          <w:rFonts w:hint="eastAsia" w:ascii="仿宋GB2312" w:hAnsi="仿宋GB2312" w:eastAsia="仿宋GB2312" w:cs="仿宋GB2312"/>
          <w:b w:val="0"/>
          <w:bCs w:val="0"/>
          <w:color w:val="auto"/>
          <w:kern w:val="2"/>
          <w:sz w:val="32"/>
          <w:szCs w:val="32"/>
          <w:lang w:val="en-US" w:eastAsia="zh-CN" w:bidi="ar-SA"/>
        </w:rPr>
        <w:t>不在莫旗范围饲养的</w:t>
      </w:r>
      <w:r>
        <w:rPr>
          <w:rFonts w:hint="default" w:ascii="仿宋GB2312" w:hAnsi="仿宋GB2312" w:eastAsia="仿宋GB2312" w:cs="仿宋GB2312"/>
          <w:b w:val="0"/>
          <w:bCs w:val="0"/>
          <w:color w:val="auto"/>
          <w:kern w:val="2"/>
          <w:sz w:val="32"/>
          <w:szCs w:val="32"/>
          <w:lang w:val="en-US" w:eastAsia="zh-CN" w:bidi="ar-SA"/>
        </w:rPr>
        <w:t>。</w:t>
      </w:r>
    </w:p>
    <w:p w14:paraId="515E7B6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sz w:val="32"/>
          <w:szCs w:val="32"/>
          <w:lang w:val="en-US" w:eastAsia="zh-CN"/>
        </w:rPr>
        <w:t>（八）补贴对象</w:t>
      </w:r>
      <w:r>
        <w:rPr>
          <w:rFonts w:hint="eastAsia" w:ascii="楷体" w:hAnsi="楷体" w:eastAsia="楷体" w:cs="楷体"/>
          <w:b w:val="0"/>
          <w:bCs w:val="0"/>
          <w:color w:val="auto"/>
          <w:sz w:val="32"/>
          <w:szCs w:val="32"/>
        </w:rPr>
        <w:t>公示。</w:t>
      </w:r>
      <w:r>
        <w:rPr>
          <w:rFonts w:hint="eastAsia" w:ascii="仿宋GB2312" w:hAnsi="仿宋GB2312" w:eastAsia="仿宋GB2312" w:cs="仿宋GB2312"/>
          <w:b w:val="0"/>
          <w:bCs w:val="0"/>
          <w:color w:val="auto"/>
          <w:kern w:val="2"/>
          <w:sz w:val="32"/>
          <w:szCs w:val="32"/>
          <w:lang w:val="en-US" w:eastAsia="zh-CN" w:bidi="ar-SA"/>
        </w:rPr>
        <w:t>严格项目公示。按照公开、公平、透明原则，项目进行镇村两级公示。各乡镇在项目实施村所在地对享受补贴的养殖场户进行公示，接受社会监督。公示内容包括养殖者姓名、享受补贴基础母牛数量、补贴标准及金额等，公示期不得少于7天。</w:t>
      </w:r>
    </w:p>
    <w:p w14:paraId="5907F65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sz w:val="32"/>
          <w:szCs w:val="32"/>
          <w:lang w:val="en-US" w:eastAsia="zh-CN"/>
        </w:rPr>
        <w:t>（九）补助资金拨付。</w:t>
      </w:r>
      <w:r>
        <w:rPr>
          <w:rFonts w:hint="default" w:ascii="仿宋GB2312" w:hAnsi="仿宋GB2312" w:eastAsia="仿宋GB2312" w:cs="仿宋GB2312"/>
          <w:b w:val="0"/>
          <w:bCs w:val="0"/>
          <w:color w:val="auto"/>
          <w:kern w:val="2"/>
          <w:sz w:val="32"/>
          <w:szCs w:val="32"/>
          <w:lang w:val="en-US" w:eastAsia="zh-CN" w:bidi="ar-SA"/>
        </w:rPr>
        <w:t>项目复核验收结果经公示无异议后，</w:t>
      </w:r>
      <w:r>
        <w:rPr>
          <w:rFonts w:hint="eastAsia" w:ascii="仿宋GB2312" w:hAnsi="仿宋GB2312" w:eastAsia="仿宋GB2312" w:cs="仿宋GB2312"/>
          <w:b w:val="0"/>
          <w:bCs w:val="0"/>
          <w:color w:val="auto"/>
          <w:kern w:val="2"/>
          <w:sz w:val="32"/>
          <w:szCs w:val="32"/>
          <w:lang w:val="en-US" w:eastAsia="zh-CN" w:bidi="ar-SA"/>
        </w:rPr>
        <w:t>农科局</w:t>
      </w:r>
      <w:r>
        <w:rPr>
          <w:rFonts w:hint="default" w:ascii="仿宋GB2312" w:hAnsi="仿宋GB2312" w:eastAsia="仿宋GB2312" w:cs="仿宋GB2312"/>
          <w:b w:val="0"/>
          <w:bCs w:val="0"/>
          <w:color w:val="auto"/>
          <w:kern w:val="2"/>
          <w:sz w:val="32"/>
          <w:szCs w:val="32"/>
          <w:lang w:val="en-US" w:eastAsia="zh-CN" w:bidi="ar-SA"/>
        </w:rPr>
        <w:t>向</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财政</w:t>
      </w:r>
      <w:r>
        <w:rPr>
          <w:rFonts w:hint="eastAsia" w:ascii="仿宋GB2312" w:hAnsi="仿宋GB2312" w:eastAsia="仿宋GB2312" w:cs="仿宋GB2312"/>
          <w:b w:val="0"/>
          <w:bCs w:val="0"/>
          <w:color w:val="auto"/>
          <w:kern w:val="2"/>
          <w:sz w:val="32"/>
          <w:szCs w:val="32"/>
          <w:lang w:val="en-US" w:eastAsia="zh-CN" w:bidi="ar-SA"/>
        </w:rPr>
        <w:t>局</w:t>
      </w:r>
      <w:r>
        <w:rPr>
          <w:rFonts w:hint="default" w:ascii="仿宋GB2312" w:hAnsi="仿宋GB2312" w:eastAsia="仿宋GB2312" w:cs="仿宋GB2312"/>
          <w:b w:val="0"/>
          <w:bCs w:val="0"/>
          <w:color w:val="auto"/>
          <w:kern w:val="2"/>
          <w:sz w:val="32"/>
          <w:szCs w:val="32"/>
          <w:lang w:val="en-US" w:eastAsia="zh-CN" w:bidi="ar-SA"/>
        </w:rPr>
        <w:t>提交资金拨付文件，</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级财政部门审核后予以资金拨付。补助资金通过乡镇财政所利用“一卡通”直接拨付到补助对象。</w:t>
      </w:r>
    </w:p>
    <w:p w14:paraId="533FEC2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 w:hAnsi="仿宋" w:eastAsia="仿宋" w:cs="宋体"/>
          <w:kern w:val="24"/>
          <w:sz w:val="32"/>
          <w:szCs w:val="32"/>
          <w:lang w:val="en-US" w:eastAsia="zh-CN" w:bidi="ar-SA"/>
        </w:rPr>
      </w:pP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lang w:val="en-US" w:eastAsia="zh-CN"/>
        </w:rPr>
        <w:t>十</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项目总结上报。</w:t>
      </w:r>
      <w:r>
        <w:rPr>
          <w:rFonts w:hint="default" w:ascii="仿宋GB2312" w:hAnsi="仿宋GB2312" w:eastAsia="仿宋GB2312" w:cs="仿宋GB2312"/>
          <w:b w:val="0"/>
          <w:bCs w:val="0"/>
          <w:color w:val="auto"/>
          <w:kern w:val="2"/>
          <w:sz w:val="32"/>
          <w:szCs w:val="32"/>
          <w:lang w:val="en-US" w:eastAsia="zh-CN" w:bidi="ar-SA"/>
        </w:rPr>
        <w:t>项目全部实施完成后，及时对项目实施情况进行总结，并形成项目实施总结报告，报</w:t>
      </w:r>
      <w:r>
        <w:rPr>
          <w:rFonts w:hint="eastAsia" w:ascii="仿宋GB2312" w:hAnsi="仿宋GB2312" w:eastAsia="仿宋GB2312" w:cs="仿宋GB2312"/>
          <w:b w:val="0"/>
          <w:bCs w:val="0"/>
          <w:color w:val="auto"/>
          <w:kern w:val="2"/>
          <w:sz w:val="32"/>
          <w:szCs w:val="32"/>
          <w:lang w:val="en-US" w:eastAsia="zh-CN" w:bidi="ar-SA"/>
        </w:rPr>
        <w:t>市农牧局</w:t>
      </w:r>
      <w:r>
        <w:rPr>
          <w:rFonts w:hint="default" w:ascii="仿宋GB2312" w:hAnsi="仿宋GB2312" w:eastAsia="仿宋GB2312" w:cs="仿宋GB2312"/>
          <w:b w:val="0"/>
          <w:bCs w:val="0"/>
          <w:color w:val="auto"/>
          <w:kern w:val="2"/>
          <w:sz w:val="32"/>
          <w:szCs w:val="32"/>
          <w:lang w:val="en-US" w:eastAsia="zh-CN" w:bidi="ar-SA"/>
        </w:rPr>
        <w:t>。</w:t>
      </w:r>
    </w:p>
    <w:p w14:paraId="085BA00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仿宋_GB2312" w:cs="Times New Roman"/>
          <w:color w:val="auto"/>
          <w:sz w:val="32"/>
          <w:szCs w:val="32"/>
        </w:rPr>
      </w:pPr>
      <w:bookmarkStart w:id="8" w:name="_Toc10709"/>
      <w:r>
        <w:rPr>
          <w:rFonts w:hint="eastAsia" w:ascii="Times New Roman" w:hAnsi="Times New Roman" w:eastAsia="黑体" w:cs="Times New Roman"/>
          <w:color w:val="auto"/>
          <w:sz w:val="32"/>
          <w:szCs w:val="32"/>
          <w:lang w:val="en-US" w:eastAsia="zh-CN"/>
        </w:rPr>
        <w:t>五</w:t>
      </w:r>
      <w:r>
        <w:rPr>
          <w:rFonts w:hint="default" w:ascii="Times New Roman" w:hAnsi="Times New Roman" w:eastAsia="黑体" w:cs="Times New Roman"/>
          <w:color w:val="auto"/>
          <w:sz w:val="32"/>
          <w:szCs w:val="32"/>
        </w:rPr>
        <w:t>、</w:t>
      </w:r>
      <w:r>
        <w:rPr>
          <w:rFonts w:hint="default" w:ascii="Times New Roman" w:hAnsi="Times New Roman" w:eastAsia="黑体" w:cs="Times New Roman"/>
          <w:color w:val="auto"/>
          <w:sz w:val="32"/>
          <w:szCs w:val="32"/>
          <w:lang w:eastAsia="zh-CN"/>
        </w:rPr>
        <w:t>项目实施</w:t>
      </w:r>
      <w:r>
        <w:rPr>
          <w:rFonts w:hint="default" w:ascii="Times New Roman" w:hAnsi="Times New Roman" w:eastAsia="黑体" w:cs="Times New Roman"/>
          <w:color w:val="auto"/>
          <w:sz w:val="32"/>
          <w:szCs w:val="32"/>
        </w:rPr>
        <w:t>保障</w:t>
      </w:r>
      <w:bookmarkEnd w:id="8"/>
    </w:p>
    <w:p w14:paraId="2DB5FA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一</w:t>
      </w:r>
      <w:r>
        <w:rPr>
          <w:rFonts w:hint="eastAsia" w:ascii="楷体" w:hAnsi="楷体" w:eastAsia="楷体" w:cs="楷体"/>
          <w:b w:val="0"/>
          <w:bCs w:val="0"/>
          <w:color w:val="auto"/>
          <w:sz w:val="32"/>
          <w:szCs w:val="32"/>
        </w:rPr>
        <w:t>）强化技术保障。</w:t>
      </w:r>
      <w:r>
        <w:rPr>
          <w:rFonts w:hint="default" w:ascii="仿宋GB2312" w:hAnsi="仿宋GB2312" w:eastAsia="仿宋GB2312" w:cs="仿宋GB2312"/>
          <w:b w:val="0"/>
          <w:bCs w:val="0"/>
          <w:color w:val="auto"/>
          <w:kern w:val="2"/>
          <w:sz w:val="32"/>
          <w:szCs w:val="32"/>
          <w:lang w:val="en-US" w:eastAsia="zh-CN" w:bidi="ar-SA"/>
        </w:rPr>
        <w:t>建立完善</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、乡、村三级服务体系，有计划</w:t>
      </w:r>
      <w:r>
        <w:rPr>
          <w:rFonts w:hint="eastAsia" w:ascii="仿宋GB2312" w:hAnsi="仿宋GB2312" w:eastAsia="仿宋GB2312" w:cs="仿宋GB2312"/>
          <w:b w:val="0"/>
          <w:bCs w:val="0"/>
          <w:color w:val="auto"/>
          <w:kern w:val="2"/>
          <w:sz w:val="32"/>
          <w:szCs w:val="32"/>
          <w:lang w:val="en-US" w:eastAsia="zh-CN" w:bidi="ar-SA"/>
        </w:rPr>
        <w:t>地</w:t>
      </w:r>
      <w:r>
        <w:rPr>
          <w:rFonts w:hint="default" w:ascii="仿宋GB2312" w:hAnsi="仿宋GB2312" w:eastAsia="仿宋GB2312" w:cs="仿宋GB2312"/>
          <w:b w:val="0"/>
          <w:bCs w:val="0"/>
          <w:color w:val="auto"/>
          <w:kern w:val="2"/>
          <w:sz w:val="32"/>
          <w:szCs w:val="32"/>
          <w:lang w:val="en-US" w:eastAsia="zh-CN" w:bidi="ar-SA"/>
        </w:rPr>
        <w:t>开展培训，在肉牛品种改良、新技术推广和疫病防控方面发挥指导作用，做好跟踪服务，提升</w:t>
      </w:r>
      <w:r>
        <w:rPr>
          <w:rFonts w:hint="eastAsia" w:ascii="仿宋GB2312" w:hAnsi="仿宋GB2312" w:eastAsia="仿宋GB2312" w:cs="仿宋GB2312"/>
          <w:b w:val="0"/>
          <w:bCs w:val="0"/>
          <w:color w:val="auto"/>
          <w:kern w:val="2"/>
          <w:sz w:val="32"/>
          <w:szCs w:val="32"/>
          <w:lang w:val="en-US" w:eastAsia="zh-CN" w:bidi="ar-SA"/>
        </w:rPr>
        <w:t>肉牛良种繁育体系建设步伐</w:t>
      </w:r>
      <w:r>
        <w:rPr>
          <w:rFonts w:hint="default" w:ascii="仿宋GB2312" w:hAnsi="仿宋GB2312" w:eastAsia="仿宋GB2312" w:cs="仿宋GB2312"/>
          <w:b w:val="0"/>
          <w:bCs w:val="0"/>
          <w:color w:val="auto"/>
          <w:kern w:val="2"/>
          <w:sz w:val="32"/>
          <w:szCs w:val="32"/>
          <w:lang w:val="en-US" w:eastAsia="zh-CN" w:bidi="ar-SA"/>
        </w:rPr>
        <w:t>。同时聘请</w:t>
      </w:r>
      <w:r>
        <w:rPr>
          <w:rFonts w:hint="eastAsia" w:ascii="仿宋GB2312" w:hAnsi="仿宋GB2312" w:eastAsia="仿宋GB2312" w:cs="仿宋GB2312"/>
          <w:b w:val="0"/>
          <w:bCs w:val="0"/>
          <w:color w:val="auto"/>
          <w:kern w:val="2"/>
          <w:sz w:val="32"/>
          <w:szCs w:val="32"/>
          <w:lang w:val="en-US" w:eastAsia="zh-CN" w:bidi="ar-SA"/>
        </w:rPr>
        <w:t>区市级种畜专家、种牛场</w:t>
      </w:r>
      <w:r>
        <w:rPr>
          <w:rFonts w:hint="default" w:ascii="仿宋GB2312" w:hAnsi="仿宋GB2312" w:eastAsia="仿宋GB2312" w:cs="仿宋GB2312"/>
          <w:b w:val="0"/>
          <w:bCs w:val="0"/>
          <w:color w:val="auto"/>
          <w:kern w:val="2"/>
          <w:sz w:val="32"/>
          <w:szCs w:val="32"/>
          <w:lang w:val="en-US" w:eastAsia="zh-CN" w:bidi="ar-SA"/>
        </w:rPr>
        <w:t>等专家团队，形成院、</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、企共建模式，为我</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基础母</w:t>
      </w:r>
      <w:r>
        <w:rPr>
          <w:rFonts w:hint="eastAsia" w:ascii="仿宋GB2312" w:hAnsi="仿宋GB2312" w:eastAsia="仿宋GB2312" w:cs="仿宋GB2312"/>
          <w:b w:val="0"/>
          <w:bCs w:val="0"/>
          <w:color w:val="auto"/>
          <w:kern w:val="2"/>
          <w:sz w:val="32"/>
          <w:szCs w:val="32"/>
          <w:lang w:val="en-US" w:eastAsia="zh-CN" w:bidi="ar-SA"/>
        </w:rPr>
        <w:t>牛良种推广</w:t>
      </w:r>
      <w:r>
        <w:rPr>
          <w:rFonts w:hint="default" w:ascii="仿宋GB2312" w:hAnsi="仿宋GB2312" w:eastAsia="仿宋GB2312" w:cs="仿宋GB2312"/>
          <w:b w:val="0"/>
          <w:bCs w:val="0"/>
          <w:color w:val="auto"/>
          <w:kern w:val="2"/>
          <w:sz w:val="32"/>
          <w:szCs w:val="32"/>
          <w:lang w:val="en-US" w:eastAsia="zh-CN" w:bidi="ar-SA"/>
        </w:rPr>
        <w:t>提供技术支撑。</w:t>
      </w:r>
    </w:p>
    <w:p w14:paraId="15D1029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二</w:t>
      </w:r>
      <w:r>
        <w:rPr>
          <w:rFonts w:hint="default"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设立项目专员</w:t>
      </w:r>
      <w:r>
        <w:rPr>
          <w:rFonts w:hint="default" w:ascii="楷体" w:hAnsi="楷体" w:eastAsia="楷体" w:cs="楷体"/>
          <w:b w:val="0"/>
          <w:bCs w:val="0"/>
          <w:color w:val="auto"/>
          <w:sz w:val="32"/>
          <w:szCs w:val="32"/>
        </w:rPr>
        <w:t>。</w:t>
      </w:r>
      <w:r>
        <w:rPr>
          <w:rFonts w:hint="default" w:ascii="仿宋GB2312" w:hAnsi="仿宋GB2312" w:eastAsia="仿宋GB2312" w:cs="仿宋GB2312"/>
          <w:b w:val="0"/>
          <w:bCs w:val="0"/>
          <w:color w:val="auto"/>
          <w:kern w:val="2"/>
          <w:sz w:val="32"/>
          <w:szCs w:val="32"/>
          <w:lang w:val="en-US" w:eastAsia="zh-CN" w:bidi="ar-SA"/>
        </w:rPr>
        <w:t>实行</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镇</w:t>
      </w:r>
      <w:r>
        <w:rPr>
          <w:rFonts w:hint="default" w:ascii="仿宋GB2312" w:hAnsi="仿宋GB2312" w:eastAsia="仿宋GB2312" w:cs="仿宋GB2312"/>
          <w:b w:val="0"/>
          <w:bCs w:val="0"/>
          <w:color w:val="auto"/>
          <w:kern w:val="2"/>
          <w:sz w:val="32"/>
          <w:szCs w:val="32"/>
          <w:lang w:val="en-US" w:eastAsia="zh-CN" w:bidi="ar-SA"/>
        </w:rPr>
        <w:t>、村干部</w:t>
      </w:r>
      <w:r>
        <w:rPr>
          <w:rFonts w:hint="eastAsia" w:ascii="仿宋GB2312" w:hAnsi="仿宋GB2312" w:eastAsia="仿宋GB2312" w:cs="仿宋GB2312"/>
          <w:b w:val="0"/>
          <w:bCs w:val="0"/>
          <w:color w:val="auto"/>
          <w:kern w:val="2"/>
          <w:sz w:val="32"/>
          <w:szCs w:val="32"/>
          <w:lang w:val="en-US" w:eastAsia="zh-CN" w:bidi="ar-SA"/>
        </w:rPr>
        <w:t>职工三级分片包保</w:t>
      </w:r>
      <w:r>
        <w:rPr>
          <w:rFonts w:hint="default" w:ascii="仿宋GB2312" w:hAnsi="仿宋GB2312" w:eastAsia="仿宋GB2312" w:cs="仿宋GB2312"/>
          <w:b w:val="0"/>
          <w:bCs w:val="0"/>
          <w:color w:val="auto"/>
          <w:kern w:val="2"/>
          <w:sz w:val="32"/>
          <w:szCs w:val="32"/>
          <w:lang w:val="en-US" w:eastAsia="zh-CN" w:bidi="ar-SA"/>
        </w:rPr>
        <w:t>联动机制，严格目标管理责任制，将任务层层分解，将责任逐级明确，</w:t>
      </w:r>
      <w:r>
        <w:rPr>
          <w:rFonts w:hint="eastAsia" w:ascii="仿宋GB2312" w:hAnsi="仿宋GB2312" w:eastAsia="仿宋GB2312" w:cs="仿宋GB2312"/>
          <w:b w:val="0"/>
          <w:bCs w:val="0"/>
          <w:color w:val="auto"/>
          <w:kern w:val="2"/>
          <w:sz w:val="32"/>
          <w:szCs w:val="32"/>
          <w:lang w:val="en-US" w:eastAsia="zh-CN" w:bidi="ar-SA"/>
        </w:rPr>
        <w:t>设立项目专员，</w:t>
      </w:r>
      <w:r>
        <w:rPr>
          <w:rFonts w:hint="default" w:ascii="仿宋GB2312" w:hAnsi="仿宋GB2312" w:eastAsia="仿宋GB2312" w:cs="仿宋GB2312"/>
          <w:b w:val="0"/>
          <w:bCs w:val="0"/>
          <w:color w:val="auto"/>
          <w:kern w:val="2"/>
          <w:sz w:val="32"/>
          <w:szCs w:val="32"/>
          <w:lang w:val="en-US" w:eastAsia="zh-CN" w:bidi="ar-SA"/>
        </w:rPr>
        <w:t>以村为单位建立专用微信群，做到分工负责、</w:t>
      </w:r>
      <w:r>
        <w:rPr>
          <w:rFonts w:hint="eastAsia" w:ascii="仿宋GB2312" w:hAnsi="仿宋GB2312" w:eastAsia="仿宋GB2312" w:cs="仿宋GB2312"/>
          <w:b w:val="0"/>
          <w:bCs w:val="0"/>
          <w:color w:val="auto"/>
          <w:kern w:val="2"/>
          <w:sz w:val="32"/>
          <w:szCs w:val="32"/>
          <w:lang w:val="en-US" w:eastAsia="zh-CN" w:bidi="ar-SA"/>
        </w:rPr>
        <w:t>协调联动</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加强</w:t>
      </w:r>
      <w:r>
        <w:rPr>
          <w:rFonts w:hint="default" w:ascii="仿宋GB2312" w:hAnsi="仿宋GB2312" w:eastAsia="仿宋GB2312" w:cs="仿宋GB2312"/>
          <w:b w:val="0"/>
          <w:bCs w:val="0"/>
          <w:color w:val="auto"/>
          <w:kern w:val="2"/>
          <w:sz w:val="32"/>
          <w:szCs w:val="32"/>
          <w:lang w:val="en-US" w:eastAsia="zh-CN" w:bidi="ar-SA"/>
        </w:rPr>
        <w:t>监督管理。</w:t>
      </w:r>
    </w:p>
    <w:p w14:paraId="3EB7685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三</w:t>
      </w:r>
      <w:r>
        <w:rPr>
          <w:rFonts w:hint="default" w:ascii="楷体" w:hAnsi="楷体" w:eastAsia="楷体" w:cs="楷体"/>
          <w:b w:val="0"/>
          <w:bCs w:val="0"/>
          <w:color w:val="auto"/>
          <w:sz w:val="32"/>
          <w:szCs w:val="32"/>
        </w:rPr>
        <w:t>）强化政策宣传。</w:t>
      </w:r>
      <w:r>
        <w:rPr>
          <w:rFonts w:hint="default" w:ascii="仿宋GB2312" w:hAnsi="仿宋GB2312" w:eastAsia="仿宋GB2312" w:cs="仿宋GB2312"/>
          <w:b w:val="0"/>
          <w:bCs w:val="0"/>
          <w:color w:val="auto"/>
          <w:kern w:val="2"/>
          <w:sz w:val="32"/>
          <w:szCs w:val="32"/>
          <w:lang w:val="en-US" w:eastAsia="zh-CN" w:bidi="ar-SA"/>
        </w:rPr>
        <w:t>充分利用电视台、</w:t>
      </w:r>
      <w:r>
        <w:rPr>
          <w:rFonts w:hint="eastAsia" w:ascii="仿宋GB2312" w:hAnsi="仿宋GB2312" w:eastAsia="仿宋GB2312" w:cs="仿宋GB2312"/>
          <w:b w:val="0"/>
          <w:bCs w:val="0"/>
          <w:color w:val="auto"/>
          <w:kern w:val="2"/>
          <w:sz w:val="32"/>
          <w:szCs w:val="32"/>
          <w:lang w:val="en-US" w:eastAsia="zh-CN" w:bidi="ar-SA"/>
        </w:rPr>
        <w:t>莫旗</w:t>
      </w:r>
      <w:r>
        <w:rPr>
          <w:rFonts w:hint="default" w:ascii="仿宋GB2312" w:hAnsi="仿宋GB2312" w:eastAsia="仿宋GB2312" w:cs="仿宋GB2312"/>
          <w:b w:val="0"/>
          <w:bCs w:val="0"/>
          <w:color w:val="auto"/>
          <w:kern w:val="2"/>
          <w:sz w:val="32"/>
          <w:szCs w:val="32"/>
          <w:lang w:val="en-US" w:eastAsia="zh-CN" w:bidi="ar-SA"/>
        </w:rPr>
        <w:t>融媒APP、</w:t>
      </w:r>
      <w:r>
        <w:rPr>
          <w:rFonts w:hint="eastAsia" w:ascii="仿宋GB2312" w:hAnsi="仿宋GB2312" w:eastAsia="仿宋GB2312" w:cs="仿宋GB2312"/>
          <w:b w:val="0"/>
          <w:bCs w:val="0"/>
          <w:color w:val="auto"/>
          <w:kern w:val="2"/>
          <w:sz w:val="32"/>
          <w:szCs w:val="32"/>
          <w:lang w:val="en-US" w:eastAsia="zh-CN" w:bidi="ar-SA"/>
        </w:rPr>
        <w:t>畜牧技术指导入户</w:t>
      </w:r>
      <w:r>
        <w:rPr>
          <w:rFonts w:hint="default" w:ascii="仿宋GB2312" w:hAnsi="仿宋GB2312" w:eastAsia="仿宋GB2312" w:cs="仿宋GB2312"/>
          <w:b w:val="0"/>
          <w:bCs w:val="0"/>
          <w:color w:val="auto"/>
          <w:kern w:val="2"/>
          <w:sz w:val="32"/>
          <w:szCs w:val="32"/>
          <w:lang w:val="en-US" w:eastAsia="zh-CN" w:bidi="ar-SA"/>
        </w:rPr>
        <w:t>、微信群等进行广泛宣传，让广大养殖场（户）知晓政策补贴的内容和要求，了解各环节公示内容。</w:t>
      </w:r>
    </w:p>
    <w:p w14:paraId="3854485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（四）强化资金监管。</w:t>
      </w:r>
      <w:r>
        <w:rPr>
          <w:rFonts w:hint="eastAsia" w:ascii="仿宋GB2312" w:hAnsi="仿宋GB2312" w:eastAsia="仿宋GB2312" w:cs="仿宋GB2312"/>
          <w:b w:val="0"/>
          <w:bCs w:val="0"/>
          <w:color w:val="auto"/>
          <w:kern w:val="2"/>
          <w:sz w:val="32"/>
          <w:szCs w:val="32"/>
          <w:lang w:val="en-US" w:eastAsia="zh-CN" w:bidi="ar-SA"/>
        </w:rPr>
        <w:t>严格落实专项资金使用管理规定</w:t>
      </w:r>
      <w:r>
        <w:rPr>
          <w:rFonts w:hint="default" w:ascii="仿宋GB2312" w:hAnsi="仿宋GB2312" w:eastAsia="仿宋GB2312" w:cs="仿宋GB2312"/>
          <w:b w:val="0"/>
          <w:bCs w:val="0"/>
          <w:color w:val="auto"/>
          <w:kern w:val="2"/>
          <w:sz w:val="32"/>
          <w:szCs w:val="32"/>
          <w:lang w:val="en-US" w:eastAsia="zh-CN" w:bidi="ar-SA"/>
        </w:rPr>
        <w:t>，加强项目资金监管，规范资金用途，确保专款专用。严禁改变补贴资金使用方向；严禁暗箱操作、截留挤占或挪用补贴资金；严禁补贴资金滞留，拖延补贴兑现时间；不准以任何名义坐支补贴资金。对项目资金使用不符合要求的，收回补助资金；对虚报、造假等行为经查实后视情况轻重，取消奖补资格或追究相关人员法律责任。</w:t>
      </w:r>
    </w:p>
    <w:p w14:paraId="6C0EAD6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（五）强化专项经费保障。</w:t>
      </w:r>
      <w:r>
        <w:rPr>
          <w:rFonts w:hint="eastAsia" w:ascii="仿宋GB2312" w:hAnsi="仿宋GB2312" w:eastAsia="仿宋GB2312" w:cs="仿宋GB2312"/>
          <w:b w:val="0"/>
          <w:bCs w:val="0"/>
          <w:color w:val="auto"/>
          <w:kern w:val="2"/>
          <w:sz w:val="32"/>
          <w:szCs w:val="32"/>
          <w:lang w:val="en-US" w:eastAsia="zh-CN" w:bidi="ar-SA"/>
        </w:rPr>
        <w:t>为确保项目顺利实施，由旗农科局申请追加财政专项经费，满足项目所需材料费、交通费、人工费、聘请专家等费用支出。</w:t>
      </w:r>
    </w:p>
    <w:p w14:paraId="16F59D2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（六）强化绩效考核。</w:t>
      </w:r>
      <w:r>
        <w:rPr>
          <w:rFonts w:hint="default" w:ascii="仿宋GB2312" w:hAnsi="仿宋GB2312" w:eastAsia="仿宋GB2312" w:cs="仿宋GB2312"/>
          <w:b w:val="0"/>
          <w:bCs w:val="0"/>
          <w:color w:val="auto"/>
          <w:kern w:val="2"/>
          <w:sz w:val="32"/>
          <w:szCs w:val="32"/>
          <w:lang w:val="en-US" w:eastAsia="zh-CN" w:bidi="ar-SA"/>
        </w:rPr>
        <w:t>各乡镇要及时形成基础母</w:t>
      </w:r>
      <w:r>
        <w:rPr>
          <w:rFonts w:hint="eastAsia" w:ascii="仿宋GB2312" w:hAnsi="仿宋GB2312" w:eastAsia="仿宋GB2312" w:cs="仿宋GB2312"/>
          <w:b w:val="0"/>
          <w:bCs w:val="0"/>
          <w:color w:val="auto"/>
          <w:kern w:val="2"/>
          <w:sz w:val="32"/>
          <w:szCs w:val="32"/>
          <w:lang w:val="en-US" w:eastAsia="zh-CN" w:bidi="ar-SA"/>
        </w:rPr>
        <w:t>良种冷配推广</w:t>
      </w:r>
      <w:r>
        <w:rPr>
          <w:rFonts w:hint="default" w:ascii="仿宋GB2312" w:hAnsi="仿宋GB2312" w:eastAsia="仿宋GB2312" w:cs="仿宋GB2312"/>
          <w:b w:val="0"/>
          <w:bCs w:val="0"/>
          <w:color w:val="auto"/>
          <w:kern w:val="2"/>
          <w:sz w:val="32"/>
          <w:szCs w:val="32"/>
          <w:lang w:val="en-US" w:eastAsia="zh-CN" w:bidi="ar-SA"/>
        </w:rPr>
        <w:t>项目年度总结和绩效自评报告，上报</w:t>
      </w:r>
      <w:r>
        <w:rPr>
          <w:rFonts w:hint="eastAsia" w:ascii="仿宋GB2312" w:hAnsi="仿宋GB2312" w:eastAsia="仿宋GB2312" w:cs="仿宋GB2312"/>
          <w:b w:val="0"/>
          <w:bCs w:val="0"/>
          <w:color w:val="auto"/>
          <w:kern w:val="2"/>
          <w:sz w:val="32"/>
          <w:szCs w:val="32"/>
          <w:lang w:val="en-US" w:eastAsia="zh-CN" w:bidi="ar-SA"/>
        </w:rPr>
        <w:t>旗农科局</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旗农科局将该项目实施情况纳入乡镇畜牧工作年度考核指标。项目实施情况、档案汇总情况将作为乡镇考核</w:t>
      </w:r>
      <w:r>
        <w:rPr>
          <w:rFonts w:hint="default" w:ascii="仿宋GB2312" w:hAnsi="仿宋GB2312" w:eastAsia="仿宋GB2312" w:cs="仿宋GB2312"/>
          <w:b w:val="0"/>
          <w:bCs w:val="0"/>
          <w:color w:val="auto"/>
          <w:kern w:val="2"/>
          <w:sz w:val="32"/>
          <w:szCs w:val="32"/>
          <w:lang w:val="en-US" w:eastAsia="zh-CN" w:bidi="ar-SA"/>
        </w:rPr>
        <w:t>的依据。</w:t>
      </w:r>
    </w:p>
    <w:p w14:paraId="301BCB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val="en-US" w:eastAsia="zh-CN"/>
        </w:rPr>
        <w:t>六、</w:t>
      </w:r>
      <w:r>
        <w:rPr>
          <w:rFonts w:hint="default" w:ascii="Times New Roman" w:hAnsi="Times New Roman" w:eastAsia="黑体" w:cs="Times New Roman"/>
          <w:color w:val="auto"/>
          <w:sz w:val="32"/>
          <w:szCs w:val="32"/>
          <w:lang w:eastAsia="zh-CN"/>
        </w:rPr>
        <w:t>项目实施</w:t>
      </w:r>
      <w:r>
        <w:rPr>
          <w:rFonts w:hint="default" w:ascii="Times New Roman" w:hAnsi="Times New Roman" w:eastAsia="黑体" w:cs="Times New Roman"/>
          <w:color w:val="auto"/>
          <w:sz w:val="32"/>
          <w:szCs w:val="32"/>
        </w:rPr>
        <w:t>效益</w:t>
      </w:r>
    </w:p>
    <w:p w14:paraId="5051956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宋体"/>
          <w:kern w:val="24"/>
          <w:sz w:val="32"/>
          <w:szCs w:val="32"/>
          <w:lang w:val="en-US" w:eastAsia="zh-CN" w:bidi="ar-SA"/>
        </w:rPr>
      </w:pPr>
      <w:r>
        <w:rPr>
          <w:rFonts w:hint="eastAsia" w:ascii="楷体" w:hAnsi="楷体" w:eastAsia="楷体" w:cs="楷体"/>
          <w:b w:val="0"/>
          <w:bCs w:val="0"/>
          <w:color w:val="auto"/>
          <w:sz w:val="32"/>
          <w:szCs w:val="32"/>
        </w:rPr>
        <w:t>（一）经济效益。</w:t>
      </w:r>
      <w:r>
        <w:rPr>
          <w:rFonts w:hint="default" w:ascii="仿宋GB2312" w:hAnsi="仿宋GB2312" w:eastAsia="仿宋GB2312" w:cs="仿宋GB2312"/>
          <w:b w:val="0"/>
          <w:bCs w:val="0"/>
          <w:color w:val="auto"/>
          <w:kern w:val="2"/>
          <w:sz w:val="32"/>
          <w:szCs w:val="32"/>
          <w:lang w:val="en-US" w:eastAsia="zh-CN" w:bidi="ar-SA"/>
        </w:rPr>
        <w:t>通过本项目的实施，</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域基础母牛显著增加，</w:t>
      </w:r>
      <w:r>
        <w:rPr>
          <w:rFonts w:hint="eastAsia" w:ascii="仿宋GB2312" w:hAnsi="仿宋GB2312" w:eastAsia="仿宋GB2312" w:cs="仿宋GB2312"/>
          <w:b w:val="0"/>
          <w:bCs w:val="0"/>
          <w:color w:val="auto"/>
          <w:kern w:val="2"/>
          <w:sz w:val="32"/>
          <w:szCs w:val="32"/>
          <w:highlight w:val="none"/>
          <w:lang w:val="en-US" w:eastAsia="zh-CN" w:bidi="ar-SA"/>
        </w:rPr>
        <w:t>牛冻</w:t>
      </w:r>
      <w:r>
        <w:rPr>
          <w:rFonts w:hint="eastAsia" w:ascii="仿宋GB2312" w:hAnsi="仿宋GB2312" w:eastAsia="仿宋GB2312" w:cs="仿宋GB2312"/>
          <w:b w:val="0"/>
          <w:bCs w:val="0"/>
          <w:color w:val="auto"/>
          <w:kern w:val="2"/>
          <w:sz w:val="32"/>
          <w:szCs w:val="32"/>
          <w:lang w:val="en-US" w:eastAsia="zh-CN" w:bidi="ar-SA"/>
        </w:rPr>
        <w:t>改良种推广普及率大大提高。</w:t>
      </w:r>
      <w:r>
        <w:rPr>
          <w:rFonts w:hint="default" w:ascii="仿宋GB2312" w:hAnsi="仿宋GB2312" w:eastAsia="仿宋GB2312" w:cs="仿宋GB2312"/>
          <w:b w:val="0"/>
          <w:bCs w:val="0"/>
          <w:color w:val="auto"/>
          <w:kern w:val="2"/>
          <w:sz w:val="32"/>
          <w:szCs w:val="32"/>
          <w:lang w:val="en-US" w:eastAsia="zh-CN" w:bidi="ar-SA"/>
        </w:rPr>
        <w:t>按全</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增加</w:t>
      </w:r>
      <w:r>
        <w:rPr>
          <w:rFonts w:hint="eastAsia" w:ascii="仿宋GB2312" w:hAnsi="仿宋GB2312" w:eastAsia="仿宋GB2312" w:cs="仿宋GB2312"/>
          <w:b w:val="0"/>
          <w:bCs w:val="0"/>
          <w:color w:val="auto"/>
          <w:kern w:val="2"/>
          <w:sz w:val="32"/>
          <w:szCs w:val="32"/>
          <w:lang w:val="en-US" w:eastAsia="zh-CN" w:bidi="ar-SA"/>
        </w:rPr>
        <w:t>5319</w:t>
      </w:r>
      <w:r>
        <w:rPr>
          <w:rFonts w:hint="default" w:ascii="仿宋GB2312" w:hAnsi="仿宋GB2312" w:eastAsia="仿宋GB2312" w:cs="仿宋GB2312"/>
          <w:b w:val="0"/>
          <w:bCs w:val="0"/>
          <w:color w:val="auto"/>
          <w:kern w:val="2"/>
          <w:sz w:val="32"/>
          <w:szCs w:val="32"/>
          <w:lang w:val="en-US" w:eastAsia="zh-CN" w:bidi="ar-SA"/>
        </w:rPr>
        <w:t>头计算，产犊率80%，产犊</w:t>
      </w:r>
      <w:r>
        <w:rPr>
          <w:rFonts w:hint="eastAsia" w:ascii="仿宋GB2312" w:hAnsi="仿宋GB2312" w:eastAsia="仿宋GB2312" w:cs="仿宋GB2312"/>
          <w:b w:val="0"/>
          <w:bCs w:val="0"/>
          <w:color w:val="auto"/>
          <w:kern w:val="2"/>
          <w:sz w:val="32"/>
          <w:szCs w:val="32"/>
          <w:lang w:val="en-US" w:eastAsia="zh-CN" w:bidi="ar-SA"/>
        </w:rPr>
        <w:t>4255</w:t>
      </w:r>
      <w:r>
        <w:rPr>
          <w:rFonts w:hint="default" w:ascii="仿宋GB2312" w:hAnsi="仿宋GB2312" w:eastAsia="仿宋GB2312" w:cs="仿宋GB2312"/>
          <w:b w:val="0"/>
          <w:bCs w:val="0"/>
          <w:color w:val="auto"/>
          <w:kern w:val="2"/>
          <w:sz w:val="32"/>
          <w:szCs w:val="32"/>
          <w:lang w:val="en-US" w:eastAsia="zh-CN" w:bidi="ar-SA"/>
        </w:rPr>
        <w:t>头，比本交所产犊牛多增收1000元计算</w:t>
      </w:r>
      <w:r>
        <w:rPr>
          <w:rFonts w:hint="eastAsia" w:ascii="仿宋GB2312" w:hAnsi="仿宋GB2312" w:eastAsia="仿宋GB2312" w:cs="仿宋GB2312"/>
          <w:b w:val="0"/>
          <w:bCs w:val="0"/>
          <w:color w:val="auto"/>
          <w:kern w:val="2"/>
          <w:sz w:val="32"/>
          <w:szCs w:val="32"/>
          <w:lang w:val="en-US" w:eastAsia="zh-CN" w:bidi="ar-SA"/>
        </w:rPr>
        <w:t>（保守计算）</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所产犊牛在原有效益上多增收425.5万</w:t>
      </w:r>
      <w:r>
        <w:rPr>
          <w:rFonts w:hint="default" w:ascii="仿宋GB2312" w:hAnsi="仿宋GB2312" w:eastAsia="仿宋GB2312" w:cs="仿宋GB2312"/>
          <w:b w:val="0"/>
          <w:bCs w:val="0"/>
          <w:color w:val="auto"/>
          <w:kern w:val="2"/>
          <w:sz w:val="32"/>
          <w:szCs w:val="32"/>
          <w:lang w:val="en-US" w:eastAsia="zh-CN" w:bidi="ar-SA"/>
        </w:rPr>
        <w:t>元以上。</w:t>
      </w:r>
    </w:p>
    <w:p w14:paraId="3E4A20A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楷体" w:hAnsi="楷体" w:eastAsia="楷体" w:cs="楷体"/>
          <w:b w:val="0"/>
          <w:bCs w:val="0"/>
          <w:color w:val="auto"/>
          <w:sz w:val="32"/>
          <w:szCs w:val="32"/>
        </w:rPr>
        <w:t>（二）社会效益。</w:t>
      </w:r>
      <w:r>
        <w:rPr>
          <w:rFonts w:hint="default" w:ascii="仿宋GB2312" w:hAnsi="仿宋GB2312" w:eastAsia="仿宋GB2312" w:cs="仿宋GB2312"/>
          <w:b w:val="0"/>
          <w:bCs w:val="0"/>
          <w:color w:val="auto"/>
          <w:kern w:val="2"/>
          <w:sz w:val="32"/>
          <w:szCs w:val="32"/>
          <w:lang w:val="en-US" w:eastAsia="zh-CN" w:bidi="ar-SA"/>
        </w:rPr>
        <w:t>通过本项目的实施，进一步提升</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域内肉牛生产规模，激发肉牛交易市场活力，带动人才队伍建设，推进农民合作社、家庭农场等各类新型农业经营主体和服务等行业融合发展，对促进农民增收、巩固脱贫攻坚成果和实现乡村振兴具有重要意义。</w:t>
      </w:r>
    </w:p>
    <w:p w14:paraId="3A90B5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楷体" w:hAnsi="楷体" w:eastAsia="楷体" w:cs="楷体"/>
          <w:b w:val="0"/>
          <w:bCs w:val="0"/>
          <w:color w:val="auto"/>
          <w:sz w:val="32"/>
          <w:szCs w:val="32"/>
        </w:rPr>
        <w:t>（三）生态效益。</w:t>
      </w:r>
      <w:r>
        <w:rPr>
          <w:rFonts w:hint="default" w:ascii="仿宋GB2312" w:hAnsi="仿宋GB2312" w:eastAsia="仿宋GB2312" w:cs="仿宋GB2312"/>
          <w:b w:val="0"/>
          <w:bCs w:val="0"/>
          <w:color w:val="auto"/>
          <w:kern w:val="2"/>
          <w:sz w:val="32"/>
          <w:szCs w:val="32"/>
          <w:lang w:val="en-US" w:eastAsia="zh-CN" w:bidi="ar-SA"/>
        </w:rPr>
        <w:t>通过本项目的实施，充分激发农户养殖热情，有利于推进标准化生态示范场建设，促进玉米秸秆饲料化利用和粪污还田利用，实现农牧结合、种养循环发展，改善生态环境，发挥显著的生态效益。</w:t>
      </w:r>
    </w:p>
    <w:p w14:paraId="655CF690">
      <w:pPr>
        <w:pStyle w:val="2"/>
        <w:keepNext w:val="0"/>
        <w:keepLines w:val="0"/>
        <w:pageBreakBefore w:val="0"/>
        <w:kinsoku/>
        <w:overflowPunct/>
        <w:topLinePunct w:val="0"/>
        <w:autoSpaceDE/>
        <w:autoSpaceDN/>
        <w:bidi w:val="0"/>
        <w:adjustRightInd/>
        <w:snapToGrid/>
        <w:spacing w:line="600" w:lineRule="exact"/>
        <w:rPr>
          <w:rFonts w:hint="default"/>
          <w:lang w:val="en-US" w:eastAsia="zh-CN"/>
        </w:rPr>
      </w:pPr>
    </w:p>
    <w:p w14:paraId="1E5A13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bookmarkStart w:id="9" w:name="_Toc25912"/>
      <w:r>
        <w:rPr>
          <w:rFonts w:hint="default" w:ascii="仿宋GB2312" w:hAnsi="仿宋GB2312" w:eastAsia="仿宋GB2312" w:cs="仿宋GB2312"/>
          <w:b w:val="0"/>
          <w:bCs w:val="0"/>
          <w:color w:val="auto"/>
          <w:kern w:val="2"/>
          <w:sz w:val="32"/>
          <w:szCs w:val="32"/>
          <w:lang w:val="en-US" w:eastAsia="zh-CN" w:bidi="ar-SA"/>
        </w:rPr>
        <w:t>附件：</w:t>
      </w:r>
      <w:bookmarkEnd w:id="9"/>
      <w:bookmarkStart w:id="10" w:name="_Toc11691"/>
      <w:r>
        <w:rPr>
          <w:rFonts w:hint="eastAsia" w:ascii="仿宋GB2312" w:hAnsi="仿宋GB2312" w:eastAsia="仿宋GB2312" w:cs="仿宋GB2312"/>
          <w:b w:val="0"/>
          <w:bCs w:val="0"/>
          <w:color w:val="auto"/>
          <w:kern w:val="2"/>
          <w:sz w:val="32"/>
          <w:szCs w:val="32"/>
          <w:lang w:val="en-US" w:eastAsia="zh-CN" w:bidi="ar-SA"/>
        </w:rPr>
        <w:t>1.2024年莫旗畜牧良种补贴申报汇总表</w:t>
      </w:r>
    </w:p>
    <w:p w14:paraId="635A32F7">
      <w:pPr>
        <w:pStyle w:val="2"/>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default"/>
          <w:lang w:val="en-US" w:eastAsia="zh-CN"/>
        </w:rPr>
      </w:pPr>
      <w:r>
        <w:rPr>
          <w:rFonts w:hint="eastAsia" w:ascii="仿宋GB2312" w:hAnsi="仿宋GB2312" w:eastAsia="仿宋GB2312" w:cs="仿宋GB2312"/>
          <w:b w:val="0"/>
          <w:bCs w:val="0"/>
          <w:color w:val="auto"/>
          <w:kern w:val="2"/>
          <w:sz w:val="32"/>
          <w:szCs w:val="32"/>
          <w:lang w:val="en-US" w:eastAsia="zh-CN" w:bidi="ar-SA"/>
        </w:rPr>
        <w:t>2.</w:t>
      </w:r>
      <w:r>
        <w:rPr>
          <w:rFonts w:hint="default" w:ascii="仿宋GB2312" w:hAnsi="仿宋GB2312" w:eastAsia="仿宋GB2312" w:cs="仿宋GB2312"/>
          <w:b w:val="0"/>
          <w:bCs w:val="0"/>
          <w:color w:val="auto"/>
          <w:kern w:val="2"/>
          <w:sz w:val="32"/>
          <w:szCs w:val="32"/>
          <w:lang w:val="en-US" w:eastAsia="zh-CN" w:bidi="ar-SA"/>
        </w:rPr>
        <w:t>2024年莫旗基础母牛冷配信息登记表</w:t>
      </w:r>
    </w:p>
    <w:p w14:paraId="541455C0">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3.2024年莫旗畜牧良种补贴基础母牛冷配汇总表</w:t>
      </w:r>
    </w:p>
    <w:bookmarkEnd w:id="10"/>
    <w:p w14:paraId="26805EA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600" w:firstLineChars="500"/>
        <w:textAlignment w:val="auto"/>
        <w:rPr>
          <w:rFonts w:hint="default" w:ascii="仿宋GB2312" w:hAnsi="仿宋GB2312" w:eastAsia="仿宋GB2312" w:cs="仿宋GB2312"/>
          <w:b w:val="0"/>
          <w:bCs w:val="0"/>
          <w:color w:val="auto"/>
          <w:kern w:val="2"/>
          <w:sz w:val="32"/>
          <w:szCs w:val="32"/>
          <w:lang w:val="en-US" w:eastAsia="zh-CN" w:bidi="ar-SA"/>
        </w:rPr>
      </w:pPr>
      <w:bookmarkStart w:id="11" w:name="_Toc19403"/>
      <w:r>
        <w:rPr>
          <w:rFonts w:hint="eastAsia" w:ascii="仿宋GB2312" w:hAnsi="仿宋GB2312" w:eastAsia="仿宋GB2312" w:cs="仿宋GB2312"/>
          <w:b w:val="0"/>
          <w:bCs w:val="0"/>
          <w:color w:val="auto"/>
          <w:kern w:val="2"/>
          <w:sz w:val="32"/>
          <w:szCs w:val="32"/>
          <w:lang w:val="en-US" w:eastAsia="zh-CN" w:bidi="ar-SA"/>
        </w:rPr>
        <w:t>4</w:t>
      </w:r>
      <w:r>
        <w:rPr>
          <w:rFonts w:hint="default" w:ascii="仿宋GB2312" w:hAnsi="仿宋GB2312" w:eastAsia="仿宋GB2312" w:cs="仿宋GB2312"/>
          <w:b w:val="0"/>
          <w:bCs w:val="0"/>
          <w:color w:val="auto"/>
          <w:kern w:val="2"/>
          <w:sz w:val="32"/>
          <w:szCs w:val="32"/>
          <w:lang w:val="en-US" w:eastAsia="zh-CN" w:bidi="ar-SA"/>
        </w:rPr>
        <w:t>.公示</w:t>
      </w:r>
      <w:bookmarkEnd w:id="11"/>
    </w:p>
    <w:p w14:paraId="59687A54">
      <w:pPr>
        <w:pStyle w:val="2"/>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5</w:t>
      </w:r>
      <w:r>
        <w:rPr>
          <w:rFonts w:hint="default" w:ascii="仿宋GB2312" w:hAnsi="仿宋GB2312" w:eastAsia="仿宋GB2312" w:cs="仿宋GB2312"/>
          <w:b w:val="0"/>
          <w:bCs w:val="0"/>
          <w:color w:val="auto"/>
          <w:kern w:val="2"/>
          <w:sz w:val="32"/>
          <w:szCs w:val="32"/>
          <w:lang w:val="en-US" w:eastAsia="zh-CN" w:bidi="ar-SA"/>
        </w:rPr>
        <w:t>.202</w:t>
      </w:r>
      <w:r>
        <w:rPr>
          <w:rFonts w:hint="eastAsia" w:ascii="仿宋GB2312" w:hAnsi="仿宋GB2312" w:eastAsia="仿宋GB2312" w:cs="仿宋GB2312"/>
          <w:b w:val="0"/>
          <w:bCs w:val="0"/>
          <w:color w:val="auto"/>
          <w:kern w:val="2"/>
          <w:sz w:val="32"/>
          <w:szCs w:val="32"/>
          <w:lang w:val="en-US" w:eastAsia="zh-CN" w:bidi="ar-SA"/>
        </w:rPr>
        <w:t>4</w:t>
      </w:r>
      <w:r>
        <w:rPr>
          <w:rFonts w:hint="default" w:ascii="仿宋GB2312" w:hAnsi="仿宋GB2312" w:eastAsia="仿宋GB2312" w:cs="仿宋GB2312"/>
          <w:b w:val="0"/>
          <w:bCs w:val="0"/>
          <w:color w:val="auto"/>
          <w:kern w:val="2"/>
          <w:sz w:val="32"/>
          <w:szCs w:val="32"/>
          <w:lang w:val="en-US" w:eastAsia="zh-CN" w:bidi="ar-SA"/>
        </w:rPr>
        <w:t>年畜牧良种补贴项目公示情况说明</w:t>
      </w:r>
    </w:p>
    <w:p w14:paraId="439894F6">
      <w:pPr>
        <w:pStyle w:val="2"/>
        <w:keepNext w:val="0"/>
        <w:keepLines w:val="0"/>
        <w:pageBreakBefore w:val="0"/>
        <w:numPr>
          <w:ilvl w:val="0"/>
          <w:numId w:val="0"/>
        </w:numPr>
        <w:kinsoku/>
        <w:overflowPunct/>
        <w:topLinePunct w:val="0"/>
        <w:autoSpaceDE/>
        <w:autoSpaceDN/>
        <w:bidi w:val="0"/>
        <w:adjustRightInd/>
        <w:snapToGrid/>
        <w:spacing w:line="600" w:lineRule="exact"/>
        <w:rPr>
          <w:rFonts w:hint="default"/>
          <w:lang w:val="en-US" w:eastAsia="zh-CN"/>
        </w:rPr>
      </w:pPr>
    </w:p>
    <w:p w14:paraId="687BA0B4">
      <w:pPr>
        <w:keepNext w:val="0"/>
        <w:keepLines w:val="0"/>
        <w:pageBreakBefore w:val="0"/>
        <w:kinsoku/>
        <w:wordWrap/>
        <w:overflowPunct/>
        <w:topLinePunct w:val="0"/>
        <w:autoSpaceDE/>
        <w:autoSpaceDN/>
        <w:bidi w:val="0"/>
        <w:adjustRightInd/>
        <w:snapToGrid/>
        <w:spacing w:line="600" w:lineRule="exact"/>
        <w:ind w:left="0" w:firstLine="640"/>
        <w:rPr>
          <w:rFonts w:hint="default" w:ascii="仿宋" w:hAnsi="仿宋" w:eastAsia="仿宋" w:cs="宋体"/>
          <w:kern w:val="24"/>
          <w:sz w:val="32"/>
          <w:szCs w:val="32"/>
          <w:lang w:val="en-US" w:eastAsia="zh-CN" w:bidi="ar-SA"/>
        </w:rPr>
      </w:pPr>
    </w:p>
    <w:p w14:paraId="0D56EB2E">
      <w:pPr>
        <w:keepNext w:val="0"/>
        <w:keepLines w:val="0"/>
        <w:pageBreakBefore w:val="0"/>
        <w:kinsoku/>
        <w:wordWrap/>
        <w:overflowPunct/>
        <w:topLinePunct w:val="0"/>
        <w:autoSpaceDE/>
        <w:autoSpaceDN/>
        <w:bidi w:val="0"/>
        <w:adjustRightInd/>
        <w:snapToGrid/>
        <w:spacing w:line="600" w:lineRule="exact"/>
        <w:ind w:left="0" w:firstLine="640"/>
        <w:rPr>
          <w:rFonts w:hint="default" w:ascii="仿宋" w:hAnsi="仿宋" w:eastAsia="仿宋" w:cs="宋体"/>
          <w:kern w:val="24"/>
          <w:sz w:val="32"/>
          <w:szCs w:val="32"/>
          <w:lang w:val="en-US" w:eastAsia="zh-CN" w:bidi="ar-SA"/>
        </w:rPr>
      </w:pPr>
      <w:bookmarkStart w:id="12" w:name="_Toc15234"/>
      <w:bookmarkStart w:id="13" w:name="_Toc25720"/>
    </w:p>
    <w:p w14:paraId="41F7DB6C">
      <w:pPr>
        <w:keepNext w:val="0"/>
        <w:keepLines w:val="0"/>
        <w:pageBreakBefore w:val="0"/>
        <w:kinsoku/>
        <w:wordWrap/>
        <w:overflowPunct/>
        <w:topLinePunct w:val="0"/>
        <w:autoSpaceDE/>
        <w:autoSpaceDN/>
        <w:bidi w:val="0"/>
        <w:adjustRightInd/>
        <w:snapToGrid/>
        <w:spacing w:line="600" w:lineRule="exact"/>
        <w:ind w:left="0"/>
        <w:jc w:val="left"/>
        <w:outlineLvl w:val="0"/>
        <w:rPr>
          <w:rFonts w:hint="default" w:ascii="Times New Roman" w:hAnsi="Times New Roman" w:eastAsia="仿宋_GB2312" w:cs="Times New Roman"/>
          <w:color w:val="auto"/>
          <w:sz w:val="32"/>
          <w:szCs w:val="32"/>
        </w:rPr>
      </w:pPr>
    </w:p>
    <w:p w14:paraId="5CA2FF5D">
      <w:pPr>
        <w:keepNext w:val="0"/>
        <w:keepLines w:val="0"/>
        <w:pageBreakBefore w:val="0"/>
        <w:kinsoku/>
        <w:wordWrap/>
        <w:overflowPunct/>
        <w:topLinePunct w:val="0"/>
        <w:autoSpaceDE/>
        <w:autoSpaceDN/>
        <w:bidi w:val="0"/>
        <w:adjustRightInd/>
        <w:snapToGrid/>
        <w:spacing w:line="600" w:lineRule="exact"/>
        <w:ind w:left="0"/>
        <w:jc w:val="left"/>
        <w:outlineLvl w:val="0"/>
        <w:rPr>
          <w:rFonts w:hint="default" w:ascii="Times New Roman" w:hAnsi="Times New Roman" w:eastAsia="仿宋_GB2312" w:cs="Times New Roman"/>
          <w:color w:val="auto"/>
          <w:sz w:val="32"/>
          <w:szCs w:val="32"/>
        </w:rPr>
      </w:pPr>
    </w:p>
    <w:p w14:paraId="19D79A4D">
      <w:pPr>
        <w:keepNext w:val="0"/>
        <w:keepLines w:val="0"/>
        <w:pageBreakBefore w:val="0"/>
        <w:kinsoku/>
        <w:wordWrap/>
        <w:overflowPunct/>
        <w:topLinePunct w:val="0"/>
        <w:autoSpaceDE/>
        <w:autoSpaceDN/>
        <w:bidi w:val="0"/>
        <w:adjustRightInd/>
        <w:snapToGrid/>
        <w:spacing w:line="600" w:lineRule="exact"/>
        <w:ind w:left="0"/>
        <w:jc w:val="left"/>
        <w:outlineLvl w:val="0"/>
        <w:rPr>
          <w:rFonts w:hint="default" w:ascii="Times New Roman" w:hAnsi="Times New Roman" w:eastAsia="仿宋_GB2312" w:cs="Times New Roman"/>
          <w:color w:val="auto"/>
          <w:sz w:val="32"/>
          <w:szCs w:val="32"/>
        </w:rPr>
      </w:pPr>
    </w:p>
    <w:bookmarkEnd w:id="12"/>
    <w:bookmarkEnd w:id="13"/>
    <w:p w14:paraId="2F8EC444">
      <w:pPr>
        <w:keepNext w:val="0"/>
        <w:keepLines w:val="0"/>
        <w:pageBreakBefore w:val="0"/>
        <w:kinsoku/>
        <w:overflowPunct/>
        <w:topLinePunct w:val="0"/>
        <w:autoSpaceDE/>
        <w:autoSpaceDN/>
        <w:bidi w:val="0"/>
        <w:adjustRightInd/>
        <w:snapToGrid/>
        <w:spacing w:line="600" w:lineRule="exact"/>
        <w:rPr>
          <w:rFonts w:hint="eastAsia"/>
          <w:lang w:val="en-US" w:eastAsia="zh-CN"/>
        </w:rPr>
        <w:sectPr>
          <w:headerReference r:id="rId3" w:type="default"/>
          <w:footerReference r:id="rId4" w:type="default"/>
          <w:pgSz w:w="11906" w:h="16838"/>
          <w:pgMar w:top="2098" w:right="1531" w:bottom="1984" w:left="1531"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6B44F425">
      <w:pPr>
        <w:keepNext w:val="0"/>
        <w:keepLines w:val="0"/>
        <w:pageBreakBefore w:val="0"/>
        <w:widowControl w:val="0"/>
        <w:kinsoku/>
        <w:wordWrap/>
        <w:overflowPunct/>
        <w:topLinePunct w:val="0"/>
        <w:autoSpaceDE/>
        <w:autoSpaceDN/>
        <w:bidi w:val="0"/>
        <w:adjustRightInd/>
        <w:snapToGrid/>
        <w:spacing w:line="600" w:lineRule="exact"/>
        <w:ind w:left="0"/>
        <w:textAlignment w:val="auto"/>
        <w:outlineLvl w:val="0"/>
        <w:rPr>
          <w:rFonts w:hint="eastAsia"/>
          <w:lang w:val="en-US" w:eastAsia="zh-CN"/>
        </w:rPr>
      </w:pPr>
      <w:bookmarkStart w:id="14" w:name="_Toc31230"/>
      <w:bookmarkStart w:id="15" w:name="_Toc28378"/>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1：</w:t>
      </w:r>
    </w:p>
    <w:p w14:paraId="6D63C469">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default" w:ascii="方正小标宋简体" w:hAnsi="方正小标宋简体" w:eastAsia="方正小标宋简体" w:cs="方正小标宋简体"/>
          <w:sz w:val="40"/>
          <w:szCs w:val="40"/>
          <w:u w:val="none"/>
          <w:lang w:val="en-US" w:eastAsia="zh-CN"/>
        </w:rPr>
      </w:pPr>
      <w:r>
        <w:rPr>
          <w:rFonts w:hint="eastAsia" w:ascii="方正小标宋简体" w:hAnsi="方正小标宋简体" w:eastAsia="方正小标宋简体" w:cs="方正小标宋简体"/>
          <w:sz w:val="40"/>
          <w:szCs w:val="40"/>
          <w:u w:val="none"/>
          <w:lang w:val="en-US" w:eastAsia="zh-CN"/>
        </w:rPr>
        <w:t>2024年莫旗畜牧良种补贴申报</w:t>
      </w:r>
      <w:r>
        <w:rPr>
          <w:rFonts w:hint="default" w:ascii="方正小标宋简体" w:hAnsi="方正小标宋简体" w:eastAsia="方正小标宋简体" w:cs="方正小标宋简体"/>
          <w:sz w:val="40"/>
          <w:szCs w:val="40"/>
          <w:u w:val="none"/>
          <w:lang w:val="en-US" w:eastAsia="zh-CN"/>
        </w:rPr>
        <w:t>表</w:t>
      </w:r>
    </w:p>
    <w:p w14:paraId="6D2A68E0">
      <w:pPr>
        <w:keepNext w:val="0"/>
        <w:keepLines w:val="0"/>
        <w:pageBreakBefore w:val="0"/>
        <w:widowControl w:val="0"/>
        <w:kinsoku/>
        <w:wordWrap/>
        <w:overflowPunct/>
        <w:topLinePunct w:val="0"/>
        <w:autoSpaceDE/>
        <w:autoSpaceDN/>
        <w:bidi w:val="0"/>
        <w:adjustRightInd/>
        <w:snapToGrid/>
        <w:spacing w:line="600" w:lineRule="exact"/>
        <w:ind w:left="0" w:hanging="320" w:hangingChars="100"/>
        <w:textAlignment w:val="auto"/>
        <w:rPr>
          <w:rFonts w:hint="default" w:ascii="Times New Roman" w:hAnsi="Times New Roman" w:eastAsia="仿宋_GB2312" w:cs="Times New Roman"/>
          <w:bCs/>
          <w:color w:val="auto"/>
          <w:sz w:val="32"/>
          <w:szCs w:val="32"/>
        </w:rPr>
      </w:pPr>
    </w:p>
    <w:p w14:paraId="6C46BAD4">
      <w:pPr>
        <w:keepNext w:val="0"/>
        <w:keepLines w:val="0"/>
        <w:pageBreakBefore w:val="0"/>
        <w:widowControl w:val="0"/>
        <w:kinsoku/>
        <w:wordWrap/>
        <w:overflowPunct/>
        <w:topLinePunct w:val="0"/>
        <w:autoSpaceDE/>
        <w:autoSpaceDN/>
        <w:bidi w:val="0"/>
        <w:adjustRightInd/>
        <w:snapToGrid/>
        <w:spacing w:line="600" w:lineRule="exact"/>
        <w:ind w:left="0" w:hanging="320" w:hangingChars="100"/>
        <w:textAlignment w:val="auto"/>
        <w:rPr>
          <w:rFonts w:hint="eastAsia" w:ascii="仿宋" w:hAnsi="仿宋" w:eastAsia="仿宋" w:cs="仿宋"/>
          <w:bCs/>
          <w:color w:val="auto"/>
          <w:sz w:val="32"/>
          <w:szCs w:val="32"/>
        </w:rPr>
      </w:pPr>
      <w:r>
        <w:rPr>
          <w:rFonts w:hint="eastAsia" w:ascii="仿宋" w:hAnsi="仿宋" w:eastAsia="仿宋" w:cs="仿宋"/>
          <w:bCs/>
          <w:color w:val="auto"/>
          <w:sz w:val="32"/>
          <w:szCs w:val="32"/>
          <w:lang w:val="en-US" w:eastAsia="zh-CN"/>
        </w:rPr>
        <w:t>莫旗</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u w:val="single"/>
          <w:lang w:val="en-US" w:eastAsia="zh-CN"/>
        </w:rPr>
        <w:t xml:space="preserve">      </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镇</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u w:val="single"/>
          <w:lang w:val="en-US" w:eastAsia="zh-CN"/>
        </w:rPr>
        <w:t xml:space="preserve">   </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村</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屯</w:t>
      </w:r>
    </w:p>
    <w:p w14:paraId="36A57F22">
      <w:pPr>
        <w:pStyle w:val="2"/>
        <w:keepNext w:val="0"/>
        <w:keepLines w:val="0"/>
        <w:pageBreakBefore w:val="0"/>
        <w:widowControl w:val="0"/>
        <w:kinsoku/>
        <w:wordWrap/>
        <w:overflowPunct/>
        <w:topLinePunct w:val="0"/>
        <w:autoSpaceDE/>
        <w:autoSpaceDN/>
        <w:bidi w:val="0"/>
        <w:adjustRightInd/>
        <w:snapToGrid/>
        <w:spacing w:after="0" w:line="600" w:lineRule="exact"/>
        <w:ind w:left="0"/>
        <w:textAlignment w:val="auto"/>
        <w:rPr>
          <w:rFonts w:hint="eastAsia" w:ascii="仿宋" w:hAnsi="仿宋" w:eastAsia="仿宋" w:cs="仿宋"/>
          <w:color w:val="auto"/>
          <w:sz w:val="32"/>
          <w:szCs w:val="32"/>
        </w:rPr>
      </w:pPr>
    </w:p>
    <w:p w14:paraId="0D5EDC98">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u w:val="single"/>
        </w:rPr>
      </w:pPr>
      <w:r>
        <w:rPr>
          <w:rFonts w:hint="eastAsia" w:ascii="仿宋" w:hAnsi="仿宋" w:eastAsia="仿宋" w:cs="仿宋"/>
          <w:color w:val="auto"/>
          <w:sz w:val="32"/>
          <w:szCs w:val="32"/>
        </w:rPr>
        <w:t>养殖场（户）名称：</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；负责人姓名：</w:t>
      </w:r>
      <w:r>
        <w:rPr>
          <w:rFonts w:hint="eastAsia" w:ascii="仿宋" w:hAnsi="仿宋" w:eastAsia="仿宋" w:cs="仿宋"/>
          <w:color w:val="auto"/>
          <w:sz w:val="32"/>
          <w:szCs w:val="32"/>
          <w:u w:val="single"/>
        </w:rPr>
        <w:t xml:space="preserve">           </w:t>
      </w:r>
    </w:p>
    <w:p w14:paraId="1AA4FA9A">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p>
    <w:p w14:paraId="3F194493">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u w:val="single"/>
        </w:rPr>
      </w:pPr>
      <w:r>
        <w:rPr>
          <w:rFonts w:hint="eastAsia" w:ascii="仿宋" w:hAnsi="仿宋" w:eastAsia="仿宋" w:cs="仿宋"/>
          <w:color w:val="auto"/>
          <w:sz w:val="32"/>
          <w:szCs w:val="32"/>
        </w:rPr>
        <w:t>身份证号码：</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；联系方式：</w:t>
      </w:r>
      <w:r>
        <w:rPr>
          <w:rFonts w:hint="eastAsia" w:ascii="仿宋" w:hAnsi="仿宋" w:eastAsia="仿宋" w:cs="仿宋"/>
          <w:color w:val="auto"/>
          <w:sz w:val="32"/>
          <w:szCs w:val="32"/>
          <w:u w:val="single"/>
        </w:rPr>
        <w:t xml:space="preserve">                </w:t>
      </w:r>
    </w:p>
    <w:p w14:paraId="1AE4A343">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p>
    <w:p w14:paraId="4552B70D">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u w:val="single"/>
        </w:rPr>
      </w:pPr>
      <w:r>
        <w:rPr>
          <w:rFonts w:hint="eastAsia" w:ascii="仿宋" w:hAnsi="仿宋" w:eastAsia="仿宋" w:cs="仿宋"/>
          <w:color w:val="auto"/>
          <w:sz w:val="32"/>
          <w:szCs w:val="32"/>
          <w:lang w:val="en-US" w:eastAsia="zh-CN"/>
        </w:rPr>
        <w:t>牛养殖数量（头）</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；品    种：</w:t>
      </w:r>
      <w:r>
        <w:rPr>
          <w:rFonts w:hint="eastAsia" w:ascii="仿宋" w:hAnsi="仿宋" w:eastAsia="仿宋" w:cs="仿宋"/>
          <w:color w:val="auto"/>
          <w:sz w:val="32"/>
          <w:szCs w:val="32"/>
          <w:u w:val="single"/>
        </w:rPr>
        <w:t xml:space="preserve">              </w:t>
      </w:r>
    </w:p>
    <w:p w14:paraId="6B14FE88">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p>
    <w:p w14:paraId="7527AEC8">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u w:val="single"/>
        </w:rPr>
      </w:pPr>
      <w:r>
        <w:rPr>
          <w:rFonts w:hint="eastAsia" w:ascii="仿宋" w:hAnsi="仿宋" w:eastAsia="仿宋" w:cs="仿宋"/>
          <w:color w:val="auto"/>
          <w:sz w:val="32"/>
          <w:szCs w:val="32"/>
          <w:lang w:val="en-US" w:eastAsia="zh-CN"/>
        </w:rPr>
        <w:t>能繁母牛存栏量（头）</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冻精改良需求量（头）</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p>
    <w:p w14:paraId="5F48ED88">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u w:val="single"/>
        </w:rPr>
      </w:pPr>
    </w:p>
    <w:p w14:paraId="427142F5">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6B18B66D">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核查</w:t>
      </w:r>
      <w:r>
        <w:rPr>
          <w:rFonts w:hint="eastAsia" w:ascii="仿宋" w:hAnsi="仿宋" w:eastAsia="仿宋" w:cs="仿宋"/>
          <w:color w:val="auto"/>
          <w:sz w:val="32"/>
          <w:szCs w:val="32"/>
        </w:rPr>
        <w:t>人签字：                 养殖场（户）签字：</w:t>
      </w:r>
    </w:p>
    <w:p w14:paraId="0B6FC843">
      <w:pPr>
        <w:pStyle w:val="2"/>
        <w:keepNext w:val="0"/>
        <w:keepLines w:val="0"/>
        <w:pageBreakBefore w:val="0"/>
        <w:widowControl w:val="0"/>
        <w:kinsoku/>
        <w:wordWrap/>
        <w:overflowPunct/>
        <w:topLinePunct w:val="0"/>
        <w:autoSpaceDE/>
        <w:autoSpaceDN/>
        <w:bidi w:val="0"/>
        <w:adjustRightInd/>
        <w:snapToGrid/>
        <w:spacing w:after="0" w:line="600" w:lineRule="exact"/>
        <w:ind w:left="0"/>
        <w:textAlignment w:val="auto"/>
        <w:rPr>
          <w:rFonts w:hint="eastAsia" w:ascii="仿宋" w:hAnsi="仿宋" w:eastAsia="仿宋" w:cs="仿宋"/>
          <w:color w:val="auto"/>
          <w:sz w:val="32"/>
          <w:szCs w:val="32"/>
        </w:rPr>
      </w:pPr>
    </w:p>
    <w:p w14:paraId="3449C71D">
      <w:pPr>
        <w:pStyle w:val="2"/>
        <w:keepNext w:val="0"/>
        <w:keepLines w:val="0"/>
        <w:pageBreakBefore w:val="0"/>
        <w:widowControl w:val="0"/>
        <w:kinsoku/>
        <w:wordWrap/>
        <w:overflowPunct/>
        <w:topLinePunct w:val="0"/>
        <w:autoSpaceDE/>
        <w:autoSpaceDN/>
        <w:bidi w:val="0"/>
        <w:adjustRightInd/>
        <w:snapToGrid/>
        <w:spacing w:after="0" w:line="600" w:lineRule="exact"/>
        <w:ind w:left="0"/>
        <w:textAlignment w:val="auto"/>
        <w:rPr>
          <w:rFonts w:hint="eastAsia" w:ascii="仿宋" w:hAnsi="仿宋" w:eastAsia="仿宋" w:cs="仿宋"/>
          <w:color w:val="auto"/>
          <w:sz w:val="32"/>
          <w:szCs w:val="32"/>
        </w:rPr>
      </w:pPr>
    </w:p>
    <w:p w14:paraId="6AE92D54">
      <w:pPr>
        <w:keepNext w:val="0"/>
        <w:keepLines w:val="0"/>
        <w:pageBreakBefore w:val="0"/>
        <w:widowControl w:val="0"/>
        <w:kinsoku/>
        <w:wordWrap/>
        <w:overflowPunct/>
        <w:topLinePunct w:val="0"/>
        <w:autoSpaceDE/>
        <w:autoSpaceDN/>
        <w:bidi w:val="0"/>
        <w:adjustRightInd/>
        <w:snapToGrid/>
        <w:spacing w:line="600" w:lineRule="exact"/>
        <w:ind w:left="0" w:firstLine="4800" w:firstLineChars="15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登记时间：</w:t>
      </w:r>
    </w:p>
    <w:p w14:paraId="15ACBF05">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rPr>
      </w:pPr>
    </w:p>
    <w:p w14:paraId="0742D09F">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w:t>
      </w:r>
    </w:p>
    <w:p w14:paraId="4A9C3CBC">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后附能繁母牛及养殖场户图片</w:t>
      </w:r>
      <w:r>
        <w:rPr>
          <w:rFonts w:hint="eastAsia" w:ascii="仿宋" w:hAnsi="仿宋" w:eastAsia="仿宋" w:cs="仿宋"/>
          <w:color w:val="auto"/>
          <w:sz w:val="32"/>
          <w:szCs w:val="32"/>
          <w:lang w:eastAsia="zh-CN"/>
        </w:rPr>
        <w:t>）</w:t>
      </w:r>
    </w:p>
    <w:p w14:paraId="7E52CF7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lang w:val="en-US" w:eastAsia="zh-CN"/>
        </w:rPr>
        <w:sectPr>
          <w:headerReference r:id="rId5" w:type="default"/>
          <w:footerReference r:id="rId6"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0C3D506D">
      <w:pPr>
        <w:keepNext w:val="0"/>
        <w:keepLines w:val="0"/>
        <w:pageBreakBefore w:val="0"/>
        <w:widowControl w:val="0"/>
        <w:kinsoku/>
        <w:wordWrap/>
        <w:overflowPunct/>
        <w:topLinePunct w:val="0"/>
        <w:autoSpaceDE/>
        <w:autoSpaceDN/>
        <w:bidi w:val="0"/>
        <w:adjustRightInd/>
        <w:snapToGrid/>
        <w:spacing w:line="600" w:lineRule="exact"/>
        <w:ind w:left="0"/>
        <w:textAlignment w:val="auto"/>
        <w:outlineLvl w:val="0"/>
        <w:rPr>
          <w:rFonts w:hint="eastAsia" w:ascii="Times New Roman" w:hAnsi="Times New Roman" w:eastAsia="仿宋_GB2312" w:cs="Times New Roman"/>
          <w:color w:val="auto"/>
          <w:kern w:val="0"/>
          <w:sz w:val="32"/>
          <w:szCs w:val="32"/>
          <w:lang w:val="en-US" w:eastAsia="zh-CN"/>
        </w:rPr>
      </w:pPr>
      <w:r>
        <w:rPr>
          <w:rFonts w:hint="default" w:ascii="黑体" w:hAnsi="黑体" w:eastAsia="黑体" w:cs="黑体"/>
          <w:color w:val="auto"/>
          <w:sz w:val="32"/>
          <w:szCs w:val="32"/>
        </w:rPr>
        <w:t>附件</w:t>
      </w:r>
      <w:bookmarkEnd w:id="14"/>
      <w:bookmarkEnd w:id="15"/>
      <w:r>
        <w:rPr>
          <w:rFonts w:hint="eastAsia" w:ascii="黑体" w:hAnsi="黑体" w:eastAsia="黑体" w:cs="黑体"/>
          <w:color w:val="auto"/>
          <w:sz w:val="32"/>
          <w:szCs w:val="32"/>
          <w:lang w:val="en-US" w:eastAsia="zh-CN"/>
        </w:rPr>
        <w:t>2</w:t>
      </w:r>
    </w:p>
    <w:p w14:paraId="238BE8D7">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default" w:ascii="方正小标宋简体" w:hAnsi="方正小标宋简体" w:eastAsia="方正小标宋简体" w:cs="方正小标宋简体"/>
          <w:sz w:val="40"/>
          <w:szCs w:val="40"/>
          <w:u w:val="none"/>
          <w:lang w:val="en-US" w:eastAsia="zh-CN"/>
        </w:rPr>
      </w:pPr>
      <w:r>
        <w:rPr>
          <w:rFonts w:hint="default" w:ascii="方正小标宋简体" w:hAnsi="方正小标宋简体" w:eastAsia="方正小标宋简体" w:cs="方正小标宋简体"/>
          <w:sz w:val="40"/>
          <w:szCs w:val="40"/>
          <w:u w:val="none"/>
          <w:lang w:val="en-US" w:eastAsia="zh-CN"/>
        </w:rPr>
        <w:t>2024年莫旗基础母牛</w:t>
      </w:r>
      <w:r>
        <w:rPr>
          <w:rFonts w:hint="eastAsia" w:ascii="方正小标宋简体" w:hAnsi="方正小标宋简体" w:eastAsia="方正小标宋简体" w:cs="方正小标宋简体"/>
          <w:sz w:val="40"/>
          <w:szCs w:val="40"/>
          <w:u w:val="none"/>
          <w:lang w:val="en-US" w:eastAsia="zh-CN"/>
        </w:rPr>
        <w:t>冷配</w:t>
      </w:r>
      <w:r>
        <w:rPr>
          <w:rFonts w:hint="default" w:ascii="方正小标宋简体" w:hAnsi="方正小标宋简体" w:eastAsia="方正小标宋简体" w:cs="方正小标宋简体"/>
          <w:sz w:val="40"/>
          <w:szCs w:val="40"/>
          <w:u w:val="none"/>
          <w:lang w:val="en-US" w:eastAsia="zh-CN"/>
        </w:rPr>
        <w:t>信息登记表</w:t>
      </w:r>
    </w:p>
    <w:p w14:paraId="7801C996">
      <w:pPr>
        <w:keepNext w:val="0"/>
        <w:keepLines w:val="0"/>
        <w:pageBreakBefore w:val="0"/>
        <w:kinsoku/>
        <w:wordWrap/>
        <w:overflowPunct/>
        <w:topLinePunct w:val="0"/>
        <w:autoSpaceDE/>
        <w:autoSpaceDN/>
        <w:bidi w:val="0"/>
        <w:adjustRightInd/>
        <w:snapToGrid/>
        <w:spacing w:line="600" w:lineRule="exact"/>
        <w:ind w:left="0" w:hanging="320" w:hangingChars="100"/>
        <w:rPr>
          <w:rFonts w:hint="default" w:ascii="Times New Roman" w:hAnsi="Times New Roman" w:eastAsia="仿宋_GB2312" w:cs="Times New Roman"/>
          <w:bCs/>
          <w:color w:val="auto"/>
          <w:sz w:val="32"/>
          <w:szCs w:val="32"/>
        </w:rPr>
      </w:pPr>
    </w:p>
    <w:p w14:paraId="447260CF">
      <w:pPr>
        <w:keepNext w:val="0"/>
        <w:keepLines w:val="0"/>
        <w:pageBreakBefore w:val="0"/>
        <w:kinsoku/>
        <w:wordWrap/>
        <w:overflowPunct/>
        <w:topLinePunct w:val="0"/>
        <w:autoSpaceDE/>
        <w:autoSpaceDN/>
        <w:bidi w:val="0"/>
        <w:adjustRightInd/>
        <w:snapToGrid/>
        <w:spacing w:line="600" w:lineRule="exact"/>
        <w:ind w:left="0" w:hanging="320" w:hangingChars="100"/>
        <w:rPr>
          <w:rFonts w:hint="eastAsia" w:ascii="仿宋" w:hAnsi="仿宋" w:eastAsia="仿宋" w:cs="仿宋"/>
          <w:bCs/>
          <w:color w:val="auto"/>
          <w:sz w:val="32"/>
          <w:szCs w:val="32"/>
        </w:rPr>
      </w:pPr>
      <w:r>
        <w:rPr>
          <w:rFonts w:hint="eastAsia" w:ascii="仿宋" w:hAnsi="仿宋" w:eastAsia="仿宋" w:cs="仿宋"/>
          <w:bCs/>
          <w:color w:val="auto"/>
          <w:sz w:val="32"/>
          <w:szCs w:val="32"/>
          <w:lang w:val="en-US" w:eastAsia="zh-CN"/>
        </w:rPr>
        <w:t>莫旗</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u w:val="single"/>
          <w:lang w:val="en-US" w:eastAsia="zh-CN"/>
        </w:rPr>
        <w:t xml:space="preserve">      </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镇</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u w:val="single"/>
          <w:lang w:val="en-US" w:eastAsia="zh-CN"/>
        </w:rPr>
        <w:t xml:space="preserve">   </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村</w:t>
      </w:r>
      <w:r>
        <w:rPr>
          <w:rFonts w:hint="eastAsia" w:ascii="仿宋" w:hAnsi="仿宋" w:eastAsia="仿宋" w:cs="仿宋"/>
          <w:bCs/>
          <w:color w:val="auto"/>
          <w:sz w:val="32"/>
          <w:szCs w:val="32"/>
          <w:u w:val="single"/>
        </w:rPr>
        <w:t xml:space="preserve">           </w:t>
      </w:r>
      <w:r>
        <w:rPr>
          <w:rFonts w:hint="eastAsia" w:ascii="仿宋" w:hAnsi="仿宋" w:eastAsia="仿宋" w:cs="仿宋"/>
          <w:bCs/>
          <w:color w:val="auto"/>
          <w:sz w:val="32"/>
          <w:szCs w:val="32"/>
        </w:rPr>
        <w:t>屯</w:t>
      </w:r>
    </w:p>
    <w:p w14:paraId="6637DD23">
      <w:pPr>
        <w:pStyle w:val="2"/>
        <w:keepNext w:val="0"/>
        <w:keepLines w:val="0"/>
        <w:pageBreakBefore w:val="0"/>
        <w:kinsoku/>
        <w:wordWrap/>
        <w:overflowPunct/>
        <w:topLinePunct w:val="0"/>
        <w:autoSpaceDE/>
        <w:autoSpaceDN/>
        <w:bidi w:val="0"/>
        <w:adjustRightInd/>
        <w:snapToGrid/>
        <w:spacing w:after="0" w:line="600" w:lineRule="exact"/>
        <w:ind w:left="0"/>
        <w:rPr>
          <w:rFonts w:hint="eastAsia" w:ascii="仿宋" w:hAnsi="仿宋" w:eastAsia="仿宋" w:cs="仿宋"/>
          <w:color w:val="auto"/>
        </w:rPr>
      </w:pPr>
    </w:p>
    <w:p w14:paraId="0A83BF1A">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u w:val="single"/>
        </w:rPr>
      </w:pPr>
      <w:r>
        <w:rPr>
          <w:rFonts w:hint="eastAsia" w:ascii="仿宋" w:hAnsi="仿宋" w:eastAsia="仿宋" w:cs="仿宋"/>
          <w:color w:val="auto"/>
          <w:sz w:val="32"/>
          <w:szCs w:val="32"/>
        </w:rPr>
        <w:t>养殖场（户）名称：</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；负责人姓名：</w:t>
      </w:r>
      <w:r>
        <w:rPr>
          <w:rFonts w:hint="eastAsia" w:ascii="仿宋" w:hAnsi="仿宋" w:eastAsia="仿宋" w:cs="仿宋"/>
          <w:color w:val="auto"/>
          <w:sz w:val="32"/>
          <w:szCs w:val="32"/>
          <w:u w:val="single"/>
        </w:rPr>
        <w:t xml:space="preserve">           </w:t>
      </w:r>
    </w:p>
    <w:p w14:paraId="45B19C53">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p>
    <w:p w14:paraId="6C80803D">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u w:val="single"/>
        </w:rPr>
      </w:pPr>
      <w:r>
        <w:rPr>
          <w:rFonts w:hint="eastAsia" w:ascii="仿宋" w:hAnsi="仿宋" w:eastAsia="仿宋" w:cs="仿宋"/>
          <w:color w:val="auto"/>
          <w:sz w:val="32"/>
          <w:szCs w:val="32"/>
        </w:rPr>
        <w:t>身份证号码：</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；联系方式：</w:t>
      </w:r>
      <w:r>
        <w:rPr>
          <w:rFonts w:hint="eastAsia" w:ascii="仿宋" w:hAnsi="仿宋" w:eastAsia="仿宋" w:cs="仿宋"/>
          <w:color w:val="auto"/>
          <w:sz w:val="32"/>
          <w:szCs w:val="32"/>
          <w:u w:val="single"/>
        </w:rPr>
        <w:t xml:space="preserve">                </w:t>
      </w:r>
    </w:p>
    <w:p w14:paraId="3C9F9975">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p>
    <w:p w14:paraId="572E57A2">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u w:val="single"/>
        </w:rPr>
      </w:pPr>
      <w:r>
        <w:rPr>
          <w:rFonts w:hint="eastAsia" w:ascii="仿宋" w:hAnsi="仿宋" w:eastAsia="仿宋" w:cs="仿宋"/>
          <w:color w:val="auto"/>
          <w:sz w:val="32"/>
          <w:szCs w:val="32"/>
        </w:rPr>
        <w:t>母牛标识编号：</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；品    种：</w:t>
      </w:r>
      <w:r>
        <w:rPr>
          <w:rFonts w:hint="eastAsia" w:ascii="仿宋" w:hAnsi="仿宋" w:eastAsia="仿宋" w:cs="仿宋"/>
          <w:color w:val="auto"/>
          <w:sz w:val="32"/>
          <w:szCs w:val="32"/>
          <w:u w:val="single"/>
        </w:rPr>
        <w:t xml:space="preserve">              </w:t>
      </w:r>
    </w:p>
    <w:p w14:paraId="2E004256">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p>
    <w:p w14:paraId="5C492C48">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月龄</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经产（第几胎）</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p>
    <w:p w14:paraId="15B8E96A">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492C9ABB">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冷配日期</w:t>
      </w:r>
      <w:r>
        <w:rPr>
          <w:rFonts w:hint="eastAsia" w:ascii="仿宋" w:hAnsi="仿宋" w:eastAsia="仿宋" w:cs="仿宋"/>
          <w:color w:val="auto"/>
          <w:sz w:val="32"/>
          <w:szCs w:val="32"/>
        </w:rPr>
        <w:t>：</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冻精细管号</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        </w:t>
      </w:r>
    </w:p>
    <w:p w14:paraId="3E304CA4">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p>
    <w:p w14:paraId="0877DB29">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42381CCF">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核查</w:t>
      </w:r>
      <w:r>
        <w:rPr>
          <w:rFonts w:hint="eastAsia" w:ascii="仿宋" w:hAnsi="仿宋" w:eastAsia="仿宋" w:cs="仿宋"/>
          <w:color w:val="auto"/>
          <w:sz w:val="32"/>
          <w:szCs w:val="32"/>
        </w:rPr>
        <w:t>人签字：                 养殖场（户）签字：</w:t>
      </w:r>
    </w:p>
    <w:p w14:paraId="4138C32D">
      <w:pPr>
        <w:pStyle w:val="2"/>
        <w:keepNext w:val="0"/>
        <w:keepLines w:val="0"/>
        <w:pageBreakBefore w:val="0"/>
        <w:kinsoku/>
        <w:wordWrap/>
        <w:overflowPunct/>
        <w:topLinePunct w:val="0"/>
        <w:autoSpaceDE/>
        <w:autoSpaceDN/>
        <w:bidi w:val="0"/>
        <w:adjustRightInd/>
        <w:snapToGrid/>
        <w:spacing w:after="0" w:line="600" w:lineRule="exact"/>
        <w:ind w:left="0"/>
        <w:rPr>
          <w:rFonts w:hint="eastAsia" w:ascii="仿宋" w:hAnsi="仿宋" w:eastAsia="仿宋" w:cs="仿宋"/>
          <w:color w:val="auto"/>
        </w:rPr>
      </w:pPr>
    </w:p>
    <w:p w14:paraId="635139FE">
      <w:pPr>
        <w:keepNext w:val="0"/>
        <w:keepLines w:val="0"/>
        <w:pageBreakBefore w:val="0"/>
        <w:kinsoku/>
        <w:wordWrap/>
        <w:overflowPunct/>
        <w:topLinePunct w:val="0"/>
        <w:autoSpaceDE/>
        <w:autoSpaceDN/>
        <w:bidi w:val="0"/>
        <w:adjustRightInd/>
        <w:snapToGrid/>
        <w:spacing w:line="600" w:lineRule="exact"/>
        <w:ind w:left="0" w:firstLine="4800" w:firstLineChars="1500"/>
        <w:rPr>
          <w:rFonts w:hint="eastAsia" w:ascii="仿宋" w:hAnsi="仿宋" w:eastAsia="仿宋" w:cs="仿宋"/>
          <w:color w:val="auto"/>
          <w:sz w:val="32"/>
          <w:szCs w:val="32"/>
        </w:rPr>
      </w:pPr>
      <w:r>
        <w:rPr>
          <w:rFonts w:hint="eastAsia" w:ascii="仿宋" w:hAnsi="仿宋" w:eastAsia="仿宋" w:cs="仿宋"/>
          <w:color w:val="auto"/>
          <w:sz w:val="32"/>
          <w:szCs w:val="32"/>
        </w:rPr>
        <w:t>登记时间：</w:t>
      </w:r>
    </w:p>
    <w:p w14:paraId="6D703071">
      <w:pPr>
        <w:keepNext w:val="0"/>
        <w:keepLines w:val="0"/>
        <w:pageBreakBefore w:val="0"/>
        <w:kinsoku/>
        <w:wordWrap/>
        <w:overflowPunct/>
        <w:topLinePunct w:val="0"/>
        <w:autoSpaceDE/>
        <w:autoSpaceDN/>
        <w:bidi w:val="0"/>
        <w:adjustRightInd/>
        <w:snapToGrid/>
        <w:spacing w:line="600" w:lineRule="exact"/>
        <w:ind w:left="0"/>
        <w:outlineLvl w:val="0"/>
        <w:rPr>
          <w:rFonts w:hint="eastAsia" w:ascii="仿宋" w:hAnsi="仿宋" w:eastAsia="仿宋" w:cs="仿宋"/>
          <w:color w:val="auto"/>
          <w:sz w:val="32"/>
          <w:szCs w:val="32"/>
        </w:rPr>
      </w:pPr>
    </w:p>
    <w:p w14:paraId="28103F6B">
      <w:pPr>
        <w:keepNext w:val="0"/>
        <w:keepLines w:val="0"/>
        <w:pageBreakBefore w:val="0"/>
        <w:kinsoku/>
        <w:wordWrap/>
        <w:overflowPunct/>
        <w:topLinePunct w:val="0"/>
        <w:autoSpaceDE/>
        <w:autoSpaceDN/>
        <w:bidi w:val="0"/>
        <w:adjustRightInd/>
        <w:snapToGrid/>
        <w:spacing w:line="600" w:lineRule="exact"/>
        <w:ind w:left="0"/>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后附冻改能繁母牛、养殖场户、冻精细管、改良操作图片</w:t>
      </w:r>
      <w:r>
        <w:rPr>
          <w:rFonts w:hint="eastAsia" w:ascii="仿宋" w:hAnsi="仿宋" w:eastAsia="仿宋" w:cs="仿宋"/>
          <w:color w:val="auto"/>
          <w:sz w:val="32"/>
          <w:szCs w:val="32"/>
          <w:lang w:eastAsia="zh-CN"/>
        </w:rPr>
        <w:t>）</w:t>
      </w:r>
    </w:p>
    <w:p w14:paraId="7424E84F">
      <w:pPr>
        <w:keepNext w:val="0"/>
        <w:keepLines w:val="0"/>
        <w:pageBreakBefore w:val="0"/>
        <w:kinsoku/>
        <w:wordWrap/>
        <w:overflowPunct/>
        <w:topLinePunct w:val="0"/>
        <w:autoSpaceDE/>
        <w:autoSpaceDN/>
        <w:bidi w:val="0"/>
        <w:adjustRightInd/>
        <w:snapToGrid/>
        <w:spacing w:line="600" w:lineRule="exact"/>
        <w:ind w:left="0"/>
        <w:outlineLvl w:val="0"/>
        <w:rPr>
          <w:rFonts w:hint="default"/>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19E55A6B">
      <w:pPr>
        <w:keepNext w:val="0"/>
        <w:keepLines w:val="0"/>
        <w:pageBreakBefore w:val="0"/>
        <w:kinsoku/>
        <w:wordWrap/>
        <w:overflowPunct/>
        <w:topLinePunct w:val="0"/>
        <w:autoSpaceDE/>
        <w:autoSpaceDN/>
        <w:bidi w:val="0"/>
        <w:adjustRightInd/>
        <w:snapToGrid/>
        <w:spacing w:line="400" w:lineRule="exact"/>
        <w:ind w:left="0"/>
        <w:outlineLvl w:val="0"/>
        <w:rPr>
          <w:rFonts w:hint="eastAsia" w:ascii="黑体" w:hAnsi="黑体" w:eastAsia="黑体" w:cs="黑体"/>
          <w:sz w:val="32"/>
          <w:szCs w:val="32"/>
          <w:lang w:val="en-US" w:eastAsia="zh-CN"/>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3</w:t>
      </w:r>
    </w:p>
    <w:tbl>
      <w:tblPr>
        <w:tblStyle w:val="5"/>
        <w:tblW w:w="142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4"/>
        <w:gridCol w:w="2850"/>
        <w:gridCol w:w="1387"/>
        <w:gridCol w:w="1538"/>
        <w:gridCol w:w="2006"/>
        <w:gridCol w:w="780"/>
        <w:gridCol w:w="1185"/>
        <w:gridCol w:w="1245"/>
        <w:gridCol w:w="1365"/>
        <w:gridCol w:w="1185"/>
      </w:tblGrid>
      <w:tr w14:paraId="2AE9E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4235" w:type="dxa"/>
            <w:gridSpan w:val="10"/>
            <w:tcBorders>
              <w:top w:val="nil"/>
              <w:left w:val="nil"/>
              <w:bottom w:val="nil"/>
              <w:right w:val="nil"/>
            </w:tcBorders>
            <w:noWrap/>
            <w:vAlign w:val="center"/>
          </w:tcPr>
          <w:p w14:paraId="548A48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48"/>
                <w:szCs w:val="48"/>
                <w:u w:val="none"/>
              </w:rPr>
            </w:pPr>
            <w:r>
              <w:rPr>
                <w:rFonts w:hint="eastAsia" w:ascii="宋体" w:hAnsi="宋体" w:eastAsia="宋体" w:cs="宋体"/>
                <w:b/>
                <w:bCs/>
                <w:i w:val="0"/>
                <w:iCs w:val="0"/>
                <w:color w:val="000000"/>
                <w:kern w:val="0"/>
                <w:sz w:val="48"/>
                <w:szCs w:val="48"/>
                <w:u w:val="none"/>
                <w:lang w:val="en-US" w:eastAsia="zh-CN" w:bidi="ar"/>
              </w:rPr>
              <w:t xml:space="preserve">    </w:t>
            </w:r>
            <w:r>
              <w:rPr>
                <w:rFonts w:hint="eastAsia" w:ascii="方正小标宋简体" w:hAnsi="方正小标宋简体" w:eastAsia="方正小标宋简体" w:cs="方正小标宋简体"/>
                <w:sz w:val="40"/>
                <w:szCs w:val="40"/>
                <w:u w:val="none"/>
                <w:lang w:val="en-US" w:eastAsia="zh-CN"/>
              </w:rPr>
              <w:t xml:space="preserve"> 2024年莫旗畜牧良种补贴基础母牛冷配汇总表  </w:t>
            </w:r>
            <w:r>
              <w:rPr>
                <w:rFonts w:hint="eastAsia" w:ascii="宋体" w:hAnsi="宋体" w:eastAsia="宋体" w:cs="宋体"/>
                <w:b/>
                <w:bCs/>
                <w:i w:val="0"/>
                <w:iCs w:val="0"/>
                <w:color w:val="000000"/>
                <w:kern w:val="0"/>
                <w:sz w:val="48"/>
                <w:szCs w:val="48"/>
                <w:u w:val="none"/>
                <w:lang w:val="en-US" w:eastAsia="zh-CN" w:bidi="ar"/>
              </w:rPr>
              <w:t xml:space="preserve">        </w:t>
            </w:r>
          </w:p>
        </w:tc>
      </w:tr>
      <w:tr w14:paraId="02A72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4235" w:type="dxa"/>
            <w:gridSpan w:val="10"/>
            <w:tcBorders>
              <w:top w:val="nil"/>
              <w:left w:val="nil"/>
              <w:bottom w:val="nil"/>
              <w:right w:val="nil"/>
            </w:tcBorders>
            <w:noWrap/>
            <w:vAlign w:val="center"/>
          </w:tcPr>
          <w:p w14:paraId="2C3B599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乡镇：                                                                          日期：</w:t>
            </w:r>
          </w:p>
        </w:tc>
      </w:tr>
      <w:tr w14:paraId="3342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272958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0862C7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村组</w:t>
            </w: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405483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养殖场（户）名称</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775F9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负责人姓名</w:t>
            </w: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6CB8EB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联系方式</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8FCB8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母牛标识编号</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51F4A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品种</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7727E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配种日期</w:t>
            </w: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1F4969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冻精细管编号</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4B625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14:paraId="598C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32A8058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0DEF9ED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4F9FCF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65E9B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6B51EB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8343DB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7CD5FD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97EDB6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4746BE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7D0B623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1D364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364935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1C8170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4857B1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B2826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4FF2FEB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C8C33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713CA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59DDD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370D9B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0E035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58D81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5B9A4A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54491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17C394A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B50BEE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2C00A36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82FE6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B543C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8E783D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57FDBC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0D3B80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5CFF1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7D5636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CC5B93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22026F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5E764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5CD75DD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82B51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CBA36B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CA4FD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149DC9B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98A43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41C92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086D4A3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49EFA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7E8468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66BF97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506388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D5802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94929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8E83CB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594886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690E9F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07B98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52451F4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86994D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5D1663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1A5F3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479A3C8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076C5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7E60F1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133C5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0EC83E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27667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1FBF0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1140D0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25953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48879E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01C70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544661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BF49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68C4D7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440BD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4DF743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530A51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r w14:paraId="40669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3F2C71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1C2E4B5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69914BE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9F3CC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2006" w:type="dxa"/>
            <w:tcBorders>
              <w:top w:val="single" w:color="000000" w:sz="4" w:space="0"/>
              <w:left w:val="single" w:color="000000" w:sz="4" w:space="0"/>
              <w:bottom w:val="single" w:color="000000" w:sz="4" w:space="0"/>
              <w:right w:val="single" w:color="000000" w:sz="4" w:space="0"/>
            </w:tcBorders>
            <w:noWrap w:val="0"/>
            <w:vAlign w:val="center"/>
          </w:tcPr>
          <w:p w14:paraId="18AAE1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F7CC3D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3165B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D830F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365" w:type="dxa"/>
            <w:tcBorders>
              <w:top w:val="single" w:color="000000" w:sz="4" w:space="0"/>
              <w:left w:val="single" w:color="000000" w:sz="4" w:space="0"/>
              <w:bottom w:val="single" w:color="000000" w:sz="4" w:space="0"/>
              <w:right w:val="single" w:color="000000" w:sz="4" w:space="0"/>
            </w:tcBorders>
            <w:noWrap w:val="0"/>
            <w:vAlign w:val="center"/>
          </w:tcPr>
          <w:p w14:paraId="331391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5BB27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4"/>
                <w:szCs w:val="24"/>
                <w:u w:val="none"/>
              </w:rPr>
            </w:pPr>
          </w:p>
        </w:tc>
      </w:tr>
    </w:tbl>
    <w:p w14:paraId="20AC27BD">
      <w:pPr>
        <w:keepNext w:val="0"/>
        <w:keepLines w:val="0"/>
        <w:pageBreakBefore w:val="0"/>
        <w:kinsoku/>
        <w:wordWrap/>
        <w:overflowPunct/>
        <w:topLinePunct w:val="0"/>
        <w:autoSpaceDE/>
        <w:autoSpaceDN/>
        <w:bidi w:val="0"/>
        <w:adjustRightInd/>
        <w:snapToGrid/>
        <w:spacing w:line="400" w:lineRule="exact"/>
        <w:rPr>
          <w:rFonts w:hint="eastAsia"/>
          <w:lang w:val="en-US" w:eastAsia="zh-CN"/>
        </w:rPr>
      </w:pPr>
    </w:p>
    <w:p w14:paraId="5022427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sz w:val="24"/>
          <w:szCs w:val="24"/>
          <w:lang w:val="en-US" w:eastAsia="zh-CN"/>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720" w:num="1"/>
          <w:rtlGutter w:val="0"/>
          <w:docGrid w:type="lines" w:linePitch="319" w:charSpace="0"/>
        </w:sectPr>
      </w:pPr>
      <w:r>
        <w:rPr>
          <w:rFonts w:hint="eastAsia" w:ascii="仿宋" w:hAnsi="仿宋" w:eastAsia="仿宋" w:cs="仿宋"/>
          <w:sz w:val="24"/>
          <w:szCs w:val="24"/>
          <w:lang w:val="en-US" w:eastAsia="zh-CN"/>
        </w:rPr>
        <w:t>乡镇政府领导签字（公章）：                                                             乡镇农服中心领导签字（公章）：</w:t>
      </w:r>
    </w:p>
    <w:p w14:paraId="28DAA483">
      <w:pPr>
        <w:keepNext w:val="0"/>
        <w:keepLines w:val="0"/>
        <w:pageBreakBefore w:val="0"/>
        <w:kinsoku/>
        <w:wordWrap/>
        <w:overflowPunct/>
        <w:topLinePunct w:val="0"/>
        <w:autoSpaceDE/>
        <w:autoSpaceDN/>
        <w:bidi w:val="0"/>
        <w:adjustRightInd/>
        <w:snapToGrid/>
        <w:spacing w:line="600" w:lineRule="exact"/>
        <w:ind w:left="0"/>
        <w:outlineLvl w:val="0"/>
        <w:rPr>
          <w:rFonts w:hint="eastAsia" w:ascii="黑体" w:hAnsi="黑体" w:eastAsia="黑体" w:cs="黑体"/>
          <w:color w:val="auto"/>
          <w:sz w:val="32"/>
          <w:szCs w:val="32"/>
        </w:rPr>
      </w:pPr>
      <w:bookmarkStart w:id="16" w:name="_Toc31223"/>
      <w:bookmarkStart w:id="17" w:name="_Toc30302"/>
      <w:r>
        <w:rPr>
          <w:rFonts w:hint="eastAsia" w:ascii="黑体" w:hAnsi="黑体" w:eastAsia="黑体" w:cs="黑体"/>
          <w:color w:val="auto"/>
          <w:sz w:val="32"/>
          <w:szCs w:val="32"/>
        </w:rPr>
        <w:t>附件</w:t>
      </w:r>
      <w:bookmarkEnd w:id="16"/>
      <w:bookmarkEnd w:id="17"/>
      <w:bookmarkStart w:id="18" w:name="_Toc6127"/>
      <w:r>
        <w:rPr>
          <w:rFonts w:hint="eastAsia" w:ascii="黑体" w:hAnsi="黑体" w:eastAsia="黑体" w:cs="黑体"/>
          <w:color w:val="auto"/>
          <w:sz w:val="32"/>
          <w:szCs w:val="32"/>
          <w:lang w:val="en-US" w:eastAsia="zh-CN"/>
        </w:rPr>
        <w:t>4：</w:t>
      </w:r>
    </w:p>
    <w:p w14:paraId="06EE4809">
      <w:pPr>
        <w:keepNext w:val="0"/>
        <w:keepLines w:val="0"/>
        <w:pageBreakBefore w:val="0"/>
        <w:widowControl/>
        <w:suppressLineNumbers w:val="0"/>
        <w:kinsoku/>
        <w:overflowPunct/>
        <w:topLinePunct w:val="0"/>
        <w:autoSpaceDE/>
        <w:autoSpaceDN/>
        <w:bidi w:val="0"/>
        <w:adjustRightInd/>
        <w:snapToGrid/>
        <w:spacing w:line="600" w:lineRule="exact"/>
        <w:jc w:val="center"/>
        <w:textAlignment w:val="center"/>
        <w:rPr>
          <w:rFonts w:hint="default" w:ascii="方正小标宋简体" w:hAnsi="方正小标宋简体" w:eastAsia="方正小标宋简体" w:cs="方正小标宋简体"/>
          <w:sz w:val="40"/>
          <w:szCs w:val="40"/>
          <w:u w:val="none"/>
          <w:lang w:val="en-US" w:eastAsia="zh-CN"/>
        </w:rPr>
      </w:pPr>
      <w:r>
        <w:rPr>
          <w:rFonts w:hint="default" w:ascii="方正小标宋简体" w:hAnsi="方正小标宋简体" w:eastAsia="方正小标宋简体" w:cs="方正小标宋简体"/>
          <w:sz w:val="40"/>
          <w:szCs w:val="40"/>
          <w:u w:val="none"/>
          <w:lang w:val="en-US" w:eastAsia="zh-CN"/>
        </w:rPr>
        <w:t>公示</w:t>
      </w:r>
    </w:p>
    <w:p w14:paraId="349C50CF">
      <w:pPr>
        <w:keepNext w:val="0"/>
        <w:keepLines w:val="0"/>
        <w:pageBreakBefore w:val="0"/>
        <w:kinsoku/>
        <w:wordWrap/>
        <w:overflowPunct/>
        <w:topLinePunct w:val="0"/>
        <w:autoSpaceDE/>
        <w:autoSpaceDN/>
        <w:bidi w:val="0"/>
        <w:adjustRightInd/>
        <w:snapToGrid/>
        <w:spacing w:line="600" w:lineRule="exact"/>
        <w:ind w:left="0"/>
        <w:rPr>
          <w:rFonts w:hint="default" w:ascii="Times New Roman" w:hAnsi="Times New Roman" w:cs="Times New Roman"/>
          <w:color w:val="auto"/>
          <w:sz w:val="32"/>
          <w:szCs w:val="32"/>
        </w:rPr>
      </w:pPr>
    </w:p>
    <w:p w14:paraId="78F7B84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为加快肉牛产业发展，促进肉牛扩群增量</w:t>
      </w:r>
      <w:r>
        <w:rPr>
          <w:rFonts w:hint="eastAsia" w:ascii="仿宋GB2312" w:hAnsi="仿宋GB2312" w:eastAsia="仿宋GB2312" w:cs="仿宋GB2312"/>
          <w:b w:val="0"/>
          <w:bCs w:val="0"/>
          <w:color w:val="auto"/>
          <w:kern w:val="2"/>
          <w:sz w:val="32"/>
          <w:szCs w:val="32"/>
          <w:lang w:val="en-US" w:eastAsia="zh-CN" w:bidi="ar-SA"/>
        </w:rPr>
        <w:t>和提高牛良种率</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对你村</w:t>
      </w:r>
      <w:r>
        <w:rPr>
          <w:rFonts w:hint="default" w:ascii="仿宋GB2312" w:hAnsi="仿宋GB2312" w:eastAsia="仿宋GB2312" w:cs="仿宋GB2312"/>
          <w:b w:val="0"/>
          <w:bCs w:val="0"/>
          <w:color w:val="auto"/>
          <w:kern w:val="2"/>
          <w:sz w:val="32"/>
          <w:szCs w:val="32"/>
          <w:lang w:val="en-US" w:eastAsia="zh-CN" w:bidi="ar-SA"/>
        </w:rPr>
        <w:t>申报</w:t>
      </w:r>
      <w:r>
        <w:rPr>
          <w:rFonts w:hint="eastAsia" w:ascii="仿宋GB2312" w:hAnsi="仿宋GB2312" w:eastAsia="仿宋GB2312" w:cs="仿宋GB2312"/>
          <w:b w:val="0"/>
          <w:bCs w:val="0"/>
          <w:color w:val="auto"/>
          <w:kern w:val="2"/>
          <w:sz w:val="32"/>
          <w:szCs w:val="32"/>
          <w:lang w:val="en-US" w:eastAsia="zh-CN" w:bidi="ar-SA"/>
        </w:rPr>
        <w:t>莫旗2024年畜牧良种补贴</w:t>
      </w:r>
      <w:r>
        <w:rPr>
          <w:rFonts w:hint="default" w:ascii="仿宋GB2312" w:hAnsi="仿宋GB2312" w:eastAsia="仿宋GB2312" w:cs="仿宋GB2312"/>
          <w:b w:val="0"/>
          <w:bCs w:val="0"/>
          <w:color w:val="auto"/>
          <w:kern w:val="2"/>
          <w:sz w:val="32"/>
          <w:szCs w:val="32"/>
          <w:lang w:val="en-US" w:eastAsia="zh-CN" w:bidi="ar-SA"/>
        </w:rPr>
        <w:t>项目，按照公开、公平、公正原则，</w:t>
      </w:r>
      <w:r>
        <w:rPr>
          <w:rFonts w:hint="eastAsia" w:ascii="仿宋GB2312" w:hAnsi="仿宋GB2312" w:eastAsia="仿宋GB2312" w:cs="仿宋GB2312"/>
          <w:b w:val="0"/>
          <w:bCs w:val="0"/>
          <w:color w:val="auto"/>
          <w:kern w:val="2"/>
          <w:sz w:val="32"/>
          <w:szCs w:val="32"/>
          <w:lang w:val="en-US" w:eastAsia="zh-CN" w:bidi="ar-SA"/>
        </w:rPr>
        <w:t>对项目户开展项目情况进行公示</w:t>
      </w:r>
      <w:r>
        <w:rPr>
          <w:rFonts w:hint="default" w:ascii="仿宋GB2312" w:hAnsi="仿宋GB2312" w:eastAsia="仿宋GB2312" w:cs="仿宋GB2312"/>
          <w:b w:val="0"/>
          <w:bCs w:val="0"/>
          <w:color w:val="auto"/>
          <w:kern w:val="2"/>
          <w:sz w:val="32"/>
          <w:szCs w:val="32"/>
          <w:lang w:val="en-US" w:eastAsia="zh-CN" w:bidi="ar-SA"/>
        </w:rPr>
        <w:t>，名单附后。</w:t>
      </w:r>
    </w:p>
    <w:p w14:paraId="2BA569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对公示内容如有异议和问题，可在公示期内直接拨打举报电话反映情况，反映情况必须实事求是，对反映内容的真实性负责任。</w:t>
      </w:r>
    </w:p>
    <w:p w14:paraId="40E1ED3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公示期：   年  月  日至   年  月  日（7天）</w:t>
      </w:r>
    </w:p>
    <w:p w14:paraId="0C71038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举报电话：</w:t>
      </w:r>
    </w:p>
    <w:p w14:paraId="56F5DCD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p>
    <w:p w14:paraId="2046824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p>
    <w:p w14:paraId="6BFF39F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p>
    <w:p w14:paraId="41E22653">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乡镇</w:t>
      </w:r>
      <w:r>
        <w:rPr>
          <w:rFonts w:hint="default" w:ascii="仿宋GB2312" w:hAnsi="仿宋GB2312" w:eastAsia="仿宋GB2312" w:cs="仿宋GB2312"/>
          <w:b w:val="0"/>
          <w:bCs w:val="0"/>
          <w:color w:val="auto"/>
          <w:kern w:val="2"/>
          <w:sz w:val="32"/>
          <w:szCs w:val="32"/>
          <w:lang w:val="en-US" w:eastAsia="zh-CN" w:bidi="ar-SA"/>
        </w:rPr>
        <w:t>（盖章）：</w:t>
      </w:r>
      <w:r>
        <w:rPr>
          <w:rFonts w:hint="eastAsia" w:ascii="仿宋GB2312" w:hAnsi="仿宋GB2312" w:eastAsia="仿宋GB2312" w:cs="仿宋GB2312"/>
          <w:b w:val="0"/>
          <w:bCs w:val="0"/>
          <w:color w:val="auto"/>
          <w:kern w:val="2"/>
          <w:sz w:val="32"/>
          <w:szCs w:val="32"/>
          <w:lang w:val="en-US" w:eastAsia="zh-CN" w:bidi="ar-SA"/>
        </w:rPr>
        <w:t xml:space="preserve">          </w:t>
      </w:r>
    </w:p>
    <w:p w14:paraId="0A32364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default" w:ascii="Times New Roman" w:hAnsi="Times New Roman" w:eastAsia="仿宋_GB2312" w:cs="Times New Roman"/>
          <w:color w:val="auto"/>
          <w:sz w:val="24"/>
        </w:rPr>
      </w:pPr>
      <w:r>
        <w:rPr>
          <w:rFonts w:hint="default" w:ascii="仿宋GB2312" w:hAnsi="仿宋GB2312" w:eastAsia="仿宋GB2312" w:cs="仿宋GB2312"/>
          <w:b w:val="0"/>
          <w:bCs w:val="0"/>
          <w:color w:val="auto"/>
          <w:kern w:val="2"/>
          <w:sz w:val="32"/>
          <w:szCs w:val="32"/>
          <w:lang w:val="en-US" w:eastAsia="zh-CN" w:bidi="ar-SA"/>
        </w:rPr>
        <w:t xml:space="preserve">公示时间：    年   月  日     </w:t>
      </w:r>
      <w:r>
        <w:rPr>
          <w:rFonts w:hint="default" w:ascii="Times New Roman" w:hAnsi="Times New Roman" w:eastAsia="仿宋_GB2312" w:cs="Times New Roman"/>
          <w:color w:val="auto"/>
          <w:sz w:val="24"/>
        </w:rPr>
        <w:t xml:space="preserve"> </w:t>
      </w:r>
    </w:p>
    <w:p w14:paraId="51D483CF">
      <w:pPr>
        <w:keepNext w:val="0"/>
        <w:keepLines w:val="0"/>
        <w:pageBreakBefore w:val="0"/>
        <w:kinsoku/>
        <w:wordWrap/>
        <w:overflowPunct/>
        <w:topLinePunct w:val="0"/>
        <w:autoSpaceDE/>
        <w:autoSpaceDN/>
        <w:bidi w:val="0"/>
        <w:adjustRightInd/>
        <w:snapToGrid/>
        <w:spacing w:line="600" w:lineRule="exact"/>
        <w:ind w:left="0" w:firstLine="480" w:firstLineChars="200"/>
        <w:rPr>
          <w:rFonts w:hint="default" w:ascii="Times New Roman" w:hAnsi="Times New Roman" w:eastAsia="仿宋_GB2312" w:cs="Times New Roman"/>
          <w:color w:val="auto"/>
          <w:sz w:val="24"/>
        </w:rPr>
      </w:pPr>
    </w:p>
    <w:p w14:paraId="5B47E478">
      <w:pPr>
        <w:keepNext w:val="0"/>
        <w:keepLines w:val="0"/>
        <w:pageBreakBefore w:val="0"/>
        <w:kinsoku/>
        <w:wordWrap/>
        <w:overflowPunct/>
        <w:topLinePunct w:val="0"/>
        <w:autoSpaceDE/>
        <w:autoSpaceDN/>
        <w:bidi w:val="0"/>
        <w:adjustRightInd/>
        <w:snapToGrid/>
        <w:spacing w:line="600" w:lineRule="exact"/>
        <w:jc w:val="center"/>
        <w:outlineLvl w:val="0"/>
        <w:rPr>
          <w:rFonts w:hint="default" w:ascii="Times New Roman" w:hAnsi="Times New Roman" w:eastAsia="黑体" w:cs="Times New Roman"/>
          <w:color w:val="auto"/>
          <w:sz w:val="44"/>
          <w:szCs w:val="44"/>
          <w:lang w:val="en-US" w:eastAsia="zh-CN"/>
        </w:rPr>
      </w:pPr>
    </w:p>
    <w:p w14:paraId="376D5642">
      <w:pPr>
        <w:keepNext w:val="0"/>
        <w:keepLines w:val="0"/>
        <w:pageBreakBefore w:val="0"/>
        <w:kinsoku/>
        <w:wordWrap/>
        <w:overflowPunct/>
        <w:topLinePunct w:val="0"/>
        <w:autoSpaceDE/>
        <w:autoSpaceDN/>
        <w:bidi w:val="0"/>
        <w:adjustRightInd/>
        <w:snapToGrid/>
        <w:spacing w:line="600" w:lineRule="exact"/>
        <w:jc w:val="center"/>
        <w:outlineLvl w:val="0"/>
        <w:rPr>
          <w:rFonts w:hint="default" w:ascii="Times New Roman" w:hAnsi="Times New Roman" w:eastAsia="黑体" w:cs="Times New Roman"/>
          <w:color w:val="auto"/>
          <w:sz w:val="44"/>
          <w:szCs w:val="44"/>
          <w:lang w:val="en-US" w:eastAsia="zh-CN"/>
        </w:rPr>
      </w:pPr>
    </w:p>
    <w:p w14:paraId="50845E58">
      <w:pPr>
        <w:keepNext w:val="0"/>
        <w:keepLines w:val="0"/>
        <w:pageBreakBefore w:val="0"/>
        <w:kinsoku/>
        <w:wordWrap/>
        <w:overflowPunct/>
        <w:topLinePunct w:val="0"/>
        <w:autoSpaceDE/>
        <w:autoSpaceDN/>
        <w:bidi w:val="0"/>
        <w:adjustRightInd/>
        <w:snapToGrid/>
        <w:spacing w:line="600" w:lineRule="exact"/>
        <w:jc w:val="center"/>
        <w:outlineLvl w:val="0"/>
        <w:rPr>
          <w:rFonts w:hint="default" w:ascii="Times New Roman" w:hAnsi="Times New Roman" w:eastAsia="黑体" w:cs="Times New Roman"/>
          <w:color w:val="auto"/>
          <w:sz w:val="44"/>
          <w:szCs w:val="44"/>
          <w:lang w:val="en-US" w:eastAsia="zh-CN"/>
        </w:rPr>
      </w:pPr>
    </w:p>
    <w:p w14:paraId="2AF04957">
      <w:pPr>
        <w:keepNext w:val="0"/>
        <w:keepLines w:val="0"/>
        <w:pageBreakBefore w:val="0"/>
        <w:kinsoku/>
        <w:wordWrap/>
        <w:overflowPunct/>
        <w:topLinePunct w:val="0"/>
        <w:autoSpaceDE/>
        <w:autoSpaceDN/>
        <w:bidi w:val="0"/>
        <w:adjustRightInd/>
        <w:snapToGrid/>
        <w:spacing w:line="600" w:lineRule="exact"/>
        <w:jc w:val="center"/>
        <w:outlineLvl w:val="0"/>
        <w:rPr>
          <w:rFonts w:hint="default" w:ascii="Times New Roman" w:hAnsi="Times New Roman" w:eastAsia="黑体" w:cs="Times New Roman"/>
          <w:color w:val="auto"/>
          <w:sz w:val="44"/>
          <w:szCs w:val="44"/>
          <w:lang w:val="en-US" w:eastAsia="zh-CN"/>
        </w:rPr>
      </w:pPr>
    </w:p>
    <w:p w14:paraId="59572496">
      <w:pPr>
        <w:keepNext w:val="0"/>
        <w:keepLines w:val="0"/>
        <w:pageBreakBefore w:val="0"/>
        <w:kinsoku/>
        <w:wordWrap/>
        <w:overflowPunct/>
        <w:topLinePunct w:val="0"/>
        <w:autoSpaceDE/>
        <w:autoSpaceDN/>
        <w:bidi w:val="0"/>
        <w:adjustRightInd/>
        <w:snapToGrid/>
        <w:spacing w:line="600" w:lineRule="exact"/>
        <w:ind w:left="0"/>
        <w:outlineLvl w:val="0"/>
        <w:rPr>
          <w:rFonts w:hint="eastAsia"/>
          <w:lang w:val="en-US" w:eastAsia="zh-CN"/>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5：</w:t>
      </w:r>
    </w:p>
    <w:p w14:paraId="2B30058F">
      <w:pPr>
        <w:keepNext w:val="0"/>
        <w:keepLines w:val="0"/>
        <w:pageBreakBefore w:val="0"/>
        <w:widowControl/>
        <w:suppressLineNumbers w:val="0"/>
        <w:kinsoku/>
        <w:overflowPunct/>
        <w:topLinePunct w:val="0"/>
        <w:autoSpaceDE/>
        <w:autoSpaceDN/>
        <w:bidi w:val="0"/>
        <w:adjustRightInd/>
        <w:snapToGrid/>
        <w:spacing w:line="600" w:lineRule="exact"/>
        <w:jc w:val="center"/>
        <w:textAlignment w:val="center"/>
        <w:rPr>
          <w:rFonts w:hint="default" w:ascii="方正小标宋简体" w:hAnsi="方正小标宋简体" w:eastAsia="方正小标宋简体" w:cs="方正小标宋简体"/>
          <w:sz w:val="40"/>
          <w:szCs w:val="40"/>
          <w:u w:val="none"/>
          <w:lang w:val="en-US" w:eastAsia="zh-CN"/>
        </w:rPr>
      </w:pPr>
      <w:r>
        <w:rPr>
          <w:rFonts w:hint="default" w:ascii="方正小标宋简体" w:hAnsi="方正小标宋简体" w:eastAsia="方正小标宋简体" w:cs="方正小标宋简体"/>
          <w:sz w:val="40"/>
          <w:szCs w:val="40"/>
          <w:u w:val="none"/>
          <w:lang w:val="en-US" w:eastAsia="zh-CN"/>
        </w:rPr>
        <w:t>202</w:t>
      </w:r>
      <w:r>
        <w:rPr>
          <w:rFonts w:hint="eastAsia" w:ascii="方正小标宋简体" w:hAnsi="方正小标宋简体" w:eastAsia="方正小标宋简体" w:cs="方正小标宋简体"/>
          <w:sz w:val="40"/>
          <w:szCs w:val="40"/>
          <w:u w:val="none"/>
          <w:lang w:val="en-US" w:eastAsia="zh-CN"/>
        </w:rPr>
        <w:t>4</w:t>
      </w:r>
      <w:r>
        <w:rPr>
          <w:rFonts w:hint="default" w:ascii="方正小标宋简体" w:hAnsi="方正小标宋简体" w:eastAsia="方正小标宋简体" w:cs="方正小标宋简体"/>
          <w:sz w:val="40"/>
          <w:szCs w:val="40"/>
          <w:u w:val="none"/>
          <w:lang w:val="en-US" w:eastAsia="zh-CN"/>
        </w:rPr>
        <w:t>年</w:t>
      </w:r>
      <w:r>
        <w:rPr>
          <w:rFonts w:hint="eastAsia" w:ascii="方正小标宋简体" w:hAnsi="方正小标宋简体" w:eastAsia="方正小标宋简体" w:cs="方正小标宋简体"/>
          <w:sz w:val="40"/>
          <w:szCs w:val="40"/>
          <w:u w:val="none"/>
          <w:lang w:val="en-US" w:eastAsia="zh-CN"/>
        </w:rPr>
        <w:t>畜牧良种补贴</w:t>
      </w:r>
      <w:r>
        <w:rPr>
          <w:rFonts w:hint="default" w:ascii="方正小标宋简体" w:hAnsi="方正小标宋简体" w:eastAsia="方正小标宋简体" w:cs="方正小标宋简体"/>
          <w:sz w:val="40"/>
          <w:szCs w:val="40"/>
          <w:u w:val="none"/>
          <w:lang w:val="en-US" w:eastAsia="zh-CN"/>
        </w:rPr>
        <w:t>项目</w:t>
      </w:r>
      <w:bookmarkEnd w:id="18"/>
      <w:bookmarkStart w:id="19" w:name="_Toc28514"/>
      <w:r>
        <w:rPr>
          <w:rFonts w:hint="default" w:ascii="方正小标宋简体" w:hAnsi="方正小标宋简体" w:eastAsia="方正小标宋简体" w:cs="方正小标宋简体"/>
          <w:sz w:val="40"/>
          <w:szCs w:val="40"/>
          <w:u w:val="none"/>
          <w:lang w:val="en-US" w:eastAsia="zh-CN"/>
        </w:rPr>
        <w:t>公示情况说明</w:t>
      </w:r>
      <w:bookmarkEnd w:id="19"/>
    </w:p>
    <w:p w14:paraId="468E8330">
      <w:pPr>
        <w:pStyle w:val="2"/>
        <w:rPr>
          <w:rFonts w:hint="default"/>
          <w:lang w:val="en-US" w:eastAsia="zh-CN"/>
        </w:rPr>
      </w:pPr>
    </w:p>
    <w:p w14:paraId="7BA8C6E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为实施好</w:t>
      </w:r>
      <w:r>
        <w:rPr>
          <w:rFonts w:hint="eastAsia" w:ascii="仿宋GB2312" w:hAnsi="仿宋GB2312" w:eastAsia="仿宋GB2312" w:cs="仿宋GB2312"/>
          <w:b w:val="0"/>
          <w:bCs w:val="0"/>
          <w:color w:val="auto"/>
          <w:kern w:val="2"/>
          <w:sz w:val="32"/>
          <w:szCs w:val="32"/>
          <w:lang w:val="en-US" w:eastAsia="zh-CN" w:bidi="ar-SA"/>
        </w:rPr>
        <w:t>莫旗</w:t>
      </w:r>
      <w:r>
        <w:rPr>
          <w:rFonts w:hint="default" w:ascii="仿宋GB2312" w:hAnsi="仿宋GB2312" w:eastAsia="仿宋GB2312" w:cs="仿宋GB2312"/>
          <w:b w:val="0"/>
          <w:bCs w:val="0"/>
          <w:color w:val="auto"/>
          <w:kern w:val="2"/>
          <w:sz w:val="32"/>
          <w:szCs w:val="32"/>
          <w:lang w:val="en-US" w:eastAsia="zh-CN" w:bidi="ar-SA"/>
        </w:rPr>
        <w:t>202</w:t>
      </w:r>
      <w:r>
        <w:rPr>
          <w:rFonts w:hint="eastAsia" w:ascii="仿宋GB2312" w:hAnsi="仿宋GB2312" w:eastAsia="仿宋GB2312" w:cs="仿宋GB2312"/>
          <w:b w:val="0"/>
          <w:bCs w:val="0"/>
          <w:color w:val="auto"/>
          <w:kern w:val="2"/>
          <w:sz w:val="32"/>
          <w:szCs w:val="32"/>
          <w:lang w:val="en-US" w:eastAsia="zh-CN" w:bidi="ar-SA"/>
        </w:rPr>
        <w:t>4</w:t>
      </w:r>
      <w:r>
        <w:rPr>
          <w:rFonts w:hint="default" w:ascii="仿宋GB2312" w:hAnsi="仿宋GB2312" w:eastAsia="仿宋GB2312" w:cs="仿宋GB2312"/>
          <w:b w:val="0"/>
          <w:bCs w:val="0"/>
          <w:color w:val="auto"/>
          <w:kern w:val="2"/>
          <w:sz w:val="32"/>
          <w:szCs w:val="32"/>
          <w:lang w:val="en-US" w:eastAsia="zh-CN" w:bidi="ar-SA"/>
        </w:rPr>
        <w:t>年</w:t>
      </w:r>
      <w:r>
        <w:rPr>
          <w:rFonts w:hint="eastAsia" w:ascii="仿宋GB2312" w:hAnsi="仿宋GB2312" w:eastAsia="仿宋GB2312" w:cs="仿宋GB2312"/>
          <w:b w:val="0"/>
          <w:bCs w:val="0"/>
          <w:color w:val="auto"/>
          <w:kern w:val="2"/>
          <w:sz w:val="32"/>
          <w:szCs w:val="32"/>
          <w:lang w:val="en-US" w:eastAsia="zh-CN" w:bidi="ar-SA"/>
        </w:rPr>
        <w:t>畜牧良种补贴</w:t>
      </w:r>
      <w:r>
        <w:rPr>
          <w:rFonts w:hint="default" w:ascii="仿宋GB2312" w:hAnsi="仿宋GB2312" w:eastAsia="仿宋GB2312" w:cs="仿宋GB2312"/>
          <w:b w:val="0"/>
          <w:bCs w:val="0"/>
          <w:color w:val="auto"/>
          <w:kern w:val="2"/>
          <w:sz w:val="32"/>
          <w:szCs w:val="32"/>
          <w:lang w:val="en-US" w:eastAsia="zh-CN" w:bidi="ar-SA"/>
        </w:rPr>
        <w:t>项目，促进肉牛产业持续健康发展，按照</w:t>
      </w:r>
      <w:r>
        <w:rPr>
          <w:rFonts w:hint="eastAsia" w:ascii="仿宋GB2312" w:hAnsi="仿宋GB2312" w:eastAsia="仿宋GB2312" w:cs="仿宋GB2312"/>
          <w:b w:val="0"/>
          <w:bCs w:val="0"/>
          <w:color w:val="auto"/>
          <w:kern w:val="2"/>
          <w:sz w:val="32"/>
          <w:szCs w:val="32"/>
          <w:lang w:val="en-US" w:eastAsia="zh-CN" w:bidi="ar-SA"/>
        </w:rPr>
        <w:t>呼伦贝尔市农牧局</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呼伦贝尔市</w:t>
      </w:r>
      <w:r>
        <w:rPr>
          <w:rFonts w:hint="default" w:ascii="仿宋GB2312" w:hAnsi="仿宋GB2312" w:eastAsia="仿宋GB2312" w:cs="仿宋GB2312"/>
          <w:b w:val="0"/>
          <w:bCs w:val="0"/>
          <w:color w:val="auto"/>
          <w:kern w:val="2"/>
          <w:sz w:val="32"/>
          <w:szCs w:val="32"/>
          <w:lang w:val="en-US" w:eastAsia="zh-CN" w:bidi="ar-SA"/>
        </w:rPr>
        <w:t>财政</w:t>
      </w:r>
      <w:r>
        <w:rPr>
          <w:rFonts w:hint="eastAsia" w:ascii="仿宋GB2312" w:hAnsi="仿宋GB2312" w:eastAsia="仿宋GB2312" w:cs="仿宋GB2312"/>
          <w:b w:val="0"/>
          <w:bCs w:val="0"/>
          <w:color w:val="auto"/>
          <w:kern w:val="2"/>
          <w:sz w:val="32"/>
          <w:szCs w:val="32"/>
          <w:lang w:val="en-US" w:eastAsia="zh-CN" w:bidi="ar-SA"/>
        </w:rPr>
        <w:t>局</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关于印发2022年度中央财政畜牧良种补贴和自治区畜牧良种补贴实施方案的通知</w:t>
      </w:r>
      <w:r>
        <w:rPr>
          <w:rFonts w:hint="default" w:ascii="仿宋GB2312" w:hAnsi="仿宋GB2312" w:eastAsia="仿宋GB2312" w:cs="仿宋GB2312"/>
          <w:b w:val="0"/>
          <w:bCs w:val="0"/>
          <w:color w:val="auto"/>
          <w:kern w:val="2"/>
          <w:sz w:val="32"/>
          <w:szCs w:val="32"/>
          <w:lang w:val="en-US" w:eastAsia="zh-CN" w:bidi="ar-SA"/>
        </w:rPr>
        <w:t>》（</w:t>
      </w:r>
      <w:r>
        <w:rPr>
          <w:rFonts w:hint="eastAsia" w:ascii="仿宋GB2312" w:hAnsi="仿宋GB2312" w:eastAsia="仿宋GB2312" w:cs="仿宋GB2312"/>
          <w:b w:val="0"/>
          <w:bCs w:val="0"/>
          <w:color w:val="auto"/>
          <w:kern w:val="2"/>
          <w:sz w:val="32"/>
          <w:szCs w:val="32"/>
          <w:lang w:val="en-US" w:eastAsia="zh-CN" w:bidi="ar-SA"/>
        </w:rPr>
        <w:t>呼农牧办</w:t>
      </w:r>
      <w:r>
        <w:rPr>
          <w:rFonts w:hint="default" w:ascii="仿宋GB2312" w:hAnsi="仿宋GB2312" w:eastAsia="仿宋GB2312" w:cs="仿宋GB2312"/>
          <w:b w:val="0"/>
          <w:bCs w:val="0"/>
          <w:color w:val="auto"/>
          <w:kern w:val="2"/>
          <w:sz w:val="32"/>
          <w:szCs w:val="32"/>
          <w:lang w:val="en-US" w:eastAsia="zh-CN" w:bidi="ar-SA"/>
        </w:rPr>
        <w:t>发〔2022〕2</w:t>
      </w:r>
      <w:r>
        <w:rPr>
          <w:rFonts w:hint="eastAsia" w:ascii="仿宋GB2312" w:hAnsi="仿宋GB2312" w:eastAsia="仿宋GB2312" w:cs="仿宋GB2312"/>
          <w:b w:val="0"/>
          <w:bCs w:val="0"/>
          <w:color w:val="auto"/>
          <w:kern w:val="2"/>
          <w:sz w:val="32"/>
          <w:szCs w:val="32"/>
          <w:lang w:val="en-US" w:eastAsia="zh-CN" w:bidi="ar-SA"/>
        </w:rPr>
        <w:t>75</w:t>
      </w:r>
      <w:r>
        <w:rPr>
          <w:rFonts w:hint="default" w:ascii="仿宋GB2312" w:hAnsi="仿宋GB2312" w:eastAsia="仿宋GB2312" w:cs="仿宋GB2312"/>
          <w:b w:val="0"/>
          <w:bCs w:val="0"/>
          <w:color w:val="auto"/>
          <w:kern w:val="2"/>
          <w:sz w:val="32"/>
          <w:szCs w:val="32"/>
          <w:lang w:val="en-US" w:eastAsia="zh-CN" w:bidi="ar-SA"/>
        </w:rPr>
        <w:t xml:space="preserve"> 号）的要求，严格程序、狠抓落实，顺利完成了项目要求的各项工作，推动我</w:t>
      </w:r>
      <w:r>
        <w:rPr>
          <w:rFonts w:hint="eastAsia" w:ascii="仿宋GB2312" w:hAnsi="仿宋GB2312" w:eastAsia="仿宋GB2312" w:cs="仿宋GB2312"/>
          <w:b w:val="0"/>
          <w:bCs w:val="0"/>
          <w:color w:val="auto"/>
          <w:kern w:val="2"/>
          <w:sz w:val="32"/>
          <w:szCs w:val="32"/>
          <w:lang w:val="en-US" w:eastAsia="zh-CN" w:bidi="ar-SA"/>
        </w:rPr>
        <w:t>旗</w:t>
      </w:r>
      <w:r>
        <w:rPr>
          <w:rFonts w:hint="default" w:ascii="仿宋GB2312" w:hAnsi="仿宋GB2312" w:eastAsia="仿宋GB2312" w:cs="仿宋GB2312"/>
          <w:b w:val="0"/>
          <w:bCs w:val="0"/>
          <w:color w:val="auto"/>
          <w:kern w:val="2"/>
          <w:sz w:val="32"/>
          <w:szCs w:val="32"/>
          <w:lang w:val="en-US" w:eastAsia="zh-CN" w:bidi="ar-SA"/>
        </w:rPr>
        <w:t>肉牛产业的持续健康发展。</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年</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月</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日</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月</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日，我</w:t>
      </w:r>
      <w:r>
        <w:rPr>
          <w:rFonts w:hint="eastAsia" w:ascii="仿宋GB2312" w:hAnsi="仿宋GB2312" w:eastAsia="仿宋GB2312" w:cs="仿宋GB2312"/>
          <w:b w:val="0"/>
          <w:bCs w:val="0"/>
          <w:color w:val="auto"/>
          <w:kern w:val="2"/>
          <w:sz w:val="32"/>
          <w:szCs w:val="32"/>
          <w:lang w:val="en-US" w:eastAsia="zh-CN" w:bidi="ar-SA"/>
        </w:rPr>
        <w:t>镇</w:t>
      </w:r>
      <w:r>
        <w:rPr>
          <w:rFonts w:hint="default" w:ascii="仿宋GB2312" w:hAnsi="仿宋GB2312" w:eastAsia="仿宋GB2312" w:cs="仿宋GB2312"/>
          <w:b w:val="0"/>
          <w:bCs w:val="0"/>
          <w:color w:val="auto"/>
          <w:kern w:val="2"/>
          <w:sz w:val="32"/>
          <w:szCs w:val="32"/>
          <w:lang w:val="en-US" w:eastAsia="zh-CN" w:bidi="ar-SA"/>
        </w:rPr>
        <w:t>对申报的</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户、</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头母牛情况进行了7天公示。在公示期内，均没有接到举报或信访现象发生。</w:t>
      </w:r>
    </w:p>
    <w:p w14:paraId="7BAFC5B5">
      <w:pPr>
        <w:pStyle w:val="2"/>
        <w:keepNext w:val="0"/>
        <w:keepLines w:val="0"/>
        <w:pageBreakBefore w:val="0"/>
        <w:kinsoku/>
        <w:overflowPunct/>
        <w:topLinePunct w:val="0"/>
        <w:autoSpaceDE/>
        <w:autoSpaceDN/>
        <w:bidi w:val="0"/>
        <w:adjustRightInd/>
        <w:snapToGrid/>
        <w:spacing w:line="600" w:lineRule="exact"/>
        <w:rPr>
          <w:rFonts w:hint="default"/>
          <w:lang w:val="en-US" w:eastAsia="zh-CN"/>
        </w:rPr>
      </w:pPr>
    </w:p>
    <w:p w14:paraId="5A9BE62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附件：</w:t>
      </w:r>
      <w:r>
        <w:rPr>
          <w:rFonts w:hint="eastAsia" w:ascii="仿宋GB2312" w:hAnsi="仿宋GB2312" w:eastAsia="仿宋GB2312" w:cs="仿宋GB2312"/>
          <w:b w:val="0"/>
          <w:bCs w:val="0"/>
          <w:color w:val="auto"/>
          <w:kern w:val="2"/>
          <w:sz w:val="32"/>
          <w:szCs w:val="32"/>
          <w:lang w:val="en-US" w:eastAsia="zh-CN" w:bidi="ar-SA"/>
        </w:rPr>
        <w:t>镇</w:t>
      </w:r>
      <w:r>
        <w:rPr>
          <w:rFonts w:hint="default" w:ascii="仿宋GB2312" w:hAnsi="仿宋GB2312" w:eastAsia="仿宋GB2312" w:cs="仿宋GB2312"/>
          <w:b w:val="0"/>
          <w:bCs w:val="0"/>
          <w:color w:val="auto"/>
          <w:kern w:val="2"/>
          <w:sz w:val="32"/>
          <w:szCs w:val="32"/>
          <w:lang w:val="en-US" w:eastAsia="zh-CN" w:bidi="ar-SA"/>
        </w:rPr>
        <w:t>、村公示相关材料</w:t>
      </w:r>
    </w:p>
    <w:p w14:paraId="10667CDD">
      <w:pPr>
        <w:keepNext w:val="0"/>
        <w:keepLines w:val="0"/>
        <w:pageBreakBefore w:val="0"/>
        <w:kinsoku/>
        <w:wordWrap/>
        <w:overflowPunct/>
        <w:topLinePunct w:val="0"/>
        <w:autoSpaceDE/>
        <w:autoSpaceDN/>
        <w:bidi w:val="0"/>
        <w:adjustRightInd/>
        <w:snapToGrid/>
        <w:spacing w:line="600" w:lineRule="exact"/>
        <w:ind w:left="0" w:firstLine="5120" w:firstLineChars="1600"/>
        <w:jc w:val="left"/>
        <w:rPr>
          <w:rFonts w:hint="default" w:ascii="Times New Roman" w:hAnsi="Times New Roman" w:eastAsia="仿宋_GB2312" w:cs="Times New Roman"/>
          <w:color w:val="auto"/>
          <w:sz w:val="32"/>
          <w:szCs w:val="32"/>
          <w:lang w:val="en-US" w:eastAsia="zh-CN"/>
        </w:rPr>
      </w:pPr>
    </w:p>
    <w:p w14:paraId="6E1C9E59">
      <w:pPr>
        <w:keepNext w:val="0"/>
        <w:keepLines w:val="0"/>
        <w:pageBreakBefore w:val="0"/>
        <w:kinsoku/>
        <w:wordWrap/>
        <w:overflowPunct/>
        <w:topLinePunct w:val="0"/>
        <w:autoSpaceDE/>
        <w:autoSpaceDN/>
        <w:bidi w:val="0"/>
        <w:adjustRightInd/>
        <w:snapToGrid/>
        <w:spacing w:line="600" w:lineRule="exact"/>
        <w:ind w:left="0" w:firstLine="3840" w:firstLineChars="1200"/>
        <w:rPr>
          <w:rFonts w:hint="default" w:ascii="Times New Roman" w:hAnsi="Times New Roman" w:eastAsia="仿宋_GB2312" w:cs="Times New Roman"/>
          <w:color w:val="auto"/>
          <w:sz w:val="32"/>
          <w:szCs w:val="32"/>
        </w:rPr>
      </w:pPr>
    </w:p>
    <w:p w14:paraId="5471352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乡镇政府（盖章）</w:t>
      </w:r>
    </w:p>
    <w:p w14:paraId="5CD3DF28">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年</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月</w:t>
      </w:r>
      <w:r>
        <w:rPr>
          <w:rFonts w:hint="eastAsia" w:ascii="仿宋GB2312" w:hAnsi="仿宋GB2312" w:eastAsia="仿宋GB2312" w:cs="仿宋GB2312"/>
          <w:b w:val="0"/>
          <w:bCs w:val="0"/>
          <w:color w:val="auto"/>
          <w:kern w:val="2"/>
          <w:sz w:val="32"/>
          <w:szCs w:val="32"/>
          <w:lang w:val="en-US" w:eastAsia="zh-CN" w:bidi="ar-SA"/>
        </w:rPr>
        <w:t xml:space="preserve">  </w:t>
      </w:r>
      <w:r>
        <w:rPr>
          <w:rFonts w:hint="default" w:ascii="仿宋GB2312" w:hAnsi="仿宋GB2312" w:eastAsia="仿宋GB2312" w:cs="仿宋GB2312"/>
          <w:b w:val="0"/>
          <w:bCs w:val="0"/>
          <w:color w:val="auto"/>
          <w:kern w:val="2"/>
          <w:sz w:val="32"/>
          <w:szCs w:val="32"/>
          <w:lang w:val="en-US" w:eastAsia="zh-CN" w:bidi="ar-SA"/>
        </w:rPr>
        <w:t>日</w:t>
      </w:r>
      <w:r>
        <w:rPr>
          <w:rFonts w:hint="eastAsia" w:ascii="仿宋GB2312" w:hAnsi="仿宋GB2312" w:eastAsia="仿宋GB2312" w:cs="仿宋GB2312"/>
          <w:b w:val="0"/>
          <w:bCs w:val="0"/>
          <w:color w:val="auto"/>
          <w:kern w:val="2"/>
          <w:sz w:val="32"/>
          <w:szCs w:val="32"/>
          <w:lang w:val="en-US" w:eastAsia="zh-CN" w:bidi="ar-SA"/>
        </w:rPr>
        <w:t xml:space="preserve">      </w:t>
      </w:r>
    </w:p>
    <w:p w14:paraId="16FF5520">
      <w:pPr>
        <w:keepNext w:val="0"/>
        <w:keepLines w:val="0"/>
        <w:pageBreakBefore w:val="0"/>
        <w:kinsoku/>
        <w:wordWrap/>
        <w:overflowPunct/>
        <w:topLinePunct w:val="0"/>
        <w:autoSpaceDE/>
        <w:autoSpaceDN/>
        <w:bidi w:val="0"/>
        <w:adjustRightInd/>
        <w:snapToGrid/>
        <w:spacing w:line="600" w:lineRule="exact"/>
        <w:ind w:left="0" w:firstLine="880" w:firstLineChars="200"/>
        <w:jc w:val="left"/>
        <w:rPr>
          <w:rFonts w:hint="default" w:ascii="Times New Roman" w:hAnsi="Times New Roman" w:eastAsia="仿宋_GB2312" w:cs="Times New Roman"/>
          <w:color w:val="auto"/>
          <w:sz w:val="44"/>
          <w:szCs w:val="44"/>
        </w:rPr>
      </w:pPr>
    </w:p>
    <w:p w14:paraId="03D04A4B">
      <w:pPr>
        <w:keepNext w:val="0"/>
        <w:keepLines w:val="0"/>
        <w:pageBreakBefore w:val="0"/>
        <w:kinsoku/>
        <w:wordWrap/>
        <w:overflowPunct/>
        <w:topLinePunct w:val="0"/>
        <w:autoSpaceDE/>
        <w:autoSpaceDN/>
        <w:bidi w:val="0"/>
        <w:adjustRightInd/>
        <w:snapToGrid/>
        <w:spacing w:line="600" w:lineRule="exact"/>
        <w:ind w:left="0" w:firstLine="880" w:firstLineChars="200"/>
        <w:jc w:val="left"/>
        <w:rPr>
          <w:rFonts w:hint="default" w:ascii="Times New Roman" w:hAnsi="Times New Roman" w:eastAsia="仿宋_GB2312" w:cs="Times New Roman"/>
          <w:color w:val="auto"/>
          <w:sz w:val="44"/>
          <w:szCs w:val="44"/>
        </w:rPr>
      </w:pPr>
    </w:p>
    <w:p w14:paraId="04DC28CD">
      <w:pPr>
        <w:keepNext w:val="0"/>
        <w:keepLines w:val="0"/>
        <w:pageBreakBefore w:val="0"/>
        <w:kinsoku/>
        <w:wordWrap/>
        <w:overflowPunct/>
        <w:topLinePunct w:val="0"/>
        <w:autoSpaceDE/>
        <w:autoSpaceDN/>
        <w:bidi w:val="0"/>
        <w:adjustRightInd/>
        <w:snapToGrid/>
        <w:spacing w:line="600" w:lineRule="exact"/>
        <w:ind w:left="0" w:firstLine="880" w:firstLineChars="200"/>
        <w:jc w:val="left"/>
        <w:rPr>
          <w:rFonts w:hint="eastAsia" w:ascii="Times New Roman" w:hAnsi="Times New Roman" w:eastAsia="仿宋_GB2312" w:cs="Times New Roman"/>
          <w:color w:val="auto"/>
          <w:sz w:val="44"/>
          <w:szCs w:val="44"/>
          <w:lang w:val="en-US" w:eastAsia="zh-CN"/>
        </w:rPr>
      </w:pPr>
    </w:p>
    <w:p w14:paraId="51BE843C"/>
    <w:sectPr>
      <w:footerReference r:id="rId7" w:type="default"/>
      <w:footerReference r:id="rId8" w:type="even"/>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A4B5C6D-B16B-4C5A-953B-25F2C403251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embedRegular r:id="rId2" w:fontKey="{4A94FFCC-BE0B-4F11-9A1C-864054DFE169}"/>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060D0BDC-6398-476F-92C8-F11466E0A211}"/>
  </w:font>
  <w:font w:name="仿宋_GB2312">
    <w:panose1 w:val="02010609030101010101"/>
    <w:charset w:val="86"/>
    <w:family w:val="modern"/>
    <w:pitch w:val="default"/>
    <w:sig w:usb0="00000001" w:usb1="080E0000" w:usb2="00000000" w:usb3="00000000" w:csb0="00040000" w:csb1="00000000"/>
    <w:embedRegular r:id="rId4" w:fontKey="{43225D05-6695-455A-B87B-F4A98BAA578C}"/>
  </w:font>
  <w:font w:name="仿宋GB2312">
    <w:altName w:val="仿宋"/>
    <w:panose1 w:val="00000000000000000000"/>
    <w:charset w:val="00"/>
    <w:family w:val="auto"/>
    <w:pitch w:val="default"/>
    <w:sig w:usb0="00000000" w:usb1="00000000" w:usb2="00000000" w:usb3="00000000" w:csb0="00040001" w:csb1="00000000"/>
    <w:embedRegular r:id="rId5" w:fontKey="{DB93BC95-9203-4588-A709-D87651357A71}"/>
  </w:font>
  <w:font w:name="仿宋">
    <w:panose1 w:val="02010609060101010101"/>
    <w:charset w:val="86"/>
    <w:family w:val="auto"/>
    <w:pitch w:val="default"/>
    <w:sig w:usb0="800002BF" w:usb1="38CF7CFA" w:usb2="00000016" w:usb3="00000000" w:csb0="00040001" w:csb1="00000000"/>
    <w:embedRegular r:id="rId6" w:fontKey="{CFF198B5-F131-49F5-9DB7-8B2B230604FD}"/>
  </w:font>
  <w:font w:name="楷体">
    <w:panose1 w:val="02010609060101010101"/>
    <w:charset w:val="7A"/>
    <w:family w:val="modern"/>
    <w:pitch w:val="default"/>
    <w:sig w:usb0="800002BF" w:usb1="38CF7CFA" w:usb2="00000016" w:usb3="00000000" w:csb0="00040001" w:csb1="00000000"/>
    <w:embedRegular r:id="rId7" w:fontKey="{B3B0C0D5-41AA-4E4A-9683-FD63E501098C}"/>
  </w:font>
  <w:font w:name="Impact">
    <w:panose1 w:val="020B080603090205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92276">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0A4405">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path/>
              <v:fill on="f" focussize="0,0"/>
              <v:stroke on="f" weight="1.25pt"/>
              <v:imagedata o:title=""/>
              <o:lock v:ext="edit" aspectratio="f"/>
              <v:textbox inset="0mm,0mm,0mm,0mm" style="mso-fit-shape-to-text:t;">
                <w:txbxContent>
                  <w:p w14:paraId="780A4405">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3B254">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C8F20D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path/>
              <v:fill on="f" focussize="0,0"/>
              <v:stroke on="f" weight="1.25pt"/>
              <v:imagedata o:title=""/>
              <o:lock v:ext="edit" aspectratio="f"/>
              <v:textbox inset="0mm,0mm,0mm,0mm" style="mso-fit-shape-to-text:t;">
                <w:txbxContent>
                  <w:p w14:paraId="2C8F20D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9A703">
    <w:pPr>
      <w:pStyle w:val="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11D68D6">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path/>
              <v:fill on="f" focussize="0,0"/>
              <v:stroke on="f" weight="1.25pt"/>
              <v:imagedata o:title=""/>
              <o:lock v:ext="edit" aspectratio="f"/>
              <v:textbox inset="0mm,0mm,0mm,0mm" style="mso-fit-shape-to-text:t;">
                <w:txbxContent>
                  <w:p w14:paraId="311D68D6">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2" name="文本框 2"/>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0392749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wWDb1NkAAAAKAQAADwAAAAAAAAABACAAAAAiAAAAZHJzL2Rvd25yZXYueG1sUEsB&#10;AhQAFAAAAAgAh07iQL/be8K7AQAAcQMAAA4AAAAAAAAAAQAgAAAAKAEAAGRycy9lMm9Eb2MueG1s&#10;UEsFBgAAAAAGAAYAWQEAAFUFAAAAAA==&#10;">
              <v:path/>
              <v:fill on="f" focussize="0,0"/>
              <v:stroke on="f"/>
              <v:imagedata o:title=""/>
              <o:lock v:ext="edit" grouping="f" rotation="f" text="f" aspectratio="f"/>
              <v:textbox inset="0mm,0mm,0mm,0mm">
                <w:txbxContent>
                  <w:p w14:paraId="0392749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1609C069">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i6Yr8ugEAAHEDAAAOAAAAAAAAAAEAIAAAACEBAABkcnMvZTJvRG9jLnhtbFBLBQYAAAAA&#10;BgAGAFkBAABNBQAAAAA=&#10;">
              <v:path/>
              <v:fill on="f" focussize="0,0"/>
              <v:stroke on="f"/>
              <v:imagedata o:title=""/>
              <o:lock v:ext="edit" grouping="f" rotation="f" text="f" aspectratio="f"/>
              <v:textbox inset="0mm,0mm,0mm,0mm">
                <w:txbxContent>
                  <w:p w14:paraId="1609C069">
                    <w:pPr>
                      <w:snapToGrid w:val="0"/>
                      <w:rPr>
                        <w:rFonts w:ascii="Impact" w:hAnsi="Impact" w:cs="Impact"/>
                        <w:sz w:val="28"/>
                        <w:szCs w:val="28"/>
                      </w:rPr>
                    </w:pPr>
                  </w:p>
                </w:txbxContent>
              </v:textbox>
            </v:shape>
          </w:pict>
        </mc:Fallback>
      </mc:AlternateContent>
    </w:r>
  </w:p>
  <w:p w14:paraId="57517D40">
    <w:pPr>
      <w:pStyle w:val="3"/>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71C1DA10">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SKR44MIBAAB7AwAADgAAAAAAAAABACAAAAAjAQAAZHJzL2Uyb0RvYy54&#10;bWxQSwUGAAAAAAYABgBZAQAAVwUAAAAA&#10;">
              <v:path/>
              <v:fill on="f" focussize="0,0"/>
              <v:stroke on="f" weight="1.25pt"/>
              <v:imagedata o:title=""/>
              <o:lock v:ext="edit" aspectratio="f"/>
              <v:textbox inset="0mm,0mm,0mm,0mm">
                <w:txbxContent>
                  <w:p w14:paraId="71C1DA10">
                    <w:pPr>
                      <w:snapToGrid w:val="0"/>
                      <w:rPr>
                        <w:rFonts w:hint="eastAsia" w:ascii="宋体" w:hAnsi="宋体" w:cs="宋体"/>
                        <w:sz w:val="28"/>
                        <w:szCs w:val="2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72210">
    <w:pPr>
      <w:pStyle w:val="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E4A669F">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path/>
              <v:fill on="f" focussize="0,0"/>
              <v:stroke on="f" weight="1.25pt"/>
              <v:imagedata o:title=""/>
              <o:lock v:ext="edit" aspectratio="f"/>
              <v:textbox inset="0mm,0mm,0mm,0mm" style="mso-fit-shape-to-text:t;">
                <w:txbxContent>
                  <w:p w14:paraId="1E4A669F">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230505"/>
                      </a:xfrm>
                      <a:prstGeom prst="rect">
                        <a:avLst/>
                      </a:prstGeom>
                      <a:noFill/>
                      <a:ln>
                        <a:noFill/>
                      </a:ln>
                    </wps:spPr>
                    <wps:txbx>
                      <w:txbxContent>
                        <w:p w14:paraId="071A13D1">
                          <w:pPr>
                            <w:snapToGrid w:val="0"/>
                            <w:rPr>
                              <w:rFonts w:hint="eastAsia" w:ascii="宋体" w:hAnsi="宋体" w:cs="宋体"/>
                              <w:sz w:val="28"/>
                              <w:szCs w:val="2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15pt;width:9.05pt;mso-position-horizontal:outside;mso-position-horizontal-relative:margin;mso-wrap-style:none;z-index:251662336;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6vbvu9EAAAADAQAADwAAAAAAAAABACAAAAAiAAAAZHJzL2Rvd25y&#10;ZXYueG1sUEsBAhQAFAAAAAgAh07iQDcUtsnMAQAAlwMAAA4AAAAAAAAAAQAgAAAAIAEAAGRycy9l&#10;Mm9Eb2MueG1sUEsFBgAAAAAGAAYAWQEAAF4FAAAAAA==&#10;">
              <v:path/>
              <v:fill on="f" focussize="0,0"/>
              <v:stroke on="f"/>
              <v:imagedata o:title=""/>
              <o:lock v:ext="edit" grouping="f" rotation="f" text="f" aspectratio="f"/>
              <v:textbox inset="0mm,0mm,0mm,0mm" style="mso-fit-shape-to-text:t;">
                <w:txbxContent>
                  <w:p w14:paraId="071A13D1">
                    <w:pPr>
                      <w:snapToGrid w:val="0"/>
                      <w:rPr>
                        <w:rFonts w:hint="eastAsia" w:ascii="宋体" w:hAnsi="宋体" w:cs="宋体"/>
                        <w:sz w:val="28"/>
                        <w:szCs w:val="28"/>
                      </w:rPr>
                    </w:pPr>
                  </w:p>
                </w:txbxContent>
              </v:textbox>
            </v:shape>
          </w:pict>
        </mc:Fallback>
      </mc:AlternateContent>
    </w:r>
  </w:p>
  <w:p w14:paraId="02DFDFD4">
    <w:pPr>
      <w:pStyle w:val="3"/>
      <w:ind w:right="360" w:firstLine="360"/>
      <w:rPr>
        <w:rFonts w:hint="eastAsia" w:ascii="仿宋_GB2312" w:hAnsi="仿宋_GB2312" w:eastAsia="仿宋_GB2312"/>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B9ACC">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5DBA2">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4E7BA4"/>
    <w:rsid w:val="1E4E7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uiPriority w:val="0"/>
    <w:rPr>
      <w:sz w:val="32"/>
    </w:rPr>
  </w:style>
  <w:style w:type="paragraph" w:styleId="3">
    <w:name w:val="footer"/>
    <w:basedOn w:val="1"/>
    <w:uiPriority w:val="99"/>
    <w:pPr>
      <w:tabs>
        <w:tab w:val="center" w:pos="4153"/>
        <w:tab w:val="right" w:pos="8306"/>
      </w:tabs>
      <w:snapToGrid w:val="0"/>
      <w:jc w:val="left"/>
    </w:pPr>
    <w:rPr>
      <w:sz w:val="18"/>
    </w:rPr>
  </w:style>
  <w:style w:type="paragraph" w:styleId="4">
    <w:name w:val="header"/>
    <w:basedOn w:val="1"/>
    <w:uiPriority w:val="99"/>
    <w:pP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2025-02-14T02:25:00Z</dcterms:created>
  <dc:creator>Administrator</dc:creator>
  <cp:lastModifiedBy>Administrator</cp:lastModifiedBy>
  <dcterms:modified xsi:type="dcterms:W3CDTF">2025-02-14T02:26:01Z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9E1C37045D9E4C3B9913A80D90EE09F4_11</vt:lpwstr>
  </property>
  <property fmtid="{D5CDD505-2E9C-101B-9397-08002B2CF9AE}" pid="4" name="KSOTemplateDocerSaveRecord">
    <vt:lpwstr>eyJoZGlkIjoiZTNiMjJkZjE0MTRjNjNhNjVjNWIzMDVkOWRmNzk1MzQiLCJ1c2VySWQiOiIyMTcxODc1NDQifQ==</vt:lpwstr>
  </property>
</Properties>
</file>