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6A3D3">
      <w:pPr>
        <w:keepNext w:val="0"/>
        <w:keepLines w:val="0"/>
        <w:pageBreakBefore w:val="0"/>
        <w:kinsoku/>
        <w:wordWrap/>
        <w:overflowPunct/>
        <w:topLinePunct w:val="0"/>
        <w:autoSpaceDE/>
        <w:autoSpaceDN/>
        <w:bidi w:val="0"/>
        <w:adjustRightInd/>
        <w:snapToGrid/>
        <w:spacing w:line="600" w:lineRule="exact"/>
        <w:ind w:firstLine="1320" w:firstLineChars="300"/>
        <w:jc w:val="both"/>
        <w:textAlignment w:val="auto"/>
        <w:rPr>
          <w:rFonts w:ascii="方正小标宋简体" w:hAnsi="华文中宋" w:eastAsia="方正小标宋简体" w:cs="华文中宋"/>
          <w:color w:val="000000" w:themeColor="text1"/>
          <w:sz w:val="44"/>
          <w:szCs w:val="36"/>
          <w:lang w:val="en"/>
          <w14:textFill>
            <w14:solidFill>
              <w14:schemeClr w14:val="tx1"/>
            </w14:solidFill>
          </w14:textFill>
        </w:rPr>
      </w:pPr>
      <w:r>
        <w:rPr>
          <w:rFonts w:hint="eastAsia" w:ascii="方正小标宋简体" w:hAnsi="华文中宋" w:eastAsia="方正小标宋简体" w:cs="华文中宋"/>
          <w:color w:val="000000" w:themeColor="text1"/>
          <w:sz w:val="44"/>
          <w:szCs w:val="36"/>
          <w:lang w:val="en-US" w:eastAsia="zh-CN"/>
          <w14:textFill>
            <w14:solidFill>
              <w14:schemeClr w14:val="tx1"/>
            </w14:solidFill>
          </w14:textFill>
        </w:rPr>
        <w:t>莫旗</w:t>
      </w:r>
      <w:r>
        <w:rPr>
          <w:rFonts w:hint="eastAsia" w:ascii="方正小标宋简体" w:hAnsi="华文中宋" w:eastAsia="方正小标宋简体" w:cs="华文中宋"/>
          <w:color w:val="000000" w:themeColor="text1"/>
          <w:sz w:val="44"/>
          <w:szCs w:val="36"/>
          <w14:textFill>
            <w14:solidFill>
              <w14:schemeClr w14:val="tx1"/>
            </w14:solidFill>
          </w14:textFill>
        </w:rPr>
        <w:t>202</w:t>
      </w:r>
      <w:r>
        <w:rPr>
          <w:rFonts w:hint="eastAsia" w:ascii="方正小标宋简体" w:hAnsi="华文中宋" w:eastAsia="方正小标宋简体" w:cs="华文中宋"/>
          <w:color w:val="000000" w:themeColor="text1"/>
          <w:sz w:val="44"/>
          <w:szCs w:val="36"/>
          <w:lang w:val="en-US" w:eastAsia="zh-CN"/>
          <w14:textFill>
            <w14:solidFill>
              <w14:schemeClr w14:val="tx1"/>
            </w14:solidFill>
          </w14:textFill>
        </w:rPr>
        <w:t>4</w:t>
      </w:r>
      <w:r>
        <w:rPr>
          <w:rFonts w:hint="eastAsia" w:ascii="方正小标宋简体" w:hAnsi="华文中宋" w:eastAsia="方正小标宋简体" w:cs="华文中宋"/>
          <w:color w:val="000000" w:themeColor="text1"/>
          <w:sz w:val="44"/>
          <w:szCs w:val="36"/>
          <w14:textFill>
            <w14:solidFill>
              <w14:schemeClr w14:val="tx1"/>
            </w14:solidFill>
          </w14:textFill>
        </w:rPr>
        <w:t>年中央财政耕地深松</w:t>
      </w:r>
      <w:bookmarkStart w:id="3" w:name="_GoBack"/>
      <w:bookmarkEnd w:id="3"/>
    </w:p>
    <w:p w14:paraId="398727A4">
      <w:pPr>
        <w:keepNext w:val="0"/>
        <w:keepLines w:val="0"/>
        <w:pageBreakBefore w:val="0"/>
        <w:kinsoku/>
        <w:wordWrap/>
        <w:overflowPunct/>
        <w:topLinePunct w:val="0"/>
        <w:autoSpaceDE/>
        <w:autoSpaceDN/>
        <w:bidi w:val="0"/>
        <w:adjustRightInd/>
        <w:snapToGrid/>
        <w:spacing w:line="600" w:lineRule="exact"/>
        <w:jc w:val="center"/>
        <w:textAlignment w:val="auto"/>
        <w:rPr>
          <w:rFonts w:ascii="方正小标宋简体" w:hAnsi="华文中宋" w:eastAsia="方正小标宋简体" w:cs="华文中宋"/>
          <w:color w:val="000000" w:themeColor="text1"/>
          <w:sz w:val="44"/>
          <w:szCs w:val="36"/>
          <w14:textFill>
            <w14:solidFill>
              <w14:schemeClr w14:val="tx1"/>
            </w14:solidFill>
          </w14:textFill>
        </w:rPr>
      </w:pPr>
      <w:r>
        <w:rPr>
          <w:rFonts w:hint="eastAsia" w:ascii="方正小标宋简体" w:hAnsi="华文中宋" w:eastAsia="方正小标宋简体" w:cs="华文中宋"/>
          <w:color w:val="000000" w:themeColor="text1"/>
          <w:sz w:val="44"/>
          <w:szCs w:val="36"/>
          <w14:textFill>
            <w14:solidFill>
              <w14:schemeClr w14:val="tx1"/>
            </w14:solidFill>
          </w14:textFill>
        </w:rPr>
        <w:t>项目实施方案</w:t>
      </w:r>
    </w:p>
    <w:p w14:paraId="2BC2A6A1">
      <w:pPr>
        <w:keepNext w:val="0"/>
        <w:keepLines w:val="0"/>
        <w:pageBreakBefore w:val="0"/>
        <w:kinsoku/>
        <w:wordWrap/>
        <w:overflowPunct/>
        <w:topLinePunct w:val="0"/>
        <w:autoSpaceDE/>
        <w:autoSpaceDN/>
        <w:bidi w:val="0"/>
        <w:adjustRightInd/>
        <w:snapToGrid/>
        <w:spacing w:line="600" w:lineRule="exact"/>
        <w:jc w:val="center"/>
        <w:textAlignment w:val="auto"/>
        <w:rPr>
          <w:rFonts w:ascii="仿宋_GB2312" w:hAnsi="新宋体" w:eastAsia="仿宋_GB2312" w:cs="仿宋_GB2312"/>
          <w:color w:val="000000" w:themeColor="text1"/>
          <w:sz w:val="32"/>
          <w:szCs w:val="32"/>
          <w14:textFill>
            <w14:solidFill>
              <w14:schemeClr w14:val="tx1"/>
            </w14:solidFill>
          </w14:textFill>
        </w:rPr>
      </w:pPr>
    </w:p>
    <w:p w14:paraId="79661403">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新宋体" w:eastAsia="仿宋_GB2312" w:cs="仿宋_GB2312"/>
          <w:color w:val="000000" w:themeColor="text1"/>
          <w:sz w:val="32"/>
          <w:szCs w:val="32"/>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根据《内蒙古自治区农牧厅 财政厅发关于印发自治区2024年中央财政耕地深松作业补助实施方案的通知》（内农牧机发〔2024〕340号）《呼伦贝尔市2024年中央财政耕地深松项目实施方案》（呼农牧办发〔2024〕229号）要求，为推动我</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旗</w:t>
      </w:r>
      <w:r>
        <w:rPr>
          <w:rFonts w:ascii="仿宋_GB2312" w:hAnsi="新宋体" w:eastAsia="仿宋_GB2312" w:cs="仿宋_GB2312"/>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14:textFill>
            <w14:solidFill>
              <w14:schemeClr w14:val="tx1"/>
            </w14:solidFill>
          </w14:textFill>
        </w:rPr>
        <w:t>规范有效实施，结合实际制定本方案。</w:t>
      </w:r>
    </w:p>
    <w:p w14:paraId="557B8F41">
      <w:pPr>
        <w:pStyle w:val="63"/>
        <w:keepNext w:val="0"/>
        <w:keepLines w:val="0"/>
        <w:pageBreakBefore w:val="0"/>
        <w:kinsoku/>
        <w:wordWrap/>
        <w:overflowPunct/>
        <w:topLinePunct w:val="0"/>
        <w:autoSpaceDE/>
        <w:autoSpaceDN/>
        <w:bidi w:val="0"/>
        <w:spacing w:line="600" w:lineRule="exact"/>
        <w:ind w:left="0" w:leftChars="0" w:firstLine="640" w:firstLineChars="200"/>
        <w:rPr>
          <w:rFonts w:hint="default" w:ascii="Times New Roman" w:hAnsi="Times New Roman" w:eastAsia="黑体" w:cs="Times New Roman"/>
          <w:strike w:val="0"/>
          <w:dstrike w:val="0"/>
          <w:color w:val="000000" w:themeColor="text1"/>
          <w:sz w:val="32"/>
          <w:szCs w:val="32"/>
          <w:highlight w:val="none"/>
          <w:u w:val="none"/>
          <w14:textFill>
            <w14:solidFill>
              <w14:schemeClr w14:val="tx1"/>
            </w14:solidFill>
          </w14:textFill>
        </w:rPr>
      </w:pPr>
      <w:r>
        <w:rPr>
          <w:rFonts w:hint="default" w:ascii="Times New Roman" w:hAnsi="Times New Roman" w:eastAsia="黑体" w:cs="Times New Roman"/>
          <w:strike w:val="0"/>
          <w:dstrike w:val="0"/>
          <w:color w:val="000000" w:themeColor="text1"/>
          <w:sz w:val="32"/>
          <w:szCs w:val="32"/>
          <w:highlight w:val="none"/>
          <w:u w:val="none"/>
          <w14:textFill>
            <w14:solidFill>
              <w14:schemeClr w14:val="tx1"/>
            </w14:solidFill>
          </w14:textFill>
        </w:rPr>
        <w:t>一、总体要求</w:t>
      </w:r>
    </w:p>
    <w:p w14:paraId="4FA7B178">
      <w:pPr>
        <w:keepNext w:val="0"/>
        <w:keepLines w:val="0"/>
        <w:pageBreakBefore w:val="0"/>
        <w:kinsoku/>
        <w:wordWrap/>
        <w:overflowPunct/>
        <w:topLinePunct w:val="0"/>
        <w:autoSpaceDE/>
        <w:autoSpaceDN/>
        <w:bidi w:val="0"/>
        <w:spacing w:line="600" w:lineRule="exact"/>
        <w:ind w:left="0" w:leftChars="0" w:firstLine="640" w:firstLineChars="200"/>
        <w:rPr>
          <w:rFonts w:hint="default" w:ascii="Times New Roman" w:hAnsi="Times New Roman" w:eastAsia="黑体" w:cs="Times New Roman"/>
          <w:strike w:val="0"/>
          <w:dstrike w:val="0"/>
          <w:color w:val="000000" w:themeColor="text1"/>
          <w:sz w:val="32"/>
          <w:szCs w:val="32"/>
          <w:highlight w:val="none"/>
          <w:u w:val="none"/>
          <w14:textFill>
            <w14:solidFill>
              <w14:schemeClr w14:val="tx1"/>
            </w14:solidFill>
          </w14:textFill>
        </w:rPr>
      </w:pPr>
      <w:r>
        <w:rPr>
          <w:rFonts w:hint="eastAsia" w:ascii="仿宋_GB2312" w:eastAsia="仿宋_GB2312"/>
          <w:color w:val="000000" w:themeColor="text1"/>
          <w:sz w:val="32"/>
          <w:szCs w:val="32"/>
          <w:highlight w:val="none"/>
          <w:lang w:eastAsia="zh-CN"/>
          <w14:textFill>
            <w14:solidFill>
              <w14:schemeClr w14:val="tx1"/>
            </w14:solidFill>
          </w14:textFill>
        </w:rPr>
        <w:t>坚持以习近平新时代中国特色社会主义思想为指导，全面贯彻党的二十大和二十届二中全会精神，深入贯彻习近平总书记对内蒙古的重要指示精神，紧紧围绕铸牢中华民族共同体意识工作主线，以</w:t>
      </w:r>
      <w:r>
        <w:rPr>
          <w:rFonts w:hint="default" w:ascii="Times New Roman" w:hAnsi="Times New Roman" w:eastAsia="仿宋_GB2312" w:cs="Times New Roman"/>
          <w:strike w:val="0"/>
          <w:dstrike w:val="0"/>
          <w:color w:val="000000" w:themeColor="text1"/>
          <w:kern w:val="0"/>
          <w:sz w:val="32"/>
          <w:szCs w:val="32"/>
          <w:highlight w:val="none"/>
          <w:u w:val="none"/>
          <w:lang w:eastAsia="zh-CN"/>
          <w14:textFill>
            <w14:solidFill>
              <w14:schemeClr w14:val="tx1"/>
            </w14:solidFill>
          </w14:textFill>
        </w:rPr>
        <w:t>保障国家粮食安全和改善农田生态环境、</w:t>
      </w:r>
      <w:r>
        <w:rPr>
          <w:rFonts w:hint="default" w:ascii="Times New Roman" w:hAnsi="Times New Roman" w:eastAsia="仿宋_GB2312" w:cs="Times New Roman"/>
          <w:strike w:val="0"/>
          <w:dstrike w:val="0"/>
          <w:color w:val="000000" w:themeColor="text1"/>
          <w:kern w:val="0"/>
          <w:sz w:val="32"/>
          <w:szCs w:val="32"/>
          <w:highlight w:val="none"/>
          <w:u w:val="none"/>
          <w14:textFill>
            <w14:solidFill>
              <w14:schemeClr w14:val="tx1"/>
            </w14:solidFill>
          </w14:textFill>
        </w:rPr>
        <w:t>提高土壤蓄水保墒能力、促进农业可持续发展为目标，以农机农艺融合、机械化信息化融合为路径，以农机作业补助为抓手，充分调动广大农民、农机手和农机服务组织的积极性，</w:t>
      </w:r>
      <w:r>
        <w:rPr>
          <w:rFonts w:hint="default" w:ascii="Times New Roman" w:hAnsi="Times New Roman" w:eastAsia="仿宋_GB2312" w:cs="Times New Roman"/>
          <w:strike w:val="0"/>
          <w:dstrike w:val="0"/>
          <w:color w:val="000000" w:themeColor="text1"/>
          <w:kern w:val="0"/>
          <w:sz w:val="32"/>
          <w:szCs w:val="32"/>
          <w:highlight w:val="none"/>
          <w:u w:val="none"/>
          <w:lang w:eastAsia="zh-CN"/>
          <w14:textFill>
            <w14:solidFill>
              <w14:schemeClr w14:val="tx1"/>
            </w14:solidFill>
          </w14:textFill>
        </w:rPr>
        <w:t>科学</w:t>
      </w:r>
      <w:r>
        <w:rPr>
          <w:rFonts w:hint="default" w:ascii="Times New Roman" w:hAnsi="Times New Roman" w:eastAsia="仿宋_GB2312" w:cs="Times New Roman"/>
          <w:strike w:val="0"/>
          <w:dstrike w:val="0"/>
          <w:color w:val="000000" w:themeColor="text1"/>
          <w:kern w:val="0"/>
          <w:sz w:val="32"/>
          <w:szCs w:val="32"/>
          <w:highlight w:val="none"/>
          <w:u w:val="none"/>
          <w14:textFill>
            <w14:solidFill>
              <w14:schemeClr w14:val="tx1"/>
            </w14:solidFill>
          </w14:textFill>
        </w:rPr>
        <w:t>高效推进耕地深松</w:t>
      </w:r>
      <w:r>
        <w:rPr>
          <w:rFonts w:hint="default" w:ascii="Times New Roman" w:hAnsi="Times New Roman" w:eastAsia="仿宋_GB2312" w:cs="Times New Roman"/>
          <w:strike w:val="0"/>
          <w:dstrike w:val="0"/>
          <w:color w:val="000000" w:themeColor="text1"/>
          <w:kern w:val="0"/>
          <w:sz w:val="32"/>
          <w:szCs w:val="32"/>
          <w:highlight w:val="none"/>
          <w:u w:val="none"/>
          <w:lang w:eastAsia="zh-CN"/>
          <w14:textFill>
            <w14:solidFill>
              <w14:schemeClr w14:val="tx1"/>
            </w14:solidFill>
          </w14:textFill>
        </w:rPr>
        <w:t>作业</w:t>
      </w:r>
      <w:r>
        <w:rPr>
          <w:rFonts w:hint="default" w:ascii="Times New Roman" w:hAnsi="Times New Roman" w:eastAsia="仿宋_GB2312" w:cs="Times New Roman"/>
          <w:strike w:val="0"/>
          <w:dstrike w:val="0"/>
          <w:color w:val="000000" w:themeColor="text1"/>
          <w:kern w:val="0"/>
          <w:sz w:val="32"/>
          <w:szCs w:val="32"/>
          <w:highlight w:val="none"/>
          <w:u w:val="none"/>
          <w14:textFill>
            <w14:solidFill>
              <w14:schemeClr w14:val="tx1"/>
            </w14:solidFill>
          </w14:textFill>
        </w:rPr>
        <w:t>技术</w:t>
      </w:r>
      <w:r>
        <w:rPr>
          <w:rFonts w:hint="default" w:ascii="Times New Roman" w:hAnsi="Times New Roman" w:eastAsia="仿宋_GB2312" w:cs="Times New Roman"/>
          <w:strike w:val="0"/>
          <w:dstrike w:val="0"/>
          <w:color w:val="000000" w:themeColor="text1"/>
          <w:kern w:val="0"/>
          <w:sz w:val="32"/>
          <w:szCs w:val="32"/>
          <w:highlight w:val="none"/>
          <w:u w:val="none"/>
          <w:lang w:eastAsia="zh-CN"/>
          <w14:textFill>
            <w14:solidFill>
              <w14:schemeClr w14:val="tx1"/>
            </w14:solidFill>
          </w14:textFill>
        </w:rPr>
        <w:t>的</w:t>
      </w:r>
      <w:r>
        <w:rPr>
          <w:rFonts w:hint="default" w:ascii="Times New Roman" w:hAnsi="Times New Roman" w:eastAsia="仿宋_GB2312" w:cs="Times New Roman"/>
          <w:strike w:val="0"/>
          <w:dstrike w:val="0"/>
          <w:color w:val="000000" w:themeColor="text1"/>
          <w:kern w:val="0"/>
          <w:sz w:val="32"/>
          <w:szCs w:val="32"/>
          <w:highlight w:val="none"/>
          <w:u w:val="none"/>
          <w14:textFill>
            <w14:solidFill>
              <w14:schemeClr w14:val="tx1"/>
            </w14:solidFill>
          </w14:textFill>
        </w:rPr>
        <w:t>推广应用。</w:t>
      </w:r>
    </w:p>
    <w:p w14:paraId="374D151B">
      <w:pPr>
        <w:keepNext w:val="0"/>
        <w:keepLines w:val="0"/>
        <w:pageBreakBefore w:val="0"/>
        <w:kinsoku/>
        <w:wordWrap/>
        <w:overflowPunct/>
        <w:topLinePunct w:val="0"/>
        <w:autoSpaceDE/>
        <w:autoSpaceDN/>
        <w:bidi w:val="0"/>
        <w:adjustRightInd/>
        <w:snapToGrid/>
        <w:spacing w:line="600" w:lineRule="exact"/>
        <w:ind w:left="640"/>
        <w:textAlignment w:val="auto"/>
        <w:rPr>
          <w:rFonts w:ascii="黑体" w:hAnsi="宋体" w:eastAsia="黑体" w:cs="黑体"/>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val="en-US" w:eastAsia="zh-CN"/>
          <w14:textFill>
            <w14:solidFill>
              <w14:schemeClr w14:val="tx1"/>
            </w14:solidFill>
          </w14:textFill>
        </w:rPr>
        <w:t>二</w:t>
      </w:r>
      <w:r>
        <w:rPr>
          <w:rFonts w:hint="eastAsia" w:ascii="黑体" w:hAnsi="宋体" w:eastAsia="黑体" w:cs="黑体"/>
          <w:color w:val="000000" w:themeColor="text1"/>
          <w:sz w:val="32"/>
          <w:szCs w:val="32"/>
          <w14:textFill>
            <w14:solidFill>
              <w14:schemeClr w14:val="tx1"/>
            </w14:solidFill>
          </w14:textFill>
        </w:rPr>
        <w:t>、任务安排</w:t>
      </w:r>
    </w:p>
    <w:p w14:paraId="196DB1D9">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新宋体" w:eastAsia="仿宋_GB2312" w:cs="仿宋_GB2312"/>
          <w:color w:val="000000" w:themeColor="text1"/>
          <w:sz w:val="32"/>
          <w:szCs w:val="32"/>
          <w:lang w:eastAsia="zh-CN"/>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2024年，</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莫旗计划实施</w:t>
      </w:r>
      <w:r>
        <w:rPr>
          <w:rFonts w:hint="eastAsia" w:ascii="仿宋_GB2312" w:hAnsi="新宋体" w:eastAsia="仿宋_GB2312" w:cs="仿宋_GB2312"/>
          <w:color w:val="000000" w:themeColor="text1"/>
          <w:sz w:val="32"/>
          <w:szCs w:val="32"/>
          <w14:textFill>
            <w14:solidFill>
              <w14:schemeClr w14:val="tx1"/>
            </w14:solidFill>
          </w14:textFill>
        </w:rPr>
        <w:t>耕地深松作业任务</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95</w:t>
      </w:r>
      <w:r>
        <w:rPr>
          <w:rFonts w:hint="eastAsia" w:ascii="仿宋_GB2312" w:hAnsi="新宋体" w:eastAsia="仿宋_GB2312" w:cs="仿宋_GB2312"/>
          <w:color w:val="000000" w:themeColor="text1"/>
          <w:sz w:val="32"/>
          <w:szCs w:val="32"/>
          <w14:textFill>
            <w14:solidFill>
              <w14:schemeClr w14:val="tx1"/>
            </w14:solidFill>
          </w14:textFill>
        </w:rPr>
        <w:t>万亩，在</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全旗</w:t>
      </w:r>
      <w:r>
        <w:rPr>
          <w:rFonts w:hint="eastAsia" w:ascii="仿宋_GB2312" w:hAnsi="新宋体" w:eastAsia="仿宋_GB2312" w:cs="仿宋_GB2312"/>
          <w:color w:val="000000" w:themeColor="text1"/>
          <w:sz w:val="32"/>
          <w:szCs w:val="32"/>
          <w:highlight w:val="none"/>
          <w:lang w:val="en-US" w:eastAsia="zh-CN"/>
          <w14:textFill>
            <w14:solidFill>
              <w14:schemeClr w14:val="tx1"/>
            </w14:solidFill>
          </w14:textFill>
        </w:rPr>
        <w:t>适宜</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区域内</w:t>
      </w:r>
      <w:r>
        <w:rPr>
          <w:rFonts w:hint="eastAsia" w:ascii="仿宋_GB2312" w:hAnsi="新宋体" w:eastAsia="仿宋_GB2312" w:cs="仿宋_GB2312"/>
          <w:color w:val="000000" w:themeColor="text1"/>
          <w:sz w:val="32"/>
          <w:szCs w:val="32"/>
          <w14:textFill>
            <w14:solidFill>
              <w14:schemeClr w14:val="tx1"/>
            </w14:solidFill>
          </w14:textFill>
        </w:rPr>
        <w:t>实施作业</w:t>
      </w:r>
      <w:r>
        <w:rPr>
          <w:rFonts w:hint="eastAsia" w:ascii="仿宋_GB2312" w:hAnsi="新宋体" w:eastAsia="仿宋_GB2312" w:cs="仿宋_GB2312"/>
          <w:color w:val="000000" w:themeColor="text1"/>
          <w:sz w:val="32"/>
          <w:szCs w:val="32"/>
          <w:lang w:eastAsia="zh-CN"/>
          <w14:textFill>
            <w14:solidFill>
              <w14:schemeClr w14:val="tx1"/>
            </w14:solidFill>
          </w14:textFill>
        </w:rPr>
        <w:t>。</w:t>
      </w:r>
    </w:p>
    <w:p w14:paraId="2748BDE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新宋体" w:eastAsia="仿宋_GB2312" w:cs="仿宋_GB2312"/>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val="en-US" w:eastAsia="zh-CN"/>
          <w14:textFill>
            <w14:solidFill>
              <w14:schemeClr w14:val="tx1"/>
            </w14:solidFill>
          </w14:textFill>
        </w:rPr>
        <w:t>三</w:t>
      </w:r>
      <w:r>
        <w:rPr>
          <w:rFonts w:hint="eastAsia" w:ascii="黑体" w:hAnsi="宋体" w:eastAsia="黑体" w:cs="黑体"/>
          <w:color w:val="000000" w:themeColor="text1"/>
          <w:sz w:val="32"/>
          <w:szCs w:val="32"/>
          <w14:textFill>
            <w14:solidFill>
              <w14:schemeClr w14:val="tx1"/>
            </w14:solidFill>
          </w14:textFill>
        </w:rPr>
        <w:t>、作业模式、作业机械及作业质量要求</w:t>
      </w:r>
    </w:p>
    <w:p w14:paraId="75966F2B">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（一）</w:t>
      </w:r>
      <w:r>
        <w:rPr>
          <w:rFonts w:ascii="楷体_GB2312" w:hAnsi="新宋体" w:eastAsia="楷体_GB2312" w:cs="楷体_GB2312"/>
          <w:color w:val="000000" w:themeColor="text1"/>
          <w:sz w:val="32"/>
          <w:szCs w:val="32"/>
          <w:lang w:val="en"/>
          <w14:textFill>
            <w14:solidFill>
              <w14:schemeClr w14:val="tx1"/>
            </w14:solidFill>
          </w14:textFill>
        </w:rPr>
        <w:t>耕地深松作业</w:t>
      </w:r>
      <w:r>
        <w:rPr>
          <w:rFonts w:hint="eastAsia" w:ascii="楷体_GB2312" w:hAnsi="新宋体" w:eastAsia="楷体_GB2312" w:cs="楷体_GB2312"/>
          <w:color w:val="000000" w:themeColor="text1"/>
          <w:sz w:val="32"/>
          <w:szCs w:val="32"/>
          <w14:textFill>
            <w14:solidFill>
              <w14:schemeClr w14:val="tx1"/>
            </w14:solidFill>
          </w14:textFill>
        </w:rPr>
        <w:t>模式</w:t>
      </w:r>
    </w:p>
    <w:p w14:paraId="00C02CB8">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新宋体" w:eastAsia="仿宋_GB2312" w:cs="仿宋_GB2312"/>
          <w:color w:val="000000" w:themeColor="text1"/>
          <w:sz w:val="32"/>
          <w:szCs w:val="32"/>
          <w:u w:val="single"/>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根据当地土壤类型、耕作制度和机具配备情况，因地制宜选择</w:t>
      </w:r>
      <w:r>
        <w:rPr>
          <w:rFonts w:ascii="仿宋_GB2312" w:hAnsi="新宋体" w:eastAsia="仿宋_GB2312" w:cs="仿宋_GB2312"/>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14:textFill>
            <w14:solidFill>
              <w14:schemeClr w14:val="tx1"/>
            </w14:solidFill>
          </w14:textFill>
        </w:rPr>
        <w:t>模式，包括单一</w:t>
      </w:r>
      <w:r>
        <w:rPr>
          <w:rFonts w:ascii="仿宋_GB2312" w:hAnsi="新宋体" w:eastAsia="仿宋_GB2312" w:cs="仿宋_GB2312"/>
          <w:color w:val="000000" w:themeColor="text1"/>
          <w:sz w:val="32"/>
          <w:szCs w:val="32"/>
          <w:lang w:val="en"/>
          <w14:textFill>
            <w14:solidFill>
              <w14:schemeClr w14:val="tx1"/>
            </w14:solidFill>
          </w14:textFill>
        </w:rPr>
        <w:t>深松作业</w:t>
      </w:r>
      <w:r>
        <w:rPr>
          <w:rFonts w:hint="eastAsia" w:ascii="仿宋_GB2312" w:hAnsi="新宋体" w:eastAsia="仿宋_GB2312" w:cs="仿宋_GB2312"/>
          <w:color w:val="000000" w:themeColor="text1"/>
          <w:sz w:val="32"/>
          <w:szCs w:val="32"/>
          <w14:textFill>
            <w14:solidFill>
              <w14:schemeClr w14:val="tx1"/>
            </w14:solidFill>
          </w14:textFill>
        </w:rPr>
        <w:t>、深松联合作业（深松</w:t>
      </w:r>
      <w:r>
        <w:rPr>
          <w:rFonts w:ascii="仿宋_GB2312" w:hAnsi="新宋体" w:eastAsia="仿宋_GB2312" w:cs="仿宋_GB2312"/>
          <w:color w:val="000000" w:themeColor="text1"/>
          <w:sz w:val="32"/>
          <w:szCs w:val="32"/>
          <w14:textFill>
            <w14:solidFill>
              <w14:schemeClr w14:val="tx1"/>
            </w14:solidFill>
          </w14:textFill>
        </w:rPr>
        <w:t>+</w:t>
      </w:r>
      <w:r>
        <w:rPr>
          <w:rFonts w:hint="eastAsia" w:ascii="仿宋_GB2312" w:hAnsi="新宋体" w:eastAsia="仿宋_GB2312" w:cs="仿宋_GB2312"/>
          <w:color w:val="000000" w:themeColor="text1"/>
          <w:sz w:val="32"/>
          <w:szCs w:val="32"/>
          <w14:textFill>
            <w14:solidFill>
              <w14:schemeClr w14:val="tx1"/>
            </w14:solidFill>
          </w14:textFill>
        </w:rPr>
        <w:t>旋耕作业、深松</w:t>
      </w:r>
      <w:r>
        <w:rPr>
          <w:rFonts w:ascii="仿宋_GB2312" w:hAnsi="新宋体" w:eastAsia="仿宋_GB2312" w:cs="仿宋_GB2312"/>
          <w:color w:val="000000" w:themeColor="text1"/>
          <w:sz w:val="32"/>
          <w:szCs w:val="32"/>
          <w14:textFill>
            <w14:solidFill>
              <w14:schemeClr w14:val="tx1"/>
            </w14:solidFill>
          </w14:textFill>
        </w:rPr>
        <w:t>+</w:t>
      </w:r>
      <w:r>
        <w:rPr>
          <w:rFonts w:hint="eastAsia" w:ascii="仿宋_GB2312" w:hAnsi="新宋体" w:eastAsia="仿宋_GB2312" w:cs="仿宋_GB2312"/>
          <w:color w:val="000000" w:themeColor="text1"/>
          <w:sz w:val="32"/>
          <w:szCs w:val="32"/>
          <w14:textFill>
            <w14:solidFill>
              <w14:schemeClr w14:val="tx1"/>
            </w14:solidFill>
          </w14:textFill>
        </w:rPr>
        <w:t>灭茬</w:t>
      </w:r>
      <w:r>
        <w:rPr>
          <w:rFonts w:ascii="仿宋_GB2312" w:hAnsi="新宋体" w:eastAsia="仿宋_GB2312" w:cs="仿宋_GB2312"/>
          <w:color w:val="000000" w:themeColor="text1"/>
          <w:sz w:val="32"/>
          <w:szCs w:val="32"/>
          <w14:textFill>
            <w14:solidFill>
              <w14:schemeClr w14:val="tx1"/>
            </w14:solidFill>
          </w14:textFill>
        </w:rPr>
        <w:t>+</w:t>
      </w:r>
      <w:r>
        <w:rPr>
          <w:rFonts w:hint="eastAsia" w:ascii="仿宋_GB2312" w:hAnsi="新宋体" w:eastAsia="仿宋_GB2312" w:cs="仿宋_GB2312"/>
          <w:color w:val="000000" w:themeColor="text1"/>
          <w:sz w:val="32"/>
          <w:szCs w:val="32"/>
          <w14:textFill>
            <w14:solidFill>
              <w14:schemeClr w14:val="tx1"/>
            </w14:solidFill>
          </w14:textFill>
        </w:rPr>
        <w:t>旋耕作业、深松</w:t>
      </w:r>
      <w:r>
        <w:rPr>
          <w:rFonts w:ascii="仿宋_GB2312" w:hAnsi="新宋体" w:eastAsia="仿宋_GB2312" w:cs="仿宋_GB2312"/>
          <w:color w:val="000000" w:themeColor="text1"/>
          <w:sz w:val="32"/>
          <w:szCs w:val="32"/>
          <w14:textFill>
            <w14:solidFill>
              <w14:schemeClr w14:val="tx1"/>
            </w14:solidFill>
          </w14:textFill>
        </w:rPr>
        <w:t>+</w:t>
      </w:r>
      <w:r>
        <w:rPr>
          <w:rFonts w:hint="eastAsia" w:ascii="仿宋_GB2312" w:hAnsi="新宋体" w:eastAsia="仿宋_GB2312" w:cs="仿宋_GB2312"/>
          <w:color w:val="000000" w:themeColor="text1"/>
          <w:sz w:val="32"/>
          <w:szCs w:val="32"/>
          <w14:textFill>
            <w14:solidFill>
              <w14:schemeClr w14:val="tx1"/>
            </w14:solidFill>
          </w14:textFill>
        </w:rPr>
        <w:t>其它多项复式作业等）。鼓励适宜地块开展深松联合作业；东北黑土地保护性耕作实施地块</w:t>
      </w:r>
      <w:r>
        <w:rPr>
          <w:rFonts w:ascii="仿宋_GB2312" w:hAnsi="新宋体" w:eastAsia="仿宋_GB2312" w:cs="仿宋_GB2312"/>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14:textFill>
            <w14:solidFill>
              <w14:schemeClr w14:val="tx1"/>
            </w14:solidFill>
          </w14:textFill>
        </w:rPr>
        <w:t>模式要与保护性耕作技术要求相符合。同一地块</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间隔两年</w:t>
      </w:r>
      <w:r>
        <w:rPr>
          <w:rFonts w:hint="eastAsia" w:ascii="仿宋_GB2312" w:hAnsi="新宋体" w:eastAsia="仿宋_GB2312" w:cs="仿宋_GB2312"/>
          <w:color w:val="000000" w:themeColor="text1"/>
          <w:sz w:val="32"/>
          <w:szCs w:val="32"/>
          <w14:textFill>
            <w14:solidFill>
              <w14:schemeClr w14:val="tx1"/>
            </w14:solidFill>
          </w14:textFill>
        </w:rPr>
        <w:t>享受一次深松作业补助。</w:t>
      </w:r>
    </w:p>
    <w:p w14:paraId="33A76632">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楷体_GB2312"/>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（二）作业机械</w:t>
      </w:r>
    </w:p>
    <w:p w14:paraId="6F79C2B3">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新宋体" w:eastAsia="仿宋_GB2312" w:cs="仿宋_GB2312"/>
          <w:color w:val="000000" w:themeColor="text1"/>
          <w:sz w:val="32"/>
          <w:szCs w:val="32"/>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深松机械类型多样，按作业形式可分为间隔深松机和全方位深松机，按作业功能可分为单一深松机和复式联合作业机。根据当地土壤类型、作业模式等要求，引导</w:t>
      </w:r>
      <w:r>
        <w:rPr>
          <w:rFonts w:hint="eastAsia" w:ascii="仿宋_GB2312" w:hAnsi="新宋体" w:eastAsia="仿宋_GB2312" w:cs="仿宋_GB2312"/>
          <w:color w:val="000000" w:themeColor="text1"/>
          <w:sz w:val="32"/>
          <w:szCs w:val="32"/>
          <w:lang w:eastAsia="zh-CN"/>
          <w14:textFill>
            <w14:solidFill>
              <w14:schemeClr w14:val="tx1"/>
            </w14:solidFill>
          </w14:textFill>
        </w:rPr>
        <w:t>作业主体</w:t>
      </w:r>
      <w:r>
        <w:rPr>
          <w:rFonts w:hint="eastAsia" w:ascii="仿宋_GB2312" w:hAnsi="新宋体" w:eastAsia="仿宋_GB2312" w:cs="仿宋_GB2312"/>
          <w:color w:val="000000" w:themeColor="text1"/>
          <w:sz w:val="32"/>
          <w:szCs w:val="32"/>
          <w14:textFill>
            <w14:solidFill>
              <w14:schemeClr w14:val="tx1"/>
            </w14:solidFill>
          </w14:textFill>
        </w:rPr>
        <w:t>科学选用深松机械。如果选用凿（铲）式深松机，相邻两凿（铲）间距不得大于</w:t>
      </w:r>
      <w:r>
        <w:rPr>
          <w:rFonts w:ascii="仿宋_GB2312" w:hAnsi="新宋体" w:eastAsia="仿宋_GB2312" w:cs="仿宋_GB2312"/>
          <w:color w:val="000000" w:themeColor="text1"/>
          <w:sz w:val="32"/>
          <w:szCs w:val="32"/>
          <w14:textFill>
            <w14:solidFill>
              <w14:schemeClr w14:val="tx1"/>
            </w14:solidFill>
          </w14:textFill>
        </w:rPr>
        <w:t>2</w:t>
      </w:r>
      <w:r>
        <w:rPr>
          <w:rFonts w:hint="eastAsia" w:ascii="仿宋_GB2312" w:hAnsi="新宋体" w:eastAsia="仿宋_GB2312" w:cs="仿宋_GB2312"/>
          <w:color w:val="000000" w:themeColor="text1"/>
          <w:sz w:val="32"/>
          <w:szCs w:val="32"/>
          <w14:textFill>
            <w14:solidFill>
              <w14:schemeClr w14:val="tx1"/>
            </w14:solidFill>
          </w14:textFill>
        </w:rPr>
        <w:t>倍深松深度。</w:t>
      </w:r>
    </w:p>
    <w:p w14:paraId="01CD4204">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（三）作业质量要求</w:t>
      </w:r>
    </w:p>
    <w:p w14:paraId="107E54A7">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新宋体" w:eastAsia="仿宋_GB2312" w:cs="仿宋_GB2312"/>
          <w:color w:val="000000" w:themeColor="text1"/>
          <w:sz w:val="32"/>
          <w:szCs w:val="32"/>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耕地深松补助作业深度需达到</w:t>
      </w:r>
      <w:r>
        <w:rPr>
          <w:rFonts w:ascii="仿宋_GB2312" w:hAnsi="新宋体" w:eastAsia="仿宋_GB2312" w:cs="仿宋_GB2312"/>
          <w:color w:val="000000" w:themeColor="text1"/>
          <w:sz w:val="32"/>
          <w:szCs w:val="32"/>
          <w14:textFill>
            <w14:solidFill>
              <w14:schemeClr w14:val="tx1"/>
            </w14:solidFill>
          </w14:textFill>
        </w:rPr>
        <w:t>30</w:t>
      </w:r>
      <w:r>
        <w:rPr>
          <w:rFonts w:hint="eastAsia" w:ascii="仿宋_GB2312" w:hAnsi="新宋体" w:eastAsia="仿宋_GB2312" w:cs="仿宋_GB2312"/>
          <w:color w:val="000000" w:themeColor="text1"/>
          <w:sz w:val="32"/>
          <w:szCs w:val="32"/>
          <w14:textFill>
            <w14:solidFill>
              <w14:schemeClr w14:val="tx1"/>
            </w14:solidFill>
          </w14:textFill>
        </w:rPr>
        <w:t>厘米以上，且作业后的地块要达到田面平整，深浅一致。</w:t>
      </w:r>
    </w:p>
    <w:p w14:paraId="0FB3CA78">
      <w:pPr>
        <w:keepNext w:val="0"/>
        <w:keepLines w:val="0"/>
        <w:pageBreakBefore w:val="0"/>
        <w:kinsoku/>
        <w:wordWrap/>
        <w:overflowPunct/>
        <w:topLinePunct w:val="0"/>
        <w:autoSpaceDE/>
        <w:autoSpaceDN/>
        <w:bidi w:val="0"/>
        <w:adjustRightInd/>
        <w:snapToGrid/>
        <w:spacing w:line="600" w:lineRule="exact"/>
        <w:ind w:firstLine="480" w:firstLineChars="150"/>
        <w:textAlignment w:val="auto"/>
        <w:rPr>
          <w:rFonts w:ascii="黑体" w:hAnsi="宋体" w:eastAsia="黑体" w:cs="黑体"/>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val="en-US" w:eastAsia="zh-CN"/>
          <w14:textFill>
            <w14:solidFill>
              <w14:schemeClr w14:val="tx1"/>
            </w14:solidFill>
          </w14:textFill>
        </w:rPr>
        <w:t>四</w:t>
      </w:r>
      <w:r>
        <w:rPr>
          <w:rFonts w:hint="eastAsia" w:ascii="黑体" w:hAnsi="宋体" w:eastAsia="黑体" w:cs="黑体"/>
          <w:color w:val="000000" w:themeColor="text1"/>
          <w:sz w:val="32"/>
          <w:szCs w:val="32"/>
          <w14:textFill>
            <w14:solidFill>
              <w14:schemeClr w14:val="tx1"/>
            </w14:solidFill>
          </w14:textFill>
        </w:rPr>
        <w:t>、补助对象及补助标准</w:t>
      </w:r>
    </w:p>
    <w:p w14:paraId="64842DA0">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b w:val="0"/>
          <w:bCs w:val="0"/>
          <w:color w:val="000000" w:themeColor="text1"/>
          <w:sz w:val="32"/>
          <w:szCs w:val="32"/>
          <w14:textFill>
            <w14:solidFill>
              <w14:schemeClr w14:val="tx1"/>
            </w14:solidFill>
          </w14:textFill>
        </w:rPr>
      </w:pPr>
      <w:r>
        <w:rPr>
          <w:rFonts w:hint="eastAsia" w:ascii="楷体_GB2312" w:hAnsi="新宋体" w:eastAsia="楷体_GB2312" w:cs="楷体_GB2312"/>
          <w:b w:val="0"/>
          <w:bCs w:val="0"/>
          <w:color w:val="000000" w:themeColor="text1"/>
          <w:sz w:val="32"/>
          <w:szCs w:val="32"/>
          <w14:textFill>
            <w14:solidFill>
              <w14:schemeClr w14:val="tx1"/>
            </w14:solidFill>
          </w14:textFill>
        </w:rPr>
        <w:t>（一）补助对象</w:t>
      </w:r>
    </w:p>
    <w:p w14:paraId="3C1C0B44">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按照“谁经营土地并实施深松、谁实际享受补助”原则，</w:t>
      </w:r>
      <w:r>
        <w:rPr>
          <w:rFonts w:hint="eastAsia" w:ascii="仿宋_GB2312" w:hAnsi="新宋体" w:eastAsia="仿宋_GB2312" w:cs="仿宋_GB2312"/>
          <w:sz w:val="32"/>
          <w:szCs w:val="32"/>
        </w:rPr>
        <w:t>补助对象为实施地区</w:t>
      </w:r>
      <w:r>
        <w:rPr>
          <w:rFonts w:hint="eastAsia" w:ascii="仿宋_GB2312" w:eastAsia="仿宋_GB2312"/>
          <w:sz w:val="32"/>
          <w:szCs w:val="32"/>
        </w:rPr>
        <w:t>内实际经营土地</w:t>
      </w:r>
      <w:r>
        <w:rPr>
          <w:rFonts w:hint="eastAsia" w:ascii="仿宋_GB2312" w:eastAsia="仿宋_GB2312"/>
          <w:b/>
          <w:bCs/>
          <w:sz w:val="32"/>
          <w:szCs w:val="32"/>
        </w:rPr>
        <w:t>并</w:t>
      </w:r>
      <w:r>
        <w:rPr>
          <w:rFonts w:hint="eastAsia" w:ascii="仿宋_GB2312" w:eastAsia="仿宋_GB2312"/>
          <w:sz w:val="32"/>
          <w:szCs w:val="32"/>
        </w:rPr>
        <w:t>自愿实施</w:t>
      </w:r>
      <w:r>
        <w:rPr>
          <w:rFonts w:ascii="仿宋_GB2312" w:hAnsi="新宋体" w:eastAsia="仿宋_GB2312" w:cs="仿宋_GB2312"/>
          <w:sz w:val="32"/>
          <w:szCs w:val="32"/>
          <w:lang w:val="en"/>
        </w:rPr>
        <w:t>耕地深松作业</w:t>
      </w:r>
      <w:r>
        <w:rPr>
          <w:rFonts w:hint="eastAsia" w:ascii="仿宋_GB2312" w:eastAsia="仿宋_GB2312"/>
          <w:sz w:val="32"/>
          <w:szCs w:val="32"/>
        </w:rPr>
        <w:t>的个人和农业生产经营组织（以下简称“土地经营者”），特别是要优先满足承担东北黑土地保护性耕作的土地经营者。国家和地方各级政府财政供养人员，即国家公务人员、参照公务员法管理事业单位职工、事业单位职工（含聘用制职工）不在补助对象范围之列。</w:t>
      </w:r>
    </w:p>
    <w:p w14:paraId="5F5A2B84">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b w:val="0"/>
          <w:bCs w:val="0"/>
          <w:color w:val="000000" w:themeColor="text1"/>
          <w:sz w:val="32"/>
          <w:szCs w:val="32"/>
          <w14:textFill>
            <w14:solidFill>
              <w14:schemeClr w14:val="tx1"/>
            </w14:solidFill>
          </w14:textFill>
        </w:rPr>
      </w:pPr>
      <w:r>
        <w:rPr>
          <w:rFonts w:hint="eastAsia" w:ascii="楷体_GB2312" w:hAnsi="新宋体" w:eastAsia="楷体_GB2312" w:cs="楷体_GB2312"/>
          <w:b w:val="0"/>
          <w:bCs w:val="0"/>
          <w:color w:val="000000" w:themeColor="text1"/>
          <w:sz w:val="32"/>
          <w:szCs w:val="32"/>
          <w14:textFill>
            <w14:solidFill>
              <w14:schemeClr w14:val="tx1"/>
            </w14:solidFill>
          </w14:textFill>
        </w:rPr>
        <w:t>（二）补助标准</w:t>
      </w:r>
    </w:p>
    <w:p w14:paraId="7BB0F287">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新宋体" w:eastAsia="仿宋_GB2312" w:cs="仿宋_GB2312"/>
          <w:color w:val="000000" w:themeColor="text1"/>
          <w:sz w:val="32"/>
          <w:szCs w:val="32"/>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补助作业实行定额补助，中央财政补助标准为25元/亩。</w:t>
      </w:r>
    </w:p>
    <w:p w14:paraId="4856243E">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b w:val="0"/>
          <w:bCs w:val="0"/>
          <w:color w:val="000000" w:themeColor="text1"/>
          <w:sz w:val="32"/>
          <w:szCs w:val="32"/>
          <w14:textFill>
            <w14:solidFill>
              <w14:schemeClr w14:val="tx1"/>
            </w14:solidFill>
          </w14:textFill>
        </w:rPr>
      </w:pPr>
      <w:r>
        <w:rPr>
          <w:rFonts w:hint="eastAsia" w:ascii="楷体_GB2312" w:hAnsi="新宋体" w:eastAsia="楷体_GB2312" w:cs="楷体_GB2312"/>
          <w:b w:val="0"/>
          <w:bCs w:val="0"/>
          <w:color w:val="000000" w:themeColor="text1"/>
          <w:sz w:val="32"/>
          <w:szCs w:val="32"/>
          <w14:textFill>
            <w14:solidFill>
              <w14:schemeClr w14:val="tx1"/>
            </w14:solidFill>
          </w14:textFill>
        </w:rPr>
        <w:t>（三）补助资金来源</w:t>
      </w:r>
    </w:p>
    <w:p w14:paraId="4CF7C4ED">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新宋体" w:eastAsia="仿宋_GB2312" w:cs="仿宋_GB2312"/>
          <w:color w:val="000000" w:themeColor="text1"/>
          <w:sz w:val="32"/>
          <w:szCs w:val="32"/>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补助资金由自治区财政从</w:t>
      </w:r>
      <w:r>
        <w:rPr>
          <w:rFonts w:ascii="仿宋_GB2312" w:hAnsi="新宋体" w:eastAsia="仿宋_GB2312" w:cs="仿宋_GB2312"/>
          <w:color w:val="000000" w:themeColor="text1"/>
          <w:sz w:val="32"/>
          <w:szCs w:val="32"/>
          <w14:textFill>
            <w14:solidFill>
              <w14:schemeClr w14:val="tx1"/>
            </w14:solidFill>
          </w14:textFill>
        </w:rPr>
        <w:t>20</w:t>
      </w:r>
      <w:r>
        <w:rPr>
          <w:rFonts w:hint="eastAsia" w:ascii="仿宋_GB2312" w:hAnsi="新宋体" w:eastAsia="仿宋_GB2312" w:cs="仿宋_GB2312"/>
          <w:color w:val="000000" w:themeColor="text1"/>
          <w:sz w:val="32"/>
          <w:szCs w:val="32"/>
          <w14:textFill>
            <w14:solidFill>
              <w14:schemeClr w14:val="tx1"/>
            </w14:solidFill>
          </w14:textFill>
        </w:rPr>
        <w:t>2</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4</w:t>
      </w:r>
      <w:r>
        <w:rPr>
          <w:rFonts w:hint="eastAsia" w:ascii="仿宋_GB2312" w:hAnsi="新宋体" w:eastAsia="仿宋_GB2312" w:cs="仿宋_GB2312"/>
          <w:color w:val="000000" w:themeColor="text1"/>
          <w:sz w:val="32"/>
          <w:szCs w:val="32"/>
          <w14:textFill>
            <w14:solidFill>
              <w14:schemeClr w14:val="tx1"/>
            </w14:solidFill>
          </w14:textFill>
        </w:rPr>
        <w:t>年中央财政农业资源及生态保护补助资金中安排下达。</w:t>
      </w:r>
    </w:p>
    <w:p w14:paraId="2991E893">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黑体" w:hAnsi="宋体" w:eastAsia="黑体" w:cs="黑体"/>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val="en-US" w:eastAsia="zh-CN"/>
          <w14:textFill>
            <w14:solidFill>
              <w14:schemeClr w14:val="tx1"/>
            </w14:solidFill>
          </w14:textFill>
        </w:rPr>
        <w:t>五</w:t>
      </w:r>
      <w:r>
        <w:rPr>
          <w:rFonts w:hint="eastAsia" w:ascii="黑体" w:hAnsi="宋体" w:eastAsia="黑体" w:cs="黑体"/>
          <w:color w:val="000000" w:themeColor="text1"/>
          <w:sz w:val="32"/>
          <w:szCs w:val="32"/>
          <w14:textFill>
            <w14:solidFill>
              <w14:schemeClr w14:val="tx1"/>
            </w14:solidFill>
          </w14:textFill>
        </w:rPr>
        <w:t>、工作程序</w:t>
      </w:r>
    </w:p>
    <w:p w14:paraId="5A61F8A6">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hAnsi="新宋体" w:eastAsia="仿宋_GB2312" w:cs="仿宋_GB2312"/>
          <w:color w:val="000000" w:themeColor="text1"/>
          <w:sz w:val="32"/>
          <w:szCs w:val="32"/>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耕地深松补助作业工作遵循“先作业后补助、先公示后兑现”的程序进行。</w:t>
      </w:r>
    </w:p>
    <w:p w14:paraId="4B3D76DA">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（一）落实任务与制定方案</w:t>
      </w:r>
    </w:p>
    <w:p w14:paraId="6DA47D7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color w:val="000000" w:themeColor="text1"/>
          <w14:textFill>
            <w14:solidFill>
              <w14:schemeClr w14:val="tx1"/>
            </w14:solidFill>
          </w14:textFill>
        </w:rPr>
      </w:pPr>
      <w:r>
        <w:rPr>
          <w:rFonts w:hint="eastAsia" w:ascii="仿宋_GB2312" w:hAnsi="新宋体" w:eastAsia="仿宋_GB2312" w:cs="仿宋_GB2312"/>
          <w:color w:val="000000" w:themeColor="text1"/>
          <w:sz w:val="32"/>
          <w:szCs w:val="32"/>
          <w:lang w:val="en-US" w:eastAsia="zh-CN"/>
          <w14:textFill>
            <w14:solidFill>
              <w14:schemeClr w14:val="tx1"/>
            </w14:solidFill>
          </w14:textFill>
        </w:rPr>
        <w:t>农牧和科技</w:t>
      </w:r>
      <w:r>
        <w:rPr>
          <w:rFonts w:hint="eastAsia" w:ascii="仿宋_GB2312" w:hAnsi="新宋体" w:eastAsia="仿宋_GB2312" w:cs="仿宋_GB2312"/>
          <w:color w:val="000000" w:themeColor="text1"/>
          <w:sz w:val="32"/>
          <w:szCs w:val="32"/>
          <w14:textFill>
            <w14:solidFill>
              <w14:schemeClr w14:val="tx1"/>
            </w14:solidFill>
          </w14:textFill>
        </w:rPr>
        <w:t>局</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制定深松工作方案，</w:t>
      </w:r>
      <w:r>
        <w:rPr>
          <w:rFonts w:hint="eastAsia" w:ascii="仿宋_GB2312" w:hAnsi="新宋体" w:eastAsia="仿宋_GB2312" w:cs="仿宋_GB2312"/>
          <w:color w:val="000000" w:themeColor="text1"/>
          <w:sz w:val="32"/>
          <w:szCs w:val="32"/>
          <w14:textFill>
            <w14:solidFill>
              <w14:schemeClr w14:val="tx1"/>
            </w14:solidFill>
          </w14:textFill>
        </w:rPr>
        <w:t>统筹管理全</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旗耕地深松</w:t>
      </w:r>
      <w:r>
        <w:rPr>
          <w:rFonts w:hint="eastAsia" w:ascii="仿宋_GB2312" w:hAnsi="新宋体" w:eastAsia="仿宋_GB2312" w:cs="仿宋_GB2312"/>
          <w:color w:val="000000" w:themeColor="text1"/>
          <w:sz w:val="32"/>
          <w:szCs w:val="32"/>
          <w14:textFill>
            <w14:solidFill>
              <w14:schemeClr w14:val="tx1"/>
            </w14:solidFill>
          </w14:textFill>
        </w:rPr>
        <w:t>作业工作，确定补助作业</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实施主体</w:t>
      </w:r>
      <w:r>
        <w:rPr>
          <w:rFonts w:hint="eastAsia" w:ascii="仿宋_GB2312" w:hAnsi="新宋体" w:eastAsia="仿宋_GB2312" w:cs="仿宋_GB2312"/>
          <w:color w:val="000000" w:themeColor="text1"/>
          <w:sz w:val="32"/>
          <w:szCs w:val="32"/>
          <w14:textFill>
            <w14:solidFill>
              <w14:schemeClr w14:val="tx1"/>
            </w14:solidFill>
          </w14:textFill>
        </w:rPr>
        <w:t>，落实任务</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面积</w:t>
      </w:r>
      <w:r>
        <w:rPr>
          <w:rFonts w:hint="eastAsia" w:ascii="仿宋_GB2312" w:hAnsi="新宋体" w:eastAsia="仿宋_GB2312" w:cs="仿宋_GB2312"/>
          <w:color w:val="000000" w:themeColor="text1"/>
          <w:sz w:val="32"/>
          <w:szCs w:val="32"/>
          <w14:textFill>
            <w14:solidFill>
              <w14:schemeClr w14:val="tx1"/>
            </w14:solidFill>
          </w14:textFill>
        </w:rPr>
        <w:t>，</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旗农牧和科技局同旗财政局</w:t>
      </w:r>
      <w:r>
        <w:rPr>
          <w:rFonts w:hint="eastAsia" w:ascii="仿宋_GB2312" w:hAnsi="新宋体" w:eastAsia="仿宋_GB2312" w:cs="仿宋_GB2312"/>
          <w:color w:val="000000" w:themeColor="text1"/>
          <w:sz w:val="32"/>
          <w:szCs w:val="32"/>
          <w14:textFill>
            <w14:solidFill>
              <w14:schemeClr w14:val="tx1"/>
            </w14:solidFill>
          </w14:textFill>
        </w:rPr>
        <w:t>联合制定</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印发耕地深松</w:t>
      </w:r>
      <w:r>
        <w:rPr>
          <w:rFonts w:hint="eastAsia" w:ascii="仿宋_GB2312" w:hAnsi="新宋体" w:eastAsia="仿宋_GB2312" w:cs="仿宋_GB2312"/>
          <w:color w:val="000000" w:themeColor="text1"/>
          <w:sz w:val="32"/>
          <w:szCs w:val="32"/>
          <w14:textFill>
            <w14:solidFill>
              <w14:schemeClr w14:val="tx1"/>
            </w14:solidFill>
          </w14:textFill>
        </w:rPr>
        <w:t>实施方案，</w:t>
      </w:r>
      <w:r>
        <w:rPr>
          <w:rFonts w:hint="eastAsia" w:ascii="仿宋_GB2312" w:hAnsi="新宋体" w:eastAsia="仿宋_GB2312" w:cs="仿宋_GB2312"/>
          <w:b w:val="0"/>
          <w:bCs w:val="0"/>
          <w:color w:val="000000" w:themeColor="text1"/>
          <w:sz w:val="32"/>
          <w:szCs w:val="32"/>
          <w14:textFill>
            <w14:solidFill>
              <w14:schemeClr w14:val="tx1"/>
            </w14:solidFill>
          </w14:textFill>
        </w:rPr>
        <w:t>财政</w:t>
      </w:r>
      <w:r>
        <w:rPr>
          <w:rFonts w:hint="eastAsia" w:ascii="仿宋_GB2312" w:hAnsi="新宋体" w:eastAsia="仿宋_GB2312" w:cs="仿宋_GB2312"/>
          <w:b w:val="0"/>
          <w:bCs w:val="0"/>
          <w:color w:val="000000" w:themeColor="text1"/>
          <w:sz w:val="32"/>
          <w:szCs w:val="32"/>
          <w:lang w:val="en-US" w:eastAsia="zh-CN"/>
          <w14:textFill>
            <w14:solidFill>
              <w14:schemeClr w14:val="tx1"/>
            </w14:solidFill>
          </w14:textFill>
        </w:rPr>
        <w:t>部门落实补助资金，</w:t>
      </w:r>
      <w:r>
        <w:rPr>
          <w:rStyle w:val="22"/>
          <w:rFonts w:hint="eastAsia" w:ascii="仿宋GB2312" w:hAnsi="仿宋GB2312" w:eastAsia="仿宋GB2312" w:cs="仿宋GB2312"/>
          <w:color w:val="000000"/>
          <w:sz w:val="32"/>
          <w:szCs w:val="32"/>
          <w:highlight w:val="none"/>
          <w:lang w:val="en-US" w:eastAsia="zh-CN"/>
        </w:rPr>
        <w:t>根据上级下达资金文件要求进行资金监管。</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实施方案</w:t>
      </w:r>
      <w:r>
        <w:rPr>
          <w:rFonts w:hint="eastAsia" w:ascii="仿宋_GB2312" w:hAnsi="新宋体" w:eastAsia="仿宋_GB2312" w:cs="仿宋_GB2312"/>
          <w:color w:val="000000" w:themeColor="text1"/>
          <w:sz w:val="32"/>
          <w:szCs w:val="32"/>
          <w14:textFill>
            <w14:solidFill>
              <w14:schemeClr w14:val="tx1"/>
            </w14:solidFill>
          </w14:textFill>
        </w:rPr>
        <w:t>报呼伦贝尔市农牧局和呼伦贝尔市财政局备案。</w:t>
      </w:r>
    </w:p>
    <w:p w14:paraId="4AC75CCA">
      <w:pPr>
        <w:keepNext w:val="0"/>
        <w:keepLines w:val="0"/>
        <w:pageBreakBefore w:val="0"/>
        <w:kinsoku/>
        <w:wordWrap/>
        <w:overflowPunct/>
        <w:topLinePunct w:val="0"/>
        <w:autoSpaceDE/>
        <w:autoSpaceDN/>
        <w:bidi w:val="0"/>
        <w:adjustRightInd/>
        <w:snapToGrid/>
        <w:spacing w:line="600" w:lineRule="exact"/>
        <w:ind w:left="643"/>
        <w:textAlignment w:val="auto"/>
        <w:rPr>
          <w:rFonts w:ascii="楷体_GB2312" w:hAnsi="新宋体" w:eastAsia="楷体_GB2312" w:cs="楷体_GB2312"/>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（二）远程监测终端设备选型安装、调试校准</w:t>
      </w:r>
    </w:p>
    <w:p w14:paraId="1A18E085">
      <w:pPr>
        <w:pStyle w:val="59"/>
        <w:keepNext w:val="0"/>
        <w:keepLines w:val="0"/>
        <w:pageBreakBefore w:val="0"/>
        <w:numPr>
          <w:ilvl w:val="0"/>
          <w:numId w:val="0"/>
        </w:numPr>
        <w:kinsoku/>
        <w:wordWrap/>
        <w:overflowPunct/>
        <w:topLinePunct w:val="0"/>
        <w:autoSpaceDE/>
        <w:autoSpaceDN/>
        <w:bidi w:val="0"/>
        <w:adjustRightInd/>
        <w:snapToGrid/>
        <w:spacing w:line="570" w:lineRule="exact"/>
        <w:ind w:firstLine="640" w:firstLineChars="200"/>
        <w:textAlignment w:val="auto"/>
        <w:rPr>
          <w:rFonts w:ascii="仿宋_GB2312" w:hAnsi="新宋体" w:eastAsia="仿宋_GB2312" w:cs="仿宋_GB2312"/>
          <w:color w:val="000000" w:themeColor="text1"/>
          <w:sz w:val="32"/>
          <w:szCs w:val="32"/>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用于补助作业的</w:t>
      </w:r>
      <w:r>
        <w:rPr>
          <w:rFonts w:ascii="仿宋_GB2312" w:hAnsi="新宋体" w:eastAsia="仿宋_GB2312" w:cs="仿宋_GB2312"/>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14:textFill>
            <w14:solidFill>
              <w14:schemeClr w14:val="tx1"/>
            </w14:solidFill>
          </w14:textFill>
        </w:rPr>
        <w:t>机组必须配备信息化远程监测终端设备</w:t>
      </w:r>
      <w:r>
        <w:rPr>
          <w:rFonts w:hint="eastAsia" w:ascii="仿宋_GB2312" w:hAnsi="新宋体" w:eastAsia="仿宋_GB2312" w:cs="仿宋_GB2312"/>
          <w:color w:val="000000" w:themeColor="text1"/>
          <w:sz w:val="32"/>
          <w:szCs w:val="32"/>
          <w:lang w:eastAsia="zh-CN"/>
          <w14:textFill>
            <w14:solidFill>
              <w14:schemeClr w14:val="tx1"/>
            </w14:solidFill>
          </w14:textFill>
        </w:rPr>
        <w:t>，</w:t>
      </w:r>
      <w:r>
        <w:rPr>
          <w:rFonts w:hint="eastAsia" w:ascii="仿宋_GB2312" w:hAnsi="新宋体" w:eastAsia="仿宋_GB2312" w:cs="仿宋_GB2312"/>
          <w:color w:val="000000" w:themeColor="text1"/>
          <w:sz w:val="32"/>
          <w:szCs w:val="32"/>
          <w:highlight w:val="none"/>
          <w14:textFill>
            <w14:solidFill>
              <w14:schemeClr w14:val="tx1"/>
            </w14:solidFill>
          </w14:textFill>
        </w:rPr>
        <w:t>自主选择配备远程监测终端设备。</w:t>
      </w:r>
      <w:r>
        <w:rPr>
          <w:rFonts w:hint="eastAsia" w:ascii="仿宋_GB2312" w:hAnsi="新宋体" w:eastAsia="仿宋_GB2312" w:cs="仿宋_GB2312"/>
          <w:color w:val="000000" w:themeColor="text1"/>
          <w:sz w:val="32"/>
          <w:szCs w:val="32"/>
          <w14:textFill>
            <w14:solidFill>
              <w14:schemeClr w14:val="tx1"/>
            </w14:solidFill>
          </w14:textFill>
        </w:rPr>
        <w:t>远程监测设备应具有卫星定位、作业深度监测、面积测量、机具识别、图像采集、等功能</w:t>
      </w:r>
      <w:bookmarkStart w:id="0" w:name="_Toc472150619"/>
      <w:r>
        <w:rPr>
          <w:rFonts w:hint="eastAsia" w:ascii="仿宋_GB2312" w:hAnsi="新宋体" w:eastAsia="仿宋_GB2312" w:cs="仿宋_GB2312"/>
          <w:color w:val="000000" w:themeColor="text1"/>
          <w:sz w:val="32"/>
          <w:szCs w:val="32"/>
          <w14:textFill>
            <w14:solidFill>
              <w14:schemeClr w14:val="tx1"/>
            </w14:solidFill>
          </w14:textFill>
        </w:rPr>
        <w:t>，数据处理平台应具备</w:t>
      </w:r>
      <w:r>
        <w:rPr>
          <w:rFonts w:ascii="仿宋_GB2312" w:hAnsi="新宋体" w:eastAsia="仿宋_GB2312" w:cs="仿宋_GB2312"/>
          <w:color w:val="000000" w:themeColor="text1"/>
          <w:sz w:val="32"/>
          <w:szCs w:val="32"/>
          <w14:textFill>
            <w14:solidFill>
              <w14:schemeClr w14:val="tx1"/>
            </w14:solidFill>
          </w14:textFill>
        </w:rPr>
        <w:t>接收终端上传作业信息</w:t>
      </w:r>
      <w:r>
        <w:rPr>
          <w:rFonts w:hint="eastAsia" w:ascii="仿宋_GB2312" w:hAnsi="新宋体" w:eastAsia="仿宋_GB2312" w:cs="仿宋_GB2312"/>
          <w:color w:val="000000" w:themeColor="text1"/>
          <w:sz w:val="32"/>
          <w:szCs w:val="32"/>
          <w14:textFill>
            <w14:solidFill>
              <w14:schemeClr w14:val="tx1"/>
            </w14:solidFill>
          </w14:textFill>
        </w:rPr>
        <w:t>、</w:t>
      </w:r>
      <w:r>
        <w:rPr>
          <w:rFonts w:ascii="仿宋_GB2312" w:hAnsi="新宋体" w:eastAsia="仿宋_GB2312" w:cs="仿宋_GB2312"/>
          <w:color w:val="000000" w:themeColor="text1"/>
          <w:sz w:val="32"/>
          <w:szCs w:val="32"/>
          <w14:textFill>
            <w14:solidFill>
              <w14:schemeClr w14:val="tx1"/>
            </w14:solidFill>
          </w14:textFill>
        </w:rPr>
        <w:t>存储</w:t>
      </w:r>
      <w:r>
        <w:rPr>
          <w:rFonts w:hint="eastAsia" w:ascii="仿宋_GB2312" w:hAnsi="新宋体" w:eastAsia="仿宋_GB2312" w:cs="仿宋_GB2312"/>
          <w:color w:val="000000" w:themeColor="text1"/>
          <w:sz w:val="32"/>
          <w:szCs w:val="32"/>
          <w14:textFill>
            <w14:solidFill>
              <w14:schemeClr w14:val="tx1"/>
            </w14:solidFill>
          </w14:textFill>
        </w:rPr>
        <w:t>、</w:t>
      </w:r>
      <w:r>
        <w:rPr>
          <w:rFonts w:ascii="仿宋_GB2312" w:hAnsi="新宋体" w:eastAsia="仿宋_GB2312" w:cs="仿宋_GB2312"/>
          <w:color w:val="000000" w:themeColor="text1"/>
          <w:sz w:val="32"/>
          <w:szCs w:val="32"/>
          <w14:textFill>
            <w14:solidFill>
              <w14:schemeClr w14:val="tx1"/>
            </w14:solidFill>
          </w14:textFill>
        </w:rPr>
        <w:t>导出</w:t>
      </w:r>
      <w:r>
        <w:rPr>
          <w:rFonts w:hint="eastAsia" w:ascii="仿宋_GB2312" w:hAnsi="新宋体" w:eastAsia="仿宋_GB2312" w:cs="仿宋_GB2312"/>
          <w:color w:val="000000" w:themeColor="text1"/>
          <w:sz w:val="32"/>
          <w:szCs w:val="32"/>
          <w14:textFill>
            <w14:solidFill>
              <w14:schemeClr w14:val="tx1"/>
            </w14:solidFill>
          </w14:textFill>
        </w:rPr>
        <w:t>功能</w:t>
      </w:r>
      <w:r>
        <w:rPr>
          <w:rFonts w:ascii="仿宋_GB2312" w:hAnsi="新宋体" w:eastAsia="仿宋_GB2312" w:cs="仿宋_GB2312"/>
          <w:color w:val="000000" w:themeColor="text1"/>
          <w:sz w:val="32"/>
          <w:szCs w:val="32"/>
          <w14:textFill>
            <w14:solidFill>
              <w14:schemeClr w14:val="tx1"/>
            </w14:solidFill>
          </w14:textFill>
        </w:rPr>
        <w:t>和作业质量</w:t>
      </w:r>
      <w:r>
        <w:rPr>
          <w:rFonts w:hint="eastAsia" w:ascii="仿宋_GB2312" w:hAnsi="新宋体" w:eastAsia="仿宋_GB2312" w:cs="仿宋_GB2312"/>
          <w:color w:val="000000" w:themeColor="text1"/>
          <w:sz w:val="32"/>
          <w:szCs w:val="32"/>
          <w14:textFill>
            <w14:solidFill>
              <w14:schemeClr w14:val="tx1"/>
            </w14:solidFill>
          </w14:textFill>
        </w:rPr>
        <w:t>、</w:t>
      </w:r>
      <w:r>
        <w:rPr>
          <w:rFonts w:ascii="仿宋_GB2312" w:hAnsi="新宋体" w:eastAsia="仿宋_GB2312" w:cs="仿宋_GB2312"/>
          <w:color w:val="000000" w:themeColor="text1"/>
          <w:sz w:val="32"/>
          <w:szCs w:val="32"/>
          <w14:textFill>
            <w14:solidFill>
              <w14:schemeClr w14:val="tx1"/>
            </w14:solidFill>
          </w14:textFill>
        </w:rPr>
        <w:t>面积</w:t>
      </w:r>
      <w:r>
        <w:rPr>
          <w:rFonts w:hint="eastAsia" w:ascii="仿宋_GB2312" w:hAnsi="新宋体" w:eastAsia="仿宋_GB2312" w:cs="仿宋_GB2312"/>
          <w:color w:val="000000" w:themeColor="text1"/>
          <w:sz w:val="32"/>
          <w:szCs w:val="32"/>
          <w14:textFill>
            <w14:solidFill>
              <w14:schemeClr w14:val="tx1"/>
            </w14:solidFill>
          </w14:textFill>
        </w:rPr>
        <w:t>等数据的</w:t>
      </w:r>
      <w:r>
        <w:rPr>
          <w:rFonts w:ascii="仿宋_GB2312" w:hAnsi="新宋体" w:eastAsia="仿宋_GB2312" w:cs="仿宋_GB2312"/>
          <w:color w:val="000000" w:themeColor="text1"/>
          <w:sz w:val="32"/>
          <w:szCs w:val="32"/>
          <w14:textFill>
            <w14:solidFill>
              <w14:schemeClr w14:val="tx1"/>
            </w14:solidFill>
          </w14:textFill>
        </w:rPr>
        <w:t>分析</w:t>
      </w:r>
      <w:r>
        <w:rPr>
          <w:rFonts w:hint="eastAsia" w:ascii="仿宋_GB2312" w:hAnsi="新宋体" w:eastAsia="仿宋_GB2312" w:cs="仿宋_GB2312"/>
          <w:color w:val="000000" w:themeColor="text1"/>
          <w:sz w:val="32"/>
          <w:szCs w:val="32"/>
          <w14:textFill>
            <w14:solidFill>
              <w14:schemeClr w14:val="tx1"/>
            </w14:solidFill>
          </w14:textFill>
        </w:rPr>
        <w:t>、</w:t>
      </w:r>
      <w:r>
        <w:rPr>
          <w:rFonts w:ascii="仿宋_GB2312" w:hAnsi="新宋体" w:eastAsia="仿宋_GB2312" w:cs="仿宋_GB2312"/>
          <w:color w:val="000000" w:themeColor="text1"/>
          <w:sz w:val="32"/>
          <w:szCs w:val="32"/>
          <w14:textFill>
            <w14:solidFill>
              <w14:schemeClr w14:val="tx1"/>
            </w14:solidFill>
          </w14:textFill>
        </w:rPr>
        <w:t>统计</w:t>
      </w:r>
      <w:r>
        <w:rPr>
          <w:rFonts w:hint="eastAsia" w:ascii="仿宋_GB2312" w:hAnsi="新宋体" w:eastAsia="仿宋_GB2312" w:cs="仿宋_GB2312"/>
          <w:color w:val="000000" w:themeColor="text1"/>
          <w:sz w:val="32"/>
          <w:szCs w:val="32"/>
          <w14:textFill>
            <w14:solidFill>
              <w14:schemeClr w14:val="tx1"/>
            </w14:solidFill>
          </w14:textFill>
        </w:rPr>
        <w:t>与</w:t>
      </w:r>
      <w:r>
        <w:rPr>
          <w:rFonts w:ascii="仿宋_GB2312" w:hAnsi="新宋体" w:eastAsia="仿宋_GB2312" w:cs="仿宋_GB2312"/>
          <w:color w:val="000000" w:themeColor="text1"/>
          <w:sz w:val="32"/>
          <w:szCs w:val="32"/>
          <w14:textFill>
            <w14:solidFill>
              <w14:schemeClr w14:val="tx1"/>
            </w14:solidFill>
          </w14:textFill>
        </w:rPr>
        <w:t>汇总</w:t>
      </w:r>
      <w:r>
        <w:rPr>
          <w:rFonts w:hint="eastAsia" w:ascii="仿宋_GB2312" w:hAnsi="新宋体" w:eastAsia="仿宋_GB2312" w:cs="仿宋_GB2312"/>
          <w:color w:val="000000" w:themeColor="text1"/>
          <w:sz w:val="32"/>
          <w:szCs w:val="32"/>
          <w14:textFill>
            <w14:solidFill>
              <w14:schemeClr w14:val="tx1"/>
            </w14:solidFill>
          </w14:textFill>
        </w:rPr>
        <w:t>等</w:t>
      </w:r>
      <w:r>
        <w:rPr>
          <w:rFonts w:ascii="仿宋_GB2312" w:hAnsi="新宋体" w:eastAsia="仿宋_GB2312" w:cs="仿宋_GB2312"/>
          <w:color w:val="000000" w:themeColor="text1"/>
          <w:sz w:val="32"/>
          <w:szCs w:val="32"/>
          <w14:textFill>
            <w14:solidFill>
              <w14:schemeClr w14:val="tx1"/>
            </w14:solidFill>
          </w14:textFill>
        </w:rPr>
        <w:t>功能</w:t>
      </w:r>
      <w:bookmarkEnd w:id="0"/>
      <w:bookmarkStart w:id="1" w:name="OLE_LINK34"/>
      <w:r>
        <w:rPr>
          <w:rFonts w:hint="eastAsia" w:ascii="仿宋_GB2312" w:hAnsi="新宋体" w:eastAsia="仿宋_GB2312" w:cs="仿宋_GB2312"/>
          <w:color w:val="000000" w:themeColor="text1"/>
          <w:sz w:val="32"/>
          <w:szCs w:val="32"/>
          <w14:textFill>
            <w14:solidFill>
              <w14:schemeClr w14:val="tx1"/>
            </w14:solidFill>
          </w14:textFill>
        </w:rPr>
        <w:t>，确保管理部门和用户可通过电脑、手机直接查看平台数据。</w:t>
      </w:r>
      <w:bookmarkEnd w:id="1"/>
    </w:p>
    <w:p w14:paraId="2E85FEE9">
      <w:pPr>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ascii="仿宋_GB2312" w:hAnsi="Calibri" w:eastAsia="仿宋_GB2312" w:cs="Times New Roman"/>
          <w:color w:val="000000" w:themeColor="text1"/>
          <w:sz w:val="32"/>
          <w:szCs w:val="32"/>
          <w14:textFill>
            <w14:solidFill>
              <w14:schemeClr w14:val="tx1"/>
            </w14:solidFill>
          </w14:textFill>
        </w:rPr>
      </w:pPr>
      <w:r>
        <w:rPr>
          <w:rFonts w:hint="eastAsia" w:ascii="仿宋_GB2312" w:eastAsia="仿宋_GB2312" w:hAnsiTheme="minorHAnsi" w:cstheme="minorBidi"/>
          <w:color w:val="000000" w:themeColor="text1"/>
          <w:sz w:val="32"/>
          <w:szCs w:val="32"/>
          <w14:textFill>
            <w14:solidFill>
              <w14:schemeClr w14:val="tx1"/>
            </w14:solidFill>
          </w14:textFill>
        </w:rPr>
        <w:t>提供远程监测的企业数据处理平台应与自治区农机化信息管理服务系统对接，及时、准确上传作业数据结果。</w:t>
      </w:r>
      <w:r>
        <w:rPr>
          <w:rFonts w:hint="eastAsia" w:ascii="仿宋_GB2312" w:eastAsia="仿宋_GB2312" w:cstheme="minorBidi"/>
          <w:color w:val="000000" w:themeColor="text1"/>
          <w:sz w:val="32"/>
          <w:szCs w:val="32"/>
          <w:lang w:val="en-US" w:eastAsia="zh-CN"/>
          <w14:textFill>
            <w14:solidFill>
              <w14:schemeClr w14:val="tx1"/>
            </w14:solidFill>
          </w14:textFill>
        </w:rPr>
        <w:t>旗</w:t>
      </w:r>
      <w:r>
        <w:rPr>
          <w:rFonts w:hint="eastAsia" w:ascii="仿宋_GB2312" w:eastAsia="仿宋_GB2312" w:hAnsiTheme="minorHAnsi" w:cstheme="minorBidi"/>
          <w:color w:val="000000" w:themeColor="text1"/>
          <w:sz w:val="32"/>
          <w:szCs w:val="32"/>
          <w14:textFill>
            <w14:solidFill>
              <w14:schemeClr w14:val="tx1"/>
            </w14:solidFill>
          </w14:textFill>
        </w:rPr>
        <w:t>农</w:t>
      </w:r>
      <w:r>
        <w:rPr>
          <w:rFonts w:hint="eastAsia" w:ascii="仿宋_GB2312" w:eastAsia="仿宋_GB2312" w:cstheme="minorBidi"/>
          <w:color w:val="000000" w:themeColor="text1"/>
          <w:sz w:val="32"/>
          <w:szCs w:val="32"/>
          <w:lang w:val="en-US" w:eastAsia="zh-CN"/>
          <w14:textFill>
            <w14:solidFill>
              <w14:schemeClr w14:val="tx1"/>
            </w14:solidFill>
          </w14:textFill>
        </w:rPr>
        <w:t>机</w:t>
      </w:r>
      <w:r>
        <w:rPr>
          <w:rFonts w:hint="eastAsia" w:ascii="仿宋_GB2312" w:eastAsia="仿宋_GB2312" w:hAnsiTheme="minorHAnsi" w:cstheme="minorBidi"/>
          <w:color w:val="000000" w:themeColor="text1"/>
          <w:sz w:val="32"/>
          <w:szCs w:val="32"/>
          <w14:textFill>
            <w14:solidFill>
              <w14:schemeClr w14:val="tx1"/>
            </w14:solidFill>
          </w14:textFill>
        </w:rPr>
        <w:t>部门负责对参与作业的农机服务组织、</w:t>
      </w:r>
      <w:r>
        <w:rPr>
          <w:rFonts w:ascii="仿宋_GB2312" w:eastAsia="仿宋_GB2312" w:hAnsiTheme="minorHAnsi" w:cstheme="minorBidi"/>
          <w:color w:val="000000" w:themeColor="text1"/>
          <w:sz w:val="32"/>
          <w:szCs w:val="32"/>
          <w:lang w:val="en"/>
          <w14:textFill>
            <w14:solidFill>
              <w14:schemeClr w14:val="tx1"/>
            </w14:solidFill>
          </w14:textFill>
        </w:rPr>
        <w:t>耕地深松作业</w:t>
      </w:r>
      <w:r>
        <w:rPr>
          <w:rFonts w:hint="eastAsia" w:ascii="仿宋_GB2312" w:eastAsia="仿宋_GB2312" w:hAnsiTheme="minorHAnsi" w:cstheme="minorBidi"/>
          <w:color w:val="000000" w:themeColor="text1"/>
          <w:sz w:val="32"/>
          <w:szCs w:val="32"/>
          <w14:textFill>
            <w14:solidFill>
              <w14:schemeClr w14:val="tx1"/>
            </w14:solidFill>
          </w14:textFill>
        </w:rPr>
        <w:t>机组和监测设备进行登记备案（附3</w:t>
      </w:r>
      <w:r>
        <w:rPr>
          <w:rFonts w:ascii="仿宋_GB2312" w:eastAsia="仿宋_GB2312" w:hAnsiTheme="minorHAnsi" w:cstheme="minorBidi"/>
          <w:color w:val="000000" w:themeColor="text1"/>
          <w:sz w:val="32"/>
          <w:szCs w:val="32"/>
          <w14:textFill>
            <w14:solidFill>
              <w14:schemeClr w14:val="tx1"/>
            </w14:solidFill>
          </w14:textFill>
        </w:rPr>
        <w:t>）</w:t>
      </w:r>
      <w:r>
        <w:rPr>
          <w:rFonts w:hint="eastAsia" w:ascii="仿宋_GB2312" w:eastAsia="仿宋_GB2312" w:hAnsiTheme="minorHAnsi" w:cstheme="minorBidi"/>
          <w:color w:val="000000" w:themeColor="text1"/>
          <w:sz w:val="32"/>
          <w:szCs w:val="32"/>
          <w14:textFill>
            <w14:solidFill>
              <w14:schemeClr w14:val="tx1"/>
            </w14:solidFill>
          </w14:textFill>
        </w:rPr>
        <w:t>，并与数据处理平台企业签订监测数据维护、存储协议(包括数据处理平台企业与自治区农机化信息管理服务系统对接并及时准确上传作业数据等内容)。</w:t>
      </w:r>
    </w:p>
    <w:p w14:paraId="3B8717E5">
      <w:pPr>
        <w:pStyle w:val="59"/>
        <w:keepNext w:val="0"/>
        <w:keepLines w:val="0"/>
        <w:pageBreakBefore w:val="0"/>
        <w:numPr>
          <w:ilvl w:val="0"/>
          <w:numId w:val="0"/>
        </w:numPr>
        <w:kinsoku/>
        <w:wordWrap/>
        <w:overflowPunct/>
        <w:topLinePunct w:val="0"/>
        <w:autoSpaceDE/>
        <w:autoSpaceDN/>
        <w:bidi w:val="0"/>
        <w:adjustRightInd/>
        <w:snapToGrid/>
        <w:spacing w:line="620" w:lineRule="exact"/>
        <w:ind w:firstLine="640" w:firstLineChars="200"/>
        <w:textAlignment w:val="auto"/>
        <w:rPr>
          <w:rFonts w:ascii="仿宋_GB2312" w:hAnsi="宋体" w:eastAsia="仿宋_GB2312"/>
          <w:color w:val="000000" w:themeColor="text1"/>
          <w:sz w:val="32"/>
          <w:szCs w:val="32"/>
          <w:u w:val="single"/>
          <w14:textFill>
            <w14:solidFill>
              <w14:schemeClr w14:val="tx1"/>
            </w14:solidFill>
          </w14:textFill>
        </w:rPr>
      </w:pPr>
      <w:r>
        <w:rPr>
          <w:rFonts w:hint="eastAsia" w:ascii="仿宋_GB2312" w:hAnsi="新宋体" w:eastAsia="仿宋_GB2312" w:cs="仿宋_GB2312"/>
          <w:color w:val="000000" w:themeColor="text1"/>
          <w:kern w:val="2"/>
          <w:sz w:val="32"/>
          <w:szCs w:val="32"/>
          <w14:textFill>
            <w14:solidFill>
              <w14:schemeClr w14:val="tx1"/>
            </w14:solidFill>
          </w14:textFill>
        </w:rPr>
        <w:t>开展</w:t>
      </w:r>
      <w:r>
        <w:rPr>
          <w:rFonts w:ascii="仿宋_GB2312" w:hAnsi="新宋体" w:eastAsia="仿宋_GB2312" w:cs="仿宋_GB2312"/>
          <w:color w:val="000000" w:themeColor="text1"/>
          <w:kern w:val="2"/>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kern w:val="2"/>
          <w:sz w:val="32"/>
          <w:szCs w:val="32"/>
          <w14:textFill>
            <w14:solidFill>
              <w14:schemeClr w14:val="tx1"/>
            </w14:solidFill>
          </w14:textFill>
        </w:rPr>
        <w:t>前，提供远程监测的企业负责对作业机组和远程监测设备进行调试校准。调试校准应在相对平坦地块进行，将机组调整到规定作业深度</w:t>
      </w:r>
      <w:r>
        <w:rPr>
          <w:rFonts w:hint="eastAsia" w:ascii="仿宋_GB2312" w:eastAsia="仿宋_GB2312" w:cs="Calibri"/>
          <w:color w:val="000000" w:themeColor="text1"/>
          <w:kern w:val="2"/>
          <w:sz w:val="32"/>
          <w:szCs w:val="32"/>
          <w14:textFill>
            <w14:solidFill>
              <w14:schemeClr w14:val="tx1"/>
            </w14:solidFill>
          </w14:textFill>
        </w:rPr>
        <w:t>试作业，进行作业质量远程监测和人工检</w:t>
      </w:r>
      <w:r>
        <w:rPr>
          <w:rFonts w:hint="eastAsia" w:ascii="仿宋_GB2312" w:hAnsi="新宋体" w:eastAsia="仿宋_GB2312" w:cs="仿宋_GB2312"/>
          <w:color w:val="000000" w:themeColor="text1"/>
          <w:kern w:val="2"/>
          <w:sz w:val="32"/>
          <w:szCs w:val="32"/>
          <w14:textFill>
            <w14:solidFill>
              <w14:schemeClr w14:val="tx1"/>
            </w14:solidFill>
          </w14:textFill>
        </w:rPr>
        <w:t>测；对照人工检测数据，调试校准远程监测设备，使远程监测作业面积数据与人工检测面积数据相吻合（在规定误差范围之内）、远程监测深松深度合格率或达标率数据与人工检测深松深度合格率数据基本一致。</w:t>
      </w:r>
    </w:p>
    <w:p w14:paraId="4801DB69">
      <w:pPr>
        <w:pStyle w:val="59"/>
        <w:keepNext w:val="0"/>
        <w:keepLines w:val="0"/>
        <w:pageBreakBefore w:val="0"/>
        <w:numPr>
          <w:ilvl w:val="0"/>
          <w:numId w:val="0"/>
        </w:numPr>
        <w:kinsoku/>
        <w:wordWrap/>
        <w:overflowPunct/>
        <w:topLinePunct w:val="0"/>
        <w:autoSpaceDE/>
        <w:autoSpaceDN/>
        <w:bidi w:val="0"/>
        <w:adjustRightInd/>
        <w:snapToGrid/>
        <w:spacing w:line="600" w:lineRule="exact"/>
        <w:ind w:firstLine="643"/>
        <w:textAlignment w:val="auto"/>
        <w:rPr>
          <w:rFonts w:ascii="楷体_GB2312" w:hAnsi="新宋体" w:eastAsia="楷体_GB2312" w:cs="楷体_GB2312"/>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（三）远程监测作业质量控制指标设定与指标应用</w:t>
      </w:r>
    </w:p>
    <w:p w14:paraId="763100B9">
      <w:pPr>
        <w:pStyle w:val="59"/>
        <w:keepNext w:val="0"/>
        <w:keepLines w:val="0"/>
        <w:pageBreakBefore w:val="0"/>
        <w:numPr>
          <w:ilvl w:val="0"/>
          <w:numId w:val="0"/>
        </w:numPr>
        <w:kinsoku/>
        <w:wordWrap/>
        <w:overflowPunct/>
        <w:topLinePunct w:val="0"/>
        <w:autoSpaceDE/>
        <w:autoSpaceDN/>
        <w:bidi w:val="0"/>
        <w:adjustRightInd/>
        <w:snapToGrid/>
        <w:spacing w:line="620" w:lineRule="exact"/>
        <w:ind w:firstLine="640" w:firstLineChars="200"/>
        <w:textAlignment w:val="auto"/>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以远程监测</w:t>
      </w:r>
      <w:r>
        <w:rPr>
          <w:rFonts w:ascii="仿宋_GB2312" w:eastAsia="仿宋_GB2312"/>
          <w:color w:val="000000" w:themeColor="text1"/>
          <w:sz w:val="32"/>
          <w:szCs w:val="32"/>
          <w:lang w:val="en"/>
          <w14:textFill>
            <w14:solidFill>
              <w14:schemeClr w14:val="tx1"/>
            </w14:solidFill>
          </w14:textFill>
        </w:rPr>
        <w:t>耕地深松作业</w:t>
      </w:r>
      <w:r>
        <w:rPr>
          <w:rFonts w:hint="eastAsia" w:ascii="仿宋_GB2312" w:eastAsia="仿宋_GB2312"/>
          <w:color w:val="000000" w:themeColor="text1"/>
          <w:sz w:val="32"/>
          <w:szCs w:val="32"/>
          <w14:textFill>
            <w14:solidFill>
              <w14:schemeClr w14:val="tx1"/>
            </w14:solidFill>
          </w14:textFill>
        </w:rPr>
        <w:t>深度合格率作为远程监测作业质量控制指标，其中：平原地区质量控制指标值设定为90%，丘陵地区质量控制指标值设定为85%。在作业监测中，凡深松深度合格率达到质量控制指标值的作业地块，</w:t>
      </w:r>
      <w:r>
        <w:rPr>
          <w:rFonts w:hint="eastAsia" w:ascii="仿宋_GB2312" w:hAnsi="新宋体" w:eastAsia="仿宋_GB2312" w:cs="仿宋_GB2312"/>
          <w:color w:val="000000" w:themeColor="text1"/>
          <w:sz w:val="32"/>
          <w:szCs w:val="32"/>
          <w14:textFill>
            <w14:solidFill>
              <w14:schemeClr w14:val="tx1"/>
            </w14:solidFill>
          </w14:textFill>
        </w:rPr>
        <w:t>判定为</w:t>
      </w:r>
      <w:r>
        <w:rPr>
          <w:rFonts w:hint="eastAsia" w:ascii="仿宋_GB2312" w:eastAsia="仿宋_GB2312"/>
          <w:color w:val="000000" w:themeColor="text1"/>
          <w:sz w:val="32"/>
          <w:szCs w:val="32"/>
          <w14:textFill>
            <w14:solidFill>
              <w14:schemeClr w14:val="tx1"/>
            </w14:solidFill>
          </w14:textFill>
        </w:rPr>
        <w:t>“远程监测合格地块”；</w:t>
      </w:r>
      <w:r>
        <w:rPr>
          <w:rFonts w:hint="eastAsia" w:ascii="仿宋_GB2312" w:hAnsi="新宋体" w:eastAsia="仿宋_GB2312" w:cs="仿宋_GB2312"/>
          <w:color w:val="000000" w:themeColor="text1"/>
          <w:sz w:val="32"/>
          <w:szCs w:val="32"/>
          <w14:textFill>
            <w14:solidFill>
              <w14:schemeClr w14:val="tx1"/>
            </w14:solidFill>
          </w14:textFill>
        </w:rPr>
        <w:t>深度合格率未达到</w:t>
      </w:r>
      <w:r>
        <w:rPr>
          <w:rFonts w:hint="eastAsia" w:ascii="仿宋_GB2312" w:eastAsia="仿宋_GB2312"/>
          <w:color w:val="000000" w:themeColor="text1"/>
          <w:sz w:val="32"/>
          <w:szCs w:val="32"/>
          <w14:textFill>
            <w14:solidFill>
              <w14:schemeClr w14:val="tx1"/>
            </w14:solidFill>
          </w14:textFill>
        </w:rPr>
        <w:t>质量控制指标值</w:t>
      </w:r>
      <w:r>
        <w:rPr>
          <w:rFonts w:hint="eastAsia" w:ascii="仿宋_GB2312" w:hAnsi="新宋体" w:eastAsia="仿宋_GB2312" w:cs="仿宋_GB2312"/>
          <w:color w:val="000000" w:themeColor="text1"/>
          <w:sz w:val="32"/>
          <w:szCs w:val="32"/>
          <w14:textFill>
            <w14:solidFill>
              <w14:schemeClr w14:val="tx1"/>
            </w14:solidFill>
          </w14:textFill>
        </w:rPr>
        <w:t>的作业地块，判定为不合格地块。不合格地块不能享受该项作业补助。</w:t>
      </w:r>
    </w:p>
    <w:p w14:paraId="3C1F2D0C">
      <w:pPr>
        <w:pStyle w:val="59"/>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仿宋_GB2312" w:hAnsi="宋体" w:eastAsia="仿宋_GB2312"/>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（四）公布作业机组信息</w:t>
      </w:r>
    </w:p>
    <w:p w14:paraId="5700F86D">
      <w:pPr>
        <w:keepNext w:val="0"/>
        <w:keepLines w:val="0"/>
        <w:pageBreakBefore w:val="0"/>
        <w:kinsoku/>
        <w:wordWrap/>
        <w:overflowPunct/>
        <w:topLinePunct w:val="0"/>
        <w:autoSpaceDE/>
        <w:autoSpaceDN/>
        <w:bidi w:val="0"/>
        <w:spacing w:line="600" w:lineRule="exact"/>
        <w:ind w:firstLine="640" w:firstLineChars="200"/>
        <w:textAlignment w:val="auto"/>
        <w:rPr>
          <w:rFonts w:ascii="仿宋_GB2312" w:hAnsi="新宋体" w:eastAsia="仿宋_GB2312" w:cs="仿宋_GB2312"/>
          <w:color w:val="000000" w:themeColor="text1"/>
          <w:sz w:val="32"/>
          <w:szCs w:val="32"/>
          <w:highlight w:val="green"/>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自愿承担</w:t>
      </w:r>
      <w:r>
        <w:rPr>
          <w:rFonts w:ascii="仿宋_GB2312" w:hAnsi="新宋体" w:eastAsia="仿宋_GB2312" w:cs="仿宋_GB2312"/>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14:textFill>
            <w14:solidFill>
              <w14:schemeClr w14:val="tx1"/>
            </w14:solidFill>
          </w14:textFill>
        </w:rPr>
        <w:t>的</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作业主体</w:t>
      </w:r>
      <w:r>
        <w:rPr>
          <w:rFonts w:hint="eastAsia" w:ascii="仿宋_GB2312" w:hAnsi="新宋体" w:eastAsia="仿宋_GB2312" w:cs="仿宋_GB2312"/>
          <w:color w:val="000000" w:themeColor="text1"/>
          <w:sz w:val="32"/>
          <w:szCs w:val="32"/>
          <w14:textFill>
            <w14:solidFill>
              <w14:schemeClr w14:val="tx1"/>
            </w14:solidFill>
          </w14:textFill>
        </w:rPr>
        <w:t>向</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旗</w:t>
      </w:r>
      <w:r>
        <w:rPr>
          <w:rFonts w:hint="eastAsia" w:ascii="仿宋_GB2312" w:hAnsi="新宋体" w:eastAsia="仿宋_GB2312" w:cs="仿宋_GB2312"/>
          <w:color w:val="000000" w:themeColor="text1"/>
          <w:sz w:val="32"/>
          <w:szCs w:val="32"/>
          <w:highlight w:val="none"/>
          <w:lang w:val="en-US" w:eastAsia="zh-CN"/>
          <w14:textFill>
            <w14:solidFill>
              <w14:schemeClr w14:val="tx1"/>
            </w14:solidFill>
          </w14:textFill>
        </w:rPr>
        <w:t>农机</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部门</w:t>
      </w:r>
      <w:r>
        <w:rPr>
          <w:rFonts w:hint="eastAsia" w:ascii="仿宋_GB2312" w:hAnsi="新宋体" w:eastAsia="仿宋_GB2312" w:cs="仿宋_GB2312"/>
          <w:color w:val="000000" w:themeColor="text1"/>
          <w:sz w:val="32"/>
          <w:szCs w:val="32"/>
          <w14:textFill>
            <w14:solidFill>
              <w14:schemeClr w14:val="tx1"/>
            </w14:solidFill>
          </w14:textFill>
        </w:rPr>
        <w:t>申请登记备案，并签订作业质量、责任义务等承诺书。农</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机</w:t>
      </w:r>
      <w:r>
        <w:rPr>
          <w:rFonts w:hint="eastAsia" w:ascii="仿宋_GB2312" w:hAnsi="新宋体" w:eastAsia="仿宋_GB2312" w:cs="仿宋_GB2312"/>
          <w:color w:val="000000" w:themeColor="text1"/>
          <w:sz w:val="32"/>
          <w:szCs w:val="32"/>
          <w14:textFill>
            <w14:solidFill>
              <w14:schemeClr w14:val="tx1"/>
            </w14:solidFill>
          </w14:textFill>
        </w:rPr>
        <w:t>部门将登记备案后的</w:t>
      </w:r>
      <w:r>
        <w:rPr>
          <w:rFonts w:hint="eastAsia" w:ascii="仿宋_GB2312" w:hAnsi="新宋体" w:eastAsia="仿宋_GB2312" w:cs="仿宋_GB2312"/>
          <w:color w:val="000000" w:themeColor="text1"/>
          <w:sz w:val="32"/>
          <w:szCs w:val="32"/>
          <w:lang w:eastAsia="zh-CN"/>
          <w14:textFill>
            <w14:solidFill>
              <w14:schemeClr w14:val="tx1"/>
            </w14:solidFill>
          </w14:textFill>
        </w:rPr>
        <w:t>作业主体</w:t>
      </w:r>
      <w:r>
        <w:rPr>
          <w:rFonts w:hint="eastAsia" w:ascii="仿宋_GB2312" w:hAnsi="新宋体" w:eastAsia="仿宋_GB2312" w:cs="仿宋_GB2312"/>
          <w:color w:val="000000" w:themeColor="text1"/>
          <w:sz w:val="32"/>
          <w:szCs w:val="32"/>
          <w14:textFill>
            <w14:solidFill>
              <w14:schemeClr w14:val="tx1"/>
            </w14:solidFill>
          </w14:textFill>
        </w:rPr>
        <w:t>相关信息，通过有关媒体、乡村公示栏等方式，在应知范围进行公布。</w:t>
      </w:r>
    </w:p>
    <w:p w14:paraId="030437BB">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color w:val="000000" w:themeColor="text1"/>
          <w:sz w:val="32"/>
          <w:szCs w:val="32"/>
          <w:lang w:val="en"/>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（五）开展</w:t>
      </w:r>
      <w:r>
        <w:rPr>
          <w:rFonts w:ascii="楷体_GB2312" w:hAnsi="新宋体" w:eastAsia="楷体_GB2312" w:cs="楷体_GB2312"/>
          <w:color w:val="000000" w:themeColor="text1"/>
          <w:sz w:val="32"/>
          <w:szCs w:val="32"/>
          <w:lang w:val="en"/>
          <w14:textFill>
            <w14:solidFill>
              <w14:schemeClr w14:val="tx1"/>
            </w14:solidFill>
          </w14:textFill>
        </w:rPr>
        <w:t>耕地深松作业</w:t>
      </w:r>
    </w:p>
    <w:p w14:paraId="23281803">
      <w:pPr>
        <w:keepNext w:val="0"/>
        <w:keepLines w:val="0"/>
        <w:pageBreakBefore w:val="0"/>
        <w:kinsoku/>
        <w:wordWrap/>
        <w:overflowPunct/>
        <w:topLinePunct w:val="0"/>
        <w:autoSpaceDE/>
        <w:autoSpaceDN/>
        <w:bidi w:val="0"/>
        <w:adjustRightInd/>
        <w:snapToGrid/>
        <w:spacing w:line="600" w:lineRule="exact"/>
        <w:ind w:firstLine="645"/>
        <w:textAlignment w:val="auto"/>
        <w:rPr>
          <w:color w:val="000000" w:themeColor="text1"/>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土地经营者自主雇用已公布的</w:t>
      </w:r>
      <w:r>
        <w:rPr>
          <w:rFonts w:hint="eastAsia" w:ascii="仿宋_GB2312" w:hAnsi="新宋体" w:eastAsia="仿宋_GB2312" w:cs="仿宋_GB2312"/>
          <w:color w:val="000000" w:themeColor="text1"/>
          <w:sz w:val="32"/>
          <w:szCs w:val="32"/>
          <w:lang w:eastAsia="zh-CN"/>
          <w14:textFill>
            <w14:solidFill>
              <w14:schemeClr w14:val="tx1"/>
            </w14:solidFill>
          </w14:textFill>
        </w:rPr>
        <w:t>作业主体</w:t>
      </w:r>
      <w:r>
        <w:rPr>
          <w:rFonts w:hint="eastAsia" w:ascii="仿宋_GB2312" w:hAnsi="新宋体" w:eastAsia="仿宋_GB2312" w:cs="仿宋_GB2312"/>
          <w:color w:val="000000" w:themeColor="text1"/>
          <w:sz w:val="32"/>
          <w:szCs w:val="32"/>
          <w14:textFill>
            <w14:solidFill>
              <w14:schemeClr w14:val="tx1"/>
            </w14:solidFill>
          </w14:textFill>
        </w:rPr>
        <w:t>为其提供</w:t>
      </w:r>
      <w:r>
        <w:rPr>
          <w:rFonts w:ascii="仿宋_GB2312" w:hAnsi="新宋体" w:eastAsia="仿宋_GB2312" w:cs="仿宋_GB2312"/>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14:textFill>
            <w14:solidFill>
              <w14:schemeClr w14:val="tx1"/>
            </w14:solidFill>
          </w14:textFill>
        </w:rPr>
        <w:t>服务，双方应签订作业合同（附1），明确深松面积、作业质量、作业价格、收费方式（差价收费、全价收费）等。</w:t>
      </w:r>
      <w:r>
        <w:rPr>
          <w:rFonts w:hint="eastAsia" w:ascii="仿宋_GB2312" w:hAnsi="新宋体" w:eastAsia="仿宋_GB2312" w:cs="仿宋_GB2312"/>
          <w:color w:val="000000" w:themeColor="text1"/>
          <w:sz w:val="32"/>
          <w:szCs w:val="32"/>
          <w:lang w:eastAsia="zh-CN"/>
          <w14:textFill>
            <w14:solidFill>
              <w14:schemeClr w14:val="tx1"/>
            </w14:solidFill>
          </w14:textFill>
        </w:rPr>
        <w:t>作业主体</w:t>
      </w:r>
      <w:r>
        <w:rPr>
          <w:rFonts w:hint="eastAsia" w:ascii="仿宋_GB2312" w:hAnsi="新宋体" w:eastAsia="仿宋_GB2312" w:cs="仿宋_GB2312"/>
          <w:color w:val="000000" w:themeColor="text1"/>
          <w:sz w:val="32"/>
          <w:szCs w:val="32"/>
          <w14:textFill>
            <w14:solidFill>
              <w14:schemeClr w14:val="tx1"/>
            </w14:solidFill>
          </w14:textFill>
        </w:rPr>
        <w:t>要按时完成作业任务；作业过程中要保持远程监测设备工作状态正常，并根据监测信息适时调整机组状态和作业深度，保证作业质量；作业机手与土地经营者双方要在</w:t>
      </w:r>
      <w:r>
        <w:rPr>
          <w:rFonts w:ascii="仿宋_GB2312" w:hAnsi="新宋体" w:eastAsia="仿宋_GB2312" w:cs="仿宋_GB2312"/>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14:textFill>
            <w14:solidFill>
              <w14:schemeClr w14:val="tx1"/>
            </w14:solidFill>
          </w14:textFill>
        </w:rPr>
        <w:t>完成后及时填写</w:t>
      </w:r>
      <w:r>
        <w:rPr>
          <w:rFonts w:hint="eastAsia" w:ascii="仿宋_GB2312" w:hAnsi="新宋体" w:eastAsia="仿宋_GB2312" w:cs="仿宋_GB2312"/>
          <w:smallCaps/>
          <w:color w:val="000000" w:themeColor="text1"/>
          <w:sz w:val="32"/>
          <w:szCs w:val="32"/>
          <w14:textFill>
            <w14:solidFill>
              <w14:schemeClr w14:val="tx1"/>
            </w14:solidFill>
          </w14:textFill>
        </w:rPr>
        <w:t>《</w:t>
      </w:r>
      <w:r>
        <w:rPr>
          <w:rFonts w:ascii="仿宋_GB2312" w:hAnsi="新宋体" w:eastAsia="仿宋_GB2312" w:cs="仿宋_GB2312"/>
          <w:smallCaps/>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smallCaps/>
          <w:color w:val="000000" w:themeColor="text1"/>
          <w:sz w:val="32"/>
          <w:szCs w:val="32"/>
          <w14:textFill>
            <w14:solidFill>
              <w14:schemeClr w14:val="tx1"/>
            </w14:solidFill>
          </w14:textFill>
        </w:rPr>
        <w:t>单》（附4）</w:t>
      </w:r>
      <w:r>
        <w:rPr>
          <w:rFonts w:hint="eastAsia" w:ascii="仿宋_GB2312" w:hAnsi="新宋体" w:eastAsia="仿宋_GB2312" w:cs="仿宋_GB2312"/>
          <w:color w:val="000000" w:themeColor="text1"/>
          <w:sz w:val="32"/>
          <w:szCs w:val="32"/>
          <w14:textFill>
            <w14:solidFill>
              <w14:schemeClr w14:val="tx1"/>
            </w14:solidFill>
          </w14:textFill>
        </w:rPr>
        <w:t>；</w:t>
      </w:r>
      <w:r>
        <w:rPr>
          <w:rFonts w:hint="eastAsia" w:ascii="仿宋_GB2312" w:hAnsi="新宋体" w:eastAsia="仿宋_GB2312" w:cs="仿宋_GB2312"/>
          <w:color w:val="000000" w:themeColor="text1"/>
          <w:sz w:val="32"/>
          <w:szCs w:val="32"/>
          <w:lang w:eastAsia="zh-CN"/>
          <w14:textFill>
            <w14:solidFill>
              <w14:schemeClr w14:val="tx1"/>
            </w14:solidFill>
          </w14:textFill>
        </w:rPr>
        <w:t>作业主体</w:t>
      </w:r>
      <w:r>
        <w:rPr>
          <w:rFonts w:hint="eastAsia" w:ascii="仿宋_GB2312" w:hAnsi="新宋体" w:eastAsia="仿宋_GB2312" w:cs="仿宋_GB2312"/>
          <w:color w:val="000000" w:themeColor="text1"/>
          <w:sz w:val="32"/>
          <w:szCs w:val="32"/>
          <w14:textFill>
            <w14:solidFill>
              <w14:schemeClr w14:val="tx1"/>
            </w14:solidFill>
          </w14:textFill>
        </w:rPr>
        <w:t>应及时对</w:t>
      </w:r>
      <w:r>
        <w:rPr>
          <w:rFonts w:hint="eastAsia" w:ascii="仿宋_GB2312" w:hAnsi="新宋体" w:eastAsia="仿宋_GB2312" w:cs="仿宋_GB2312"/>
          <w:smallCaps/>
          <w:color w:val="000000" w:themeColor="text1"/>
          <w:sz w:val="32"/>
          <w:szCs w:val="32"/>
          <w14:textFill>
            <w14:solidFill>
              <w14:schemeClr w14:val="tx1"/>
            </w14:solidFill>
          </w14:textFill>
        </w:rPr>
        <w:t>《</w:t>
      </w:r>
      <w:r>
        <w:rPr>
          <w:rFonts w:ascii="仿宋_GB2312" w:hAnsi="新宋体" w:eastAsia="仿宋_GB2312" w:cs="仿宋_GB2312"/>
          <w:smallCaps/>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smallCaps/>
          <w:color w:val="000000" w:themeColor="text1"/>
          <w:sz w:val="32"/>
          <w:szCs w:val="32"/>
          <w14:textFill>
            <w14:solidFill>
              <w14:schemeClr w14:val="tx1"/>
            </w14:solidFill>
          </w14:textFill>
        </w:rPr>
        <w:t>单》进行</w:t>
      </w:r>
      <w:r>
        <w:rPr>
          <w:rFonts w:hint="eastAsia" w:ascii="仿宋_GB2312" w:hAnsi="新宋体" w:eastAsia="仿宋_GB2312" w:cs="仿宋_GB2312"/>
          <w:color w:val="000000" w:themeColor="text1"/>
          <w:sz w:val="32"/>
          <w:szCs w:val="32"/>
          <w14:textFill>
            <w14:solidFill>
              <w14:schemeClr w14:val="tx1"/>
            </w14:solidFill>
          </w14:textFill>
        </w:rPr>
        <w:t>核对汇总并与作业合同一并上报</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旗</w:t>
      </w:r>
      <w:r>
        <w:rPr>
          <w:rFonts w:hint="eastAsia" w:ascii="仿宋_GB2312" w:hAnsi="新宋体" w:eastAsia="仿宋_GB2312" w:cs="仿宋_GB2312"/>
          <w:color w:val="000000" w:themeColor="text1"/>
          <w:sz w:val="32"/>
          <w:szCs w:val="32"/>
          <w:highlight w:val="none"/>
          <w:lang w:val="en-US" w:eastAsia="zh-CN"/>
          <w14:textFill>
            <w14:solidFill>
              <w14:schemeClr w14:val="tx1"/>
            </w14:solidFill>
          </w14:textFill>
        </w:rPr>
        <w:t>农机</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部门</w:t>
      </w:r>
      <w:r>
        <w:rPr>
          <w:rFonts w:hint="eastAsia" w:ascii="仿宋_GB2312" w:hAnsi="新宋体" w:eastAsia="仿宋_GB2312" w:cs="仿宋_GB2312"/>
          <w:color w:val="000000" w:themeColor="text1"/>
          <w:sz w:val="32"/>
          <w:szCs w:val="32"/>
          <w14:textFill>
            <w14:solidFill>
              <w14:schemeClr w14:val="tx1"/>
            </w14:solidFill>
          </w14:textFill>
        </w:rPr>
        <w:t>。</w:t>
      </w:r>
    </w:p>
    <w:p w14:paraId="5E13AEB8">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（六）作业质量与面积抽查复核</w:t>
      </w:r>
    </w:p>
    <w:p w14:paraId="4AEE6464">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1.作业质量与面积人工抽查。</w:t>
      </w:r>
      <w:r>
        <w:rPr>
          <w:rFonts w:hint="eastAsia" w:ascii="仿宋_GB2312" w:eastAsia="仿宋_GB2312"/>
          <w:color w:val="000000" w:themeColor="text1"/>
          <w:sz w:val="32"/>
          <w:szCs w:val="32"/>
          <w:lang w:val="en-US" w:eastAsia="zh-CN"/>
          <w14:textFill>
            <w14:solidFill>
              <w14:schemeClr w14:val="tx1"/>
            </w14:solidFill>
          </w14:textFill>
        </w:rPr>
        <w:t>莫旗农机</w:t>
      </w:r>
      <w:r>
        <w:rPr>
          <w:rFonts w:hint="eastAsia" w:ascii="仿宋_GB2312" w:eastAsia="仿宋_GB2312"/>
          <w:color w:val="000000" w:themeColor="text1"/>
          <w:sz w:val="32"/>
          <w:szCs w:val="32"/>
          <w14:textFill>
            <w14:solidFill>
              <w14:schemeClr w14:val="tx1"/>
            </w14:solidFill>
          </w14:textFill>
        </w:rPr>
        <w:t>部门要在</w:t>
      </w:r>
      <w:r>
        <w:rPr>
          <w:rFonts w:ascii="仿宋_GB2312" w:eastAsia="仿宋_GB2312"/>
          <w:color w:val="000000" w:themeColor="text1"/>
          <w:sz w:val="32"/>
          <w:szCs w:val="32"/>
          <w:lang w:val="en"/>
          <w14:textFill>
            <w14:solidFill>
              <w14:schemeClr w14:val="tx1"/>
            </w14:solidFill>
          </w14:textFill>
        </w:rPr>
        <w:t>耕地深松作业</w:t>
      </w:r>
      <w:r>
        <w:rPr>
          <w:rFonts w:hint="eastAsia" w:ascii="仿宋_GB2312" w:eastAsia="仿宋_GB2312"/>
          <w:color w:val="000000" w:themeColor="text1"/>
          <w:sz w:val="32"/>
          <w:szCs w:val="32"/>
          <w14:textFill>
            <w14:solidFill>
              <w14:schemeClr w14:val="tx1"/>
            </w14:solidFill>
          </w14:textFill>
        </w:rPr>
        <w:t>期间适时组织开展人工抽查，对参与</w:t>
      </w:r>
      <w:r>
        <w:rPr>
          <w:rFonts w:hint="eastAsia" w:ascii="仿宋_GB2312" w:hAnsi="新宋体" w:eastAsia="仿宋_GB2312" w:cs="仿宋_GB2312"/>
          <w:color w:val="000000" w:themeColor="text1"/>
          <w:sz w:val="32"/>
          <w:szCs w:val="32"/>
          <w14:textFill>
            <w14:solidFill>
              <w14:schemeClr w14:val="tx1"/>
            </w14:solidFill>
          </w14:textFill>
        </w:rPr>
        <w:t>补助作业</w:t>
      </w:r>
      <w:r>
        <w:rPr>
          <w:rFonts w:hint="eastAsia" w:ascii="仿宋_GB2312" w:eastAsia="仿宋_GB2312"/>
          <w:color w:val="000000" w:themeColor="text1"/>
          <w:sz w:val="32"/>
          <w:szCs w:val="32"/>
          <w14:textFill>
            <w14:solidFill>
              <w14:schemeClr w14:val="tx1"/>
            </w14:solidFill>
          </w14:textFill>
        </w:rPr>
        <w:t>的</w:t>
      </w:r>
      <w:r>
        <w:rPr>
          <w:rFonts w:hint="eastAsia" w:ascii="仿宋_GB2312" w:eastAsia="仿宋_GB2312"/>
          <w:color w:val="000000" w:themeColor="text1"/>
          <w:sz w:val="32"/>
          <w:szCs w:val="32"/>
          <w:lang w:val="en-US" w:eastAsia="zh-CN"/>
          <w14:textFill>
            <w14:solidFill>
              <w14:schemeClr w14:val="tx1"/>
            </w14:solidFill>
          </w14:textFill>
        </w:rPr>
        <w:t>实施主体</w:t>
      </w:r>
      <w:r>
        <w:rPr>
          <w:rFonts w:hint="eastAsia" w:ascii="仿宋_GB2312" w:eastAsia="仿宋_GB2312"/>
          <w:color w:val="000000" w:themeColor="text1"/>
          <w:sz w:val="32"/>
          <w:szCs w:val="32"/>
          <w14:textFill>
            <w14:solidFill>
              <w14:schemeClr w14:val="tx1"/>
            </w14:solidFill>
          </w14:textFill>
        </w:rPr>
        <w:t>实行人工抽查全覆盖，对作业质量不稳定及在无信号区作业的机组要增加抽查频次，并填写人工抽查记录表（附5）。人工抽查在“远程监测合格地块”进行，如人工抽查深度合格率达到85%以上且深松地块无漏耕，则该地块为合格地块，否则为不合格地块；若出现人工抽查不合格，则应对该机组所作业地块进行扩大抽查，剔除所有不合格地块。人工抽查方法（详见附2）。</w:t>
      </w:r>
    </w:p>
    <w:p w14:paraId="557CCC07">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2.作业质量与面积复核、合格地块面积确认。对照远程监测有关信息数据，复核《</w:t>
      </w:r>
      <w:r>
        <w:rPr>
          <w:rFonts w:ascii="仿宋_GB2312" w:eastAsia="仿宋_GB2312"/>
          <w:color w:val="000000" w:themeColor="text1"/>
          <w:sz w:val="32"/>
          <w:szCs w:val="32"/>
          <w:lang w:val="en"/>
          <w14:textFill>
            <w14:solidFill>
              <w14:schemeClr w14:val="tx1"/>
            </w14:solidFill>
          </w14:textFill>
        </w:rPr>
        <w:t>耕地深松作业</w:t>
      </w:r>
      <w:r>
        <w:rPr>
          <w:rFonts w:hint="eastAsia" w:ascii="仿宋_GB2312" w:eastAsia="仿宋_GB2312"/>
          <w:color w:val="000000" w:themeColor="text1"/>
          <w:sz w:val="32"/>
          <w:szCs w:val="32"/>
          <w14:textFill>
            <w14:solidFill>
              <w14:schemeClr w14:val="tx1"/>
            </w14:solidFill>
          </w14:textFill>
        </w:rPr>
        <w:t>单》上报信息数据，若两者相符，则“远程监测合格地块”减去人工抽查不合格地块面积和重耕作业面积，即为最终认定的“合格地块面积”；若两者出现较大差异（如面积、深度与平台数据明显不符等）或有争议，要组织力量对不符合及存在争议部分进行核查，核查后确认合格的地块面积纳入“合格地块面积”，否则不予纳入。</w:t>
      </w:r>
    </w:p>
    <w:p w14:paraId="584C68C4">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复核确认后进行“合格地块面积”汇总，形成《</w:t>
      </w:r>
      <w:r>
        <w:rPr>
          <w:rFonts w:ascii="仿宋_GB2312" w:eastAsia="仿宋_GB2312"/>
          <w:color w:val="000000" w:themeColor="text1"/>
          <w:sz w:val="32"/>
          <w:szCs w:val="32"/>
          <w:lang w:val="en"/>
          <w14:textFill>
            <w14:solidFill>
              <w14:schemeClr w14:val="tx1"/>
            </w14:solidFill>
          </w14:textFill>
        </w:rPr>
        <w:t>耕地深松作业</w:t>
      </w:r>
      <w:r>
        <w:rPr>
          <w:rFonts w:hint="eastAsia" w:ascii="仿宋_GB2312" w:eastAsia="仿宋_GB2312"/>
          <w:color w:val="000000" w:themeColor="text1"/>
          <w:sz w:val="32"/>
          <w:szCs w:val="32"/>
          <w14:textFill>
            <w14:solidFill>
              <w14:schemeClr w14:val="tx1"/>
            </w14:solidFill>
          </w14:textFill>
        </w:rPr>
        <w:t>验收单》（附6）。</w:t>
      </w:r>
    </w:p>
    <w:p w14:paraId="0E7F0A17">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楷体_GB2312"/>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（七）公示</w:t>
      </w:r>
    </w:p>
    <w:p w14:paraId="31A32F3C">
      <w:pPr>
        <w:keepNext w:val="0"/>
        <w:keepLines w:val="0"/>
        <w:pageBreakBefore w:val="0"/>
        <w:kinsoku/>
        <w:wordWrap/>
        <w:overflowPunct/>
        <w:topLinePunct w:val="0"/>
        <w:autoSpaceDE/>
        <w:autoSpaceDN/>
        <w:bidi w:val="0"/>
        <w:adjustRightInd/>
        <w:snapToGrid/>
        <w:spacing w:line="600" w:lineRule="exact"/>
        <w:ind w:firstLine="645"/>
        <w:textAlignment w:val="auto"/>
        <w:rPr>
          <w:rFonts w:ascii="仿宋_GB2312" w:hAnsi="新宋体" w:eastAsia="仿宋_GB2312" w:cs="仿宋_GB2312"/>
          <w:color w:val="000000" w:themeColor="text1"/>
          <w:sz w:val="32"/>
          <w:szCs w:val="32"/>
          <w14:textFill>
            <w14:solidFill>
              <w14:schemeClr w14:val="tx1"/>
            </w14:solidFill>
          </w14:textFill>
        </w:rPr>
      </w:pPr>
      <w:r>
        <w:rPr>
          <w:rFonts w:hint="eastAsia" w:ascii="仿宋_GB2312" w:hAnsi="新宋体" w:eastAsia="仿宋_GB2312" w:cs="仿宋_GB2312"/>
          <w:smallCaps/>
          <w:color w:val="000000" w:themeColor="text1"/>
          <w:sz w:val="32"/>
          <w:szCs w:val="32"/>
          <w14:textFill>
            <w14:solidFill>
              <w14:schemeClr w14:val="tx1"/>
            </w14:solidFill>
          </w14:textFill>
        </w:rPr>
        <w:t>《</w:t>
      </w:r>
      <w:r>
        <w:rPr>
          <w:rFonts w:ascii="仿宋_GB2312" w:hAnsi="新宋体" w:eastAsia="仿宋_GB2312" w:cs="仿宋_GB2312"/>
          <w:smallCaps/>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smallCaps/>
          <w:color w:val="000000" w:themeColor="text1"/>
          <w:sz w:val="32"/>
          <w:szCs w:val="32"/>
          <w14:textFill>
            <w14:solidFill>
              <w14:schemeClr w14:val="tx1"/>
            </w14:solidFill>
          </w14:textFill>
        </w:rPr>
        <w:t>验收单》需</w:t>
      </w:r>
      <w:r>
        <w:rPr>
          <w:rFonts w:hint="eastAsia" w:ascii="仿宋_GB2312" w:hAnsi="新宋体" w:eastAsia="仿宋_GB2312" w:cs="仿宋_GB2312"/>
          <w:color w:val="000000" w:themeColor="text1"/>
          <w:sz w:val="32"/>
          <w:szCs w:val="32"/>
          <w14:textFill>
            <w14:solidFill>
              <w14:schemeClr w14:val="tx1"/>
            </w14:solidFill>
          </w14:textFill>
        </w:rPr>
        <w:t>在村务公开栏中进行公示，公示期为</w:t>
      </w:r>
      <w:r>
        <w:rPr>
          <w:rFonts w:ascii="仿宋_GB2312" w:hAnsi="新宋体" w:eastAsia="仿宋_GB2312" w:cs="仿宋_GB2312"/>
          <w:color w:val="000000" w:themeColor="text1"/>
          <w:sz w:val="32"/>
          <w:szCs w:val="32"/>
          <w14:textFill>
            <w14:solidFill>
              <w14:schemeClr w14:val="tx1"/>
            </w14:solidFill>
          </w14:textFill>
        </w:rPr>
        <w:t>7</w:t>
      </w:r>
      <w:r>
        <w:rPr>
          <w:rFonts w:hint="eastAsia" w:ascii="仿宋_GB2312" w:hAnsi="新宋体" w:eastAsia="仿宋_GB2312" w:cs="仿宋_GB2312"/>
          <w:color w:val="000000" w:themeColor="text1"/>
          <w:sz w:val="32"/>
          <w:szCs w:val="32"/>
          <w14:textFill>
            <w14:solidFill>
              <w14:schemeClr w14:val="tx1"/>
            </w14:solidFill>
          </w14:textFill>
        </w:rPr>
        <w:t>个工作日，公示事项由</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旗农机部</w:t>
      </w:r>
      <w:r>
        <w:rPr>
          <w:rFonts w:hint="eastAsia" w:ascii="仿宋_GB2312" w:hAnsi="新宋体" w:eastAsia="仿宋_GB2312" w:cs="仿宋_GB2312"/>
          <w:color w:val="000000" w:themeColor="text1"/>
          <w:sz w:val="32"/>
          <w:szCs w:val="32"/>
          <w14:textFill>
            <w14:solidFill>
              <w14:schemeClr w14:val="tx1"/>
            </w14:solidFill>
          </w14:textFill>
        </w:rPr>
        <w:t>门、所在地乡镇政府分级负责监督管理。</w:t>
      </w:r>
    </w:p>
    <w:p w14:paraId="1519955D">
      <w:pPr>
        <w:keepNext w:val="0"/>
        <w:keepLines w:val="0"/>
        <w:pageBreakBefore w:val="0"/>
        <w:kinsoku/>
        <w:wordWrap/>
        <w:overflowPunct/>
        <w:topLinePunct w:val="0"/>
        <w:autoSpaceDE/>
        <w:autoSpaceDN/>
        <w:bidi w:val="0"/>
        <w:adjustRightInd/>
        <w:snapToGrid/>
        <w:spacing w:line="600" w:lineRule="exact"/>
        <w:ind w:firstLine="640" w:firstLineChars="200"/>
        <w:jc w:val="left"/>
        <w:textAlignment w:val="auto"/>
        <w:outlineLvl w:val="0"/>
        <w:rPr>
          <w:color w:val="000000" w:themeColor="text1"/>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公示无异议后，</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旗农机</w:t>
      </w:r>
      <w:r>
        <w:rPr>
          <w:rFonts w:hint="eastAsia" w:ascii="仿宋_GB2312" w:hAnsi="新宋体" w:eastAsia="仿宋_GB2312" w:cs="仿宋_GB2312"/>
          <w:color w:val="000000" w:themeColor="text1"/>
          <w:sz w:val="32"/>
          <w:szCs w:val="32"/>
          <w14:textFill>
            <w14:solidFill>
              <w14:schemeClr w14:val="tx1"/>
            </w14:solidFill>
          </w14:textFill>
        </w:rPr>
        <w:t>部门编制《内蒙古202</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4</w:t>
      </w:r>
      <w:r>
        <w:rPr>
          <w:rFonts w:hint="eastAsia" w:ascii="仿宋_GB2312" w:hAnsi="新宋体" w:eastAsia="仿宋_GB2312" w:cs="仿宋_GB2312"/>
          <w:color w:val="000000" w:themeColor="text1"/>
          <w:sz w:val="32"/>
          <w:szCs w:val="32"/>
          <w14:textFill>
            <w14:solidFill>
              <w14:schemeClr w14:val="tx1"/>
            </w14:solidFill>
          </w14:textFill>
        </w:rPr>
        <w:t>年</w:t>
      </w:r>
      <w:r>
        <w:rPr>
          <w:rFonts w:ascii="仿宋_GB2312" w:hAnsi="新宋体" w:eastAsia="仿宋_GB2312" w:cs="仿宋_GB2312"/>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14:textFill>
            <w14:solidFill>
              <w14:schemeClr w14:val="tx1"/>
            </w14:solidFill>
          </w14:textFill>
        </w:rPr>
        <w:t>补助资金明细表》（附7、8）和《内蒙古202</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4</w:t>
      </w:r>
      <w:r>
        <w:rPr>
          <w:rFonts w:hint="eastAsia" w:ascii="仿宋_GB2312" w:hAnsi="新宋体" w:eastAsia="仿宋_GB2312" w:cs="仿宋_GB2312"/>
          <w:color w:val="000000" w:themeColor="text1"/>
          <w:sz w:val="32"/>
          <w:szCs w:val="32"/>
          <w14:textFill>
            <w14:solidFill>
              <w14:schemeClr w14:val="tx1"/>
            </w14:solidFill>
          </w14:textFill>
        </w:rPr>
        <w:t>年</w:t>
      </w:r>
      <w:r>
        <w:rPr>
          <w:rFonts w:ascii="仿宋_GB2312" w:hAnsi="新宋体" w:eastAsia="仿宋_GB2312" w:cs="仿宋_GB2312"/>
          <w:color w:val="000000" w:themeColor="text1"/>
          <w:sz w:val="32"/>
          <w:szCs w:val="32"/>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14:textFill>
            <w14:solidFill>
              <w14:schemeClr w14:val="tx1"/>
            </w14:solidFill>
          </w14:textFill>
        </w:rPr>
        <w:t>补助情况汇总表》（附9）。</w:t>
      </w:r>
    </w:p>
    <w:p w14:paraId="497F39F1">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楷体_GB2312"/>
          <w:color w:val="000000" w:themeColor="text1"/>
          <w:sz w:val="32"/>
          <w:szCs w:val="32"/>
          <w14:textFill>
            <w14:solidFill>
              <w14:schemeClr w14:val="tx1"/>
            </w14:solidFill>
          </w14:textFill>
        </w:rPr>
      </w:pPr>
      <w:r>
        <w:rPr>
          <w:rFonts w:hint="eastAsia" w:ascii="楷体_GB2312" w:hAnsi="新宋体" w:eastAsia="楷体_GB2312" w:cs="楷体_GB2312"/>
          <w:color w:val="000000" w:themeColor="text1"/>
          <w:sz w:val="32"/>
          <w:szCs w:val="32"/>
          <w14:textFill>
            <w14:solidFill>
              <w14:schemeClr w14:val="tx1"/>
            </w14:solidFill>
          </w14:textFill>
        </w:rPr>
        <w:t>（八）补助资金支付</w:t>
      </w:r>
    </w:p>
    <w:p w14:paraId="7535BACB">
      <w:pPr>
        <w:keepNext w:val="0"/>
        <w:keepLines w:val="0"/>
        <w:pageBreakBefore w:val="0"/>
        <w:kinsoku/>
        <w:wordWrap/>
        <w:overflowPunct/>
        <w:topLinePunct w:val="0"/>
        <w:autoSpaceDE/>
        <w:autoSpaceDN/>
        <w:bidi w:val="0"/>
        <w:adjustRightInd/>
        <w:snapToGrid/>
        <w:spacing w:line="600" w:lineRule="exact"/>
        <w:ind w:firstLine="640" w:firstLineChars="200"/>
        <w:textAlignment w:val="auto"/>
        <w:outlineLvl w:val="0"/>
        <w:rPr>
          <w:rFonts w:hint="eastAsia" w:ascii="仿宋_GB2312" w:hAnsi="新宋体" w:eastAsia="仿宋_GB2312" w:cs="仿宋_GB2312"/>
          <w:color w:val="000000" w:themeColor="text1"/>
          <w:sz w:val="32"/>
          <w:szCs w:val="32"/>
          <w:lang w:val="en-US" w:eastAsia="zh-CN"/>
          <w14:textFill>
            <w14:solidFill>
              <w14:schemeClr w14:val="tx1"/>
            </w14:solidFill>
          </w14:textFill>
        </w:rPr>
      </w:pPr>
      <w:r>
        <w:rPr>
          <w:rFonts w:hint="eastAsia" w:ascii="仿宋_GB2312" w:hAnsi="新宋体" w:eastAsia="仿宋_GB2312" w:cs="仿宋_GB2312"/>
          <w:color w:val="000000" w:themeColor="text1"/>
          <w:sz w:val="32"/>
          <w:szCs w:val="32"/>
          <w:lang w:val="en-US" w:eastAsia="zh-CN"/>
          <w14:textFill>
            <w14:solidFill>
              <w14:schemeClr w14:val="tx1"/>
            </w14:solidFill>
          </w14:textFill>
        </w:rPr>
        <w:t>按照《内蒙古自治区财政厅 农牧厅关于创新惠农惠牧财政补贴资金发放直达机制的通知》（内财农〔2024〕26号）要求，呼伦贝尔市财政局按照莫旗相关部门审核的补贴发放清册和《内蒙古2024年耕地深松作业补助资金明细表》，采取盟市提级发放的方式，将财政补助资金由市财政局通过惠民惠农财政补贴“一卡通”系统或对公账户等方式直接兑付到土地经营者或农机作业服务组织等补贴对象账户。</w:t>
      </w:r>
    </w:p>
    <w:p w14:paraId="68907BDF">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黑体" w:eastAsia="黑体" w:cs="Times New Roman"/>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14:textFill>
            <w14:solidFill>
              <w14:schemeClr w14:val="tx1"/>
            </w14:solidFill>
          </w14:textFill>
        </w:rPr>
        <w:t>六、工作要求</w:t>
      </w:r>
    </w:p>
    <w:p w14:paraId="167E4CC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b w:val="0"/>
          <w:bCs w:val="0"/>
          <w:color w:val="000000" w:themeColor="text1"/>
          <w:sz w:val="32"/>
          <w:szCs w:val="32"/>
          <w:lang w:val="en"/>
          <w14:textFill>
            <w14:solidFill>
              <w14:schemeClr w14:val="tx1"/>
            </w14:solidFill>
          </w14:textFill>
        </w:rPr>
      </w:pPr>
      <w:r>
        <w:rPr>
          <w:rFonts w:hint="eastAsia" w:ascii="楷体_GB2312" w:hAnsi="新宋体" w:eastAsia="楷体_GB2312" w:cs="楷体_GB2312"/>
          <w:b w:val="0"/>
          <w:bCs w:val="0"/>
          <w:color w:val="000000" w:themeColor="text1"/>
          <w:sz w:val="32"/>
          <w:szCs w:val="32"/>
          <w14:textFill>
            <w14:solidFill>
              <w14:schemeClr w14:val="tx1"/>
            </w14:solidFill>
          </w14:textFill>
        </w:rPr>
        <w:t>（一）加强组织保障</w:t>
      </w:r>
    </w:p>
    <w:p w14:paraId="024A3A84">
      <w:pPr>
        <w:keepNext w:val="0"/>
        <w:keepLines w:val="0"/>
        <w:pageBreakBefore w:val="0"/>
        <w:kinsoku/>
        <w:wordWrap/>
        <w:overflowPunct/>
        <w:topLinePunct w:val="0"/>
        <w:autoSpaceDE/>
        <w:autoSpaceDN/>
        <w:bidi w:val="0"/>
        <w:spacing w:line="600" w:lineRule="exact"/>
        <w:ind w:firstLine="645"/>
        <w:textAlignment w:val="auto"/>
        <w:rPr>
          <w:rFonts w:ascii="仿宋_GB2312" w:hAnsi="新宋体" w:eastAsia="仿宋_GB2312" w:cs="仿宋_GB2312"/>
          <w:color w:val="000000" w:themeColor="text1"/>
          <w:sz w:val="32"/>
          <w:szCs w:val="32"/>
          <w14:textFill>
            <w14:solidFill>
              <w14:schemeClr w14:val="tx1"/>
            </w14:solidFill>
          </w14:textFill>
        </w:rPr>
      </w:pPr>
      <w:r>
        <w:rPr>
          <w:rFonts w:hint="eastAsia" w:ascii="仿宋_GB2312" w:hAnsi="新宋体" w:eastAsia="仿宋_GB2312" w:cs="仿宋_GB2312"/>
          <w:color w:val="000000" w:themeColor="text1"/>
          <w:sz w:val="32"/>
          <w:szCs w:val="32"/>
          <w14:textFill>
            <w14:solidFill>
              <w14:schemeClr w14:val="tx1"/>
            </w14:solidFill>
          </w14:textFill>
        </w:rPr>
        <w:t>结合当地实际，科学制定实施方案，精心组织，细化流程，规范实施。统筹安排全年作业计划，确保耕地深松补助作业任务全面完成。积极争取地方政府支持，加强农牧与财政部门以及乡镇政府、村委会等协调配合，明确各方职责，提高工作落实保障能力。针对实施工作中可能出现的新情况和新问题，特别是补助作业质量及补助面积核定等纠纷问题，提早制定突发事件应对预案，及时处置和化解矛盾。</w:t>
      </w:r>
    </w:p>
    <w:p w14:paraId="24BDE758">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b w:val="0"/>
          <w:bCs w:val="0"/>
          <w:color w:val="000000" w:themeColor="text1"/>
          <w:sz w:val="32"/>
          <w:szCs w:val="32"/>
          <w14:textFill>
            <w14:solidFill>
              <w14:schemeClr w14:val="tx1"/>
            </w14:solidFill>
          </w14:textFill>
        </w:rPr>
      </w:pPr>
      <w:r>
        <w:rPr>
          <w:rFonts w:hint="eastAsia" w:ascii="楷体_GB2312" w:hAnsi="新宋体" w:eastAsia="楷体_GB2312" w:cs="楷体_GB2312"/>
          <w:b w:val="0"/>
          <w:bCs w:val="0"/>
          <w:color w:val="000000" w:themeColor="text1"/>
          <w:sz w:val="32"/>
          <w:szCs w:val="32"/>
          <w14:textFill>
            <w14:solidFill>
              <w14:schemeClr w14:val="tx1"/>
            </w14:solidFill>
          </w14:textFill>
        </w:rPr>
        <w:t>（二）强化工作指导</w:t>
      </w:r>
    </w:p>
    <w:p w14:paraId="246D9E29">
      <w:pPr>
        <w:keepNext w:val="0"/>
        <w:keepLines w:val="0"/>
        <w:pageBreakBefore w:val="0"/>
        <w:kinsoku/>
        <w:wordWrap/>
        <w:overflowPunct/>
        <w:topLinePunct w:val="0"/>
        <w:autoSpaceDE/>
        <w:autoSpaceDN/>
        <w:bidi w:val="0"/>
        <w:spacing w:line="600" w:lineRule="exact"/>
        <w:ind w:firstLine="640" w:firstLineChars="200"/>
        <w:textAlignment w:val="auto"/>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充分利用农机购置与应用补贴政策，优先扶持发展大型拖拉机、深松机及深松联合整地机等，最大限度地满足</w:t>
      </w:r>
      <w:r>
        <w:rPr>
          <w:rFonts w:ascii="仿宋_GB2312" w:eastAsia="仿宋_GB2312"/>
          <w:color w:val="000000" w:themeColor="text1"/>
          <w:sz w:val="32"/>
          <w:szCs w:val="32"/>
          <w:lang w:val="en"/>
          <w14:textFill>
            <w14:solidFill>
              <w14:schemeClr w14:val="tx1"/>
            </w14:solidFill>
          </w14:textFill>
        </w:rPr>
        <w:t>耕地深松作业</w:t>
      </w:r>
      <w:r>
        <w:rPr>
          <w:rFonts w:hint="eastAsia" w:ascii="仿宋_GB2312" w:eastAsia="仿宋_GB2312"/>
          <w:color w:val="000000" w:themeColor="text1"/>
          <w:sz w:val="32"/>
          <w:szCs w:val="32"/>
          <w14:textFill>
            <w14:solidFill>
              <w14:schemeClr w14:val="tx1"/>
            </w14:solidFill>
          </w14:textFill>
        </w:rPr>
        <w:t>机具补贴需求。坚持农机农艺融合，开展技术指导，加强机手培训，提高作业和服务质量。加强协同配合，为深松跨区作业创造条件，鼓励</w:t>
      </w:r>
      <w:r>
        <w:rPr>
          <w:rFonts w:hint="eastAsia" w:ascii="仿宋_GB2312" w:eastAsia="仿宋_GB2312"/>
          <w:color w:val="000000" w:themeColor="text1"/>
          <w:sz w:val="32"/>
          <w:szCs w:val="32"/>
          <w:lang w:eastAsia="zh-CN"/>
          <w14:textFill>
            <w14:solidFill>
              <w14:schemeClr w14:val="tx1"/>
            </w14:solidFill>
          </w14:textFill>
        </w:rPr>
        <w:t>作业主体</w:t>
      </w:r>
      <w:r>
        <w:rPr>
          <w:rFonts w:hint="eastAsia" w:ascii="仿宋_GB2312" w:eastAsia="仿宋_GB2312"/>
          <w:color w:val="000000" w:themeColor="text1"/>
          <w:sz w:val="32"/>
          <w:szCs w:val="32"/>
          <w14:textFill>
            <w14:solidFill>
              <w14:schemeClr w14:val="tx1"/>
            </w14:solidFill>
          </w14:textFill>
        </w:rPr>
        <w:t>发挥装备优势，开展跨</w:t>
      </w:r>
      <w:r>
        <w:rPr>
          <w:rFonts w:hint="eastAsia" w:ascii="仿宋_GB2312" w:eastAsia="仿宋_GB2312"/>
          <w:color w:val="000000" w:themeColor="text1"/>
          <w:sz w:val="32"/>
          <w:szCs w:val="32"/>
          <w:lang w:val="en-US" w:eastAsia="zh-CN"/>
          <w14:textFill>
            <w14:solidFill>
              <w14:schemeClr w14:val="tx1"/>
            </w14:solidFill>
          </w14:textFill>
        </w:rPr>
        <w:t>乡镇</w:t>
      </w:r>
      <w:r>
        <w:rPr>
          <w:rFonts w:ascii="仿宋_GB2312" w:eastAsia="仿宋_GB2312"/>
          <w:color w:val="000000" w:themeColor="text1"/>
          <w:sz w:val="32"/>
          <w:szCs w:val="32"/>
          <w:lang w:val="en"/>
          <w14:textFill>
            <w14:solidFill>
              <w14:schemeClr w14:val="tx1"/>
            </w14:solidFill>
          </w14:textFill>
        </w:rPr>
        <w:t>耕地深松作业</w:t>
      </w:r>
      <w:r>
        <w:rPr>
          <w:rFonts w:hint="eastAsia" w:ascii="仿宋_GB2312" w:eastAsia="仿宋_GB2312"/>
          <w:color w:val="000000" w:themeColor="text1"/>
          <w:sz w:val="32"/>
          <w:szCs w:val="32"/>
          <w14:textFill>
            <w14:solidFill>
              <w14:schemeClr w14:val="tx1"/>
            </w14:solidFill>
          </w14:textFill>
        </w:rPr>
        <w:t>服务。鼓励</w:t>
      </w:r>
      <w:r>
        <w:rPr>
          <w:rFonts w:hint="eastAsia" w:ascii="仿宋_GB2312" w:eastAsia="仿宋_GB2312"/>
          <w:color w:val="000000" w:themeColor="text1"/>
          <w:sz w:val="32"/>
          <w:szCs w:val="32"/>
          <w:lang w:eastAsia="zh-CN"/>
          <w14:textFill>
            <w14:solidFill>
              <w14:schemeClr w14:val="tx1"/>
            </w14:solidFill>
          </w14:textFill>
        </w:rPr>
        <w:t>作业主体</w:t>
      </w:r>
      <w:r>
        <w:rPr>
          <w:rFonts w:hint="eastAsia" w:ascii="仿宋_GB2312" w:eastAsia="仿宋_GB2312"/>
          <w:color w:val="000000" w:themeColor="text1"/>
          <w:sz w:val="32"/>
          <w:szCs w:val="32"/>
          <w14:textFill>
            <w14:solidFill>
              <w14:schemeClr w14:val="tx1"/>
            </w14:solidFill>
          </w14:textFill>
        </w:rPr>
        <w:t>为脱贫户提供优惠作业服务。加强对无信号区作业机组技术指导与服务，确保作业监测数据在有效存储期内及时对接上传。</w:t>
      </w:r>
    </w:p>
    <w:p w14:paraId="7089287B">
      <w:pPr>
        <w:keepNext w:val="0"/>
        <w:keepLines w:val="0"/>
        <w:pageBreakBefore w:val="0"/>
        <w:kinsoku/>
        <w:wordWrap/>
        <w:overflowPunct/>
        <w:topLinePunct w:val="0"/>
        <w:autoSpaceDE/>
        <w:autoSpaceDN/>
        <w:bidi w:val="0"/>
        <w:spacing w:line="600" w:lineRule="exact"/>
        <w:ind w:firstLine="645"/>
        <w:textAlignment w:val="auto"/>
        <w:rPr>
          <w:rFonts w:ascii="仿宋_GB2312" w:hAnsi="新宋体" w:eastAsia="仿宋_GB2312" w:cs="Times New Roman"/>
          <w:color w:val="000000" w:themeColor="text1"/>
          <w:sz w:val="32"/>
          <w:szCs w:val="32"/>
          <w14:textFill>
            <w14:solidFill>
              <w14:schemeClr w14:val="tx1"/>
            </w14:solidFill>
          </w14:textFill>
        </w:rPr>
      </w:pPr>
      <w:r>
        <w:rPr>
          <w:rFonts w:hint="eastAsia" w:ascii="仿宋_GB2312" w:hAnsi="新宋体" w:eastAsia="仿宋_GB2312" w:cs="仿宋_GB2312"/>
          <w:color w:val="000000" w:themeColor="text1"/>
          <w:sz w:val="32"/>
          <w:szCs w:val="32"/>
          <w:lang w:val="en-US" w:eastAsia="zh-CN"/>
          <w14:textFill>
            <w14:solidFill>
              <w14:schemeClr w14:val="tx1"/>
            </w14:solidFill>
          </w14:textFill>
        </w:rPr>
        <w:t>农机部门</w:t>
      </w:r>
      <w:r>
        <w:rPr>
          <w:rFonts w:hint="eastAsia" w:ascii="仿宋_GB2312" w:hAnsi="新宋体" w:eastAsia="仿宋_GB2312" w:cs="仿宋_GB2312"/>
          <w:color w:val="000000" w:themeColor="text1"/>
          <w:sz w:val="32"/>
          <w:szCs w:val="32"/>
          <w14:textFill>
            <w14:solidFill>
              <w14:schemeClr w14:val="tx1"/>
            </w14:solidFill>
          </w14:textFill>
        </w:rPr>
        <w:t>负责全</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旗耕地深松</w:t>
      </w:r>
      <w:r>
        <w:rPr>
          <w:rFonts w:hint="eastAsia" w:ascii="仿宋_GB2312" w:hAnsi="新宋体" w:eastAsia="仿宋_GB2312" w:cs="仿宋_GB2312"/>
          <w:color w:val="000000" w:themeColor="text1"/>
          <w:sz w:val="32"/>
          <w:szCs w:val="32"/>
          <w14:textFill>
            <w14:solidFill>
              <w14:schemeClr w14:val="tx1"/>
            </w14:solidFill>
          </w14:textFill>
        </w:rPr>
        <w:t>的技术指导、调度汇总、调研督导、工作总结及自治区</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农机化信息管理服务系统的</w:t>
      </w:r>
      <w:r>
        <w:rPr>
          <w:rFonts w:hint="eastAsia" w:ascii="仿宋_GB2312" w:hAnsi="新宋体" w:eastAsia="仿宋_GB2312" w:cs="仿宋_GB2312"/>
          <w:color w:val="000000" w:themeColor="text1"/>
          <w:sz w:val="32"/>
          <w:szCs w:val="32"/>
          <w14:textFill>
            <w14:solidFill>
              <w14:schemeClr w14:val="tx1"/>
            </w14:solidFill>
          </w14:textFill>
        </w:rPr>
        <w:t>对接与数据监管；</w:t>
      </w:r>
      <w:r>
        <w:rPr>
          <w:rFonts w:hint="eastAsia" w:ascii="仿宋_GB2312" w:eastAsia="仿宋_GB2312"/>
          <w:color w:val="000000" w:themeColor="text1"/>
          <w:sz w:val="32"/>
          <w:szCs w:val="32"/>
          <w:lang w:val="en-US" w:eastAsia="zh-CN"/>
          <w14:textFill>
            <w14:solidFill>
              <w14:schemeClr w14:val="tx1"/>
            </w14:solidFill>
          </w14:textFill>
        </w:rPr>
        <w:t>安排专人</w:t>
      </w:r>
      <w:r>
        <w:rPr>
          <w:rFonts w:hint="eastAsia" w:ascii="仿宋_GB2312" w:eastAsia="仿宋_GB2312"/>
          <w:color w:val="000000" w:themeColor="text1"/>
          <w:sz w:val="32"/>
          <w:szCs w:val="32"/>
          <w14:textFill>
            <w14:solidFill>
              <w14:schemeClr w14:val="tx1"/>
            </w14:solidFill>
          </w14:textFill>
        </w:rPr>
        <w:t>适时监控作业情况，发现问题及时处理。</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各乡镇农牧业技术</w:t>
      </w:r>
      <w:r>
        <w:rPr>
          <w:rFonts w:hint="eastAsia" w:ascii="仿宋_GB2312" w:hAnsi="新宋体" w:eastAsia="仿宋_GB2312" w:cs="仿宋_GB2312"/>
          <w:color w:val="000000" w:themeColor="text1"/>
          <w:sz w:val="32"/>
          <w:szCs w:val="32"/>
          <w14:textFill>
            <w14:solidFill>
              <w14:schemeClr w14:val="tx1"/>
            </w14:solidFill>
          </w14:textFill>
        </w:rPr>
        <w:t>推广部门</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要</w:t>
      </w:r>
      <w:r>
        <w:rPr>
          <w:rFonts w:hint="eastAsia" w:ascii="仿宋_GB2312" w:hAnsi="新宋体" w:eastAsia="仿宋_GB2312" w:cs="仿宋_GB2312"/>
          <w:color w:val="000000" w:themeColor="text1"/>
          <w:sz w:val="32"/>
          <w:szCs w:val="32"/>
          <w14:textFill>
            <w14:solidFill>
              <w14:schemeClr w14:val="tx1"/>
            </w14:solidFill>
          </w14:textFill>
        </w:rPr>
        <w:t>发挥技术优势，积极协助主管部门做好宣传培训、</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技术</w:t>
      </w:r>
      <w:r>
        <w:rPr>
          <w:rFonts w:hint="eastAsia" w:ascii="仿宋_GB2312" w:hAnsi="新宋体" w:eastAsia="仿宋_GB2312" w:cs="仿宋_GB2312"/>
          <w:color w:val="000000" w:themeColor="text1"/>
          <w:sz w:val="32"/>
          <w:szCs w:val="32"/>
          <w14:textFill>
            <w14:solidFill>
              <w14:schemeClr w14:val="tx1"/>
            </w14:solidFill>
          </w14:textFill>
        </w:rPr>
        <w:t>指导等</w:t>
      </w:r>
      <w:r>
        <w:rPr>
          <w:rFonts w:hint="eastAsia" w:ascii="仿宋_GB2312" w:hAnsi="新宋体" w:eastAsia="仿宋_GB2312" w:cs="仿宋_GB2312"/>
          <w:color w:val="000000" w:themeColor="text1"/>
          <w:sz w:val="32"/>
          <w:szCs w:val="32"/>
          <w:lang w:val="en-US" w:eastAsia="zh-CN"/>
          <w14:textFill>
            <w14:solidFill>
              <w14:schemeClr w14:val="tx1"/>
            </w14:solidFill>
          </w14:textFill>
        </w:rPr>
        <w:t>相关</w:t>
      </w:r>
      <w:r>
        <w:rPr>
          <w:rFonts w:hint="eastAsia" w:ascii="仿宋_GB2312" w:hAnsi="新宋体" w:eastAsia="仿宋_GB2312" w:cs="仿宋_GB2312"/>
          <w:color w:val="000000" w:themeColor="text1"/>
          <w:sz w:val="32"/>
          <w:szCs w:val="32"/>
          <w14:textFill>
            <w14:solidFill>
              <w14:schemeClr w14:val="tx1"/>
            </w14:solidFill>
          </w14:textFill>
        </w:rPr>
        <w:t>工作。</w:t>
      </w:r>
    </w:p>
    <w:p w14:paraId="3D4F6F96">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b w:val="0"/>
          <w:bCs w:val="0"/>
          <w:color w:val="000000" w:themeColor="text1"/>
          <w:sz w:val="32"/>
          <w:szCs w:val="32"/>
          <w:highlight w:val="none"/>
          <w14:textFill>
            <w14:solidFill>
              <w14:schemeClr w14:val="tx1"/>
            </w14:solidFill>
          </w14:textFill>
        </w:rPr>
      </w:pPr>
      <w:r>
        <w:rPr>
          <w:rFonts w:hint="eastAsia" w:ascii="楷体_GB2312" w:hAnsi="新宋体" w:eastAsia="楷体_GB2312" w:cs="楷体_GB2312"/>
          <w:b w:val="0"/>
          <w:bCs w:val="0"/>
          <w:color w:val="000000" w:themeColor="text1"/>
          <w:sz w:val="32"/>
          <w:szCs w:val="32"/>
          <w:highlight w:val="none"/>
          <w14:textFill>
            <w14:solidFill>
              <w14:schemeClr w14:val="tx1"/>
            </w14:solidFill>
          </w14:textFill>
        </w:rPr>
        <w:t>（三）推进信息公开</w:t>
      </w:r>
    </w:p>
    <w:p w14:paraId="0FF95545">
      <w:pPr>
        <w:keepNext w:val="0"/>
        <w:keepLines w:val="0"/>
        <w:pageBreakBefore w:val="0"/>
        <w:kinsoku/>
        <w:wordWrap/>
        <w:overflowPunct/>
        <w:topLinePunct w:val="0"/>
        <w:autoSpaceDE/>
        <w:autoSpaceDN/>
        <w:bidi w:val="0"/>
        <w:adjustRightInd/>
        <w:snapToGrid/>
        <w:spacing w:line="600" w:lineRule="exact"/>
        <w:ind w:firstLine="645"/>
        <w:textAlignment w:val="auto"/>
        <w:rPr>
          <w:rFonts w:ascii="仿宋_GB2312" w:hAnsi="新宋体" w:eastAsia="仿宋_GB2312" w:cs="仿宋_GB2312"/>
          <w:color w:val="000000" w:themeColor="text1"/>
          <w:sz w:val="32"/>
          <w:szCs w:val="32"/>
          <w:highlight w:val="none"/>
          <w:u w:val="single"/>
          <w14:textFill>
            <w14:solidFill>
              <w14:schemeClr w14:val="tx1"/>
            </w14:solidFill>
          </w14:textFill>
        </w:rPr>
      </w:pPr>
      <w:r>
        <w:rPr>
          <w:rFonts w:hint="eastAsia" w:ascii="仿宋_GB2312" w:hAnsi="新宋体" w:eastAsia="仿宋_GB2312" w:cs="仿宋_GB2312"/>
          <w:color w:val="000000" w:themeColor="text1"/>
          <w:sz w:val="32"/>
          <w:szCs w:val="32"/>
          <w:highlight w:val="none"/>
          <w14:textFill>
            <w14:solidFill>
              <w14:schemeClr w14:val="tx1"/>
            </w14:solidFill>
          </w14:textFill>
        </w:rPr>
        <w:t>充分运用广播、新媒体、现场讲座等线上线下手段，以及印发实施方案、宣传册、明白纸等方式，广泛深入宣传耕地深松技术与作业补助政策，调动农民自觉开展</w:t>
      </w:r>
      <w:r>
        <w:rPr>
          <w:rFonts w:ascii="仿宋_GB2312" w:hAnsi="新宋体" w:eastAsia="仿宋_GB2312" w:cs="仿宋_GB2312"/>
          <w:color w:val="000000" w:themeColor="text1"/>
          <w:sz w:val="32"/>
          <w:szCs w:val="32"/>
          <w:highlight w:val="none"/>
          <w:lang w:val="en"/>
          <w14:textFill>
            <w14:solidFill>
              <w14:schemeClr w14:val="tx1"/>
            </w14:solidFill>
          </w14:textFill>
        </w:rPr>
        <w:t>耕地深松作业</w:t>
      </w:r>
      <w:r>
        <w:rPr>
          <w:rFonts w:hint="eastAsia" w:ascii="仿宋_GB2312" w:hAnsi="新宋体" w:eastAsia="仿宋_GB2312" w:cs="仿宋_GB2312"/>
          <w:color w:val="000000" w:themeColor="text1"/>
          <w:sz w:val="32"/>
          <w:szCs w:val="32"/>
          <w:highlight w:val="none"/>
          <w14:textFill>
            <w14:solidFill>
              <w14:schemeClr w14:val="tx1"/>
            </w14:solidFill>
          </w14:textFill>
        </w:rPr>
        <w:t>的积极性，充分保障土地经营者和</w:t>
      </w:r>
      <w:r>
        <w:rPr>
          <w:rFonts w:hint="eastAsia" w:ascii="仿宋_GB2312" w:hAnsi="新宋体" w:eastAsia="仿宋_GB2312" w:cs="仿宋_GB2312"/>
          <w:color w:val="000000" w:themeColor="text1"/>
          <w:sz w:val="32"/>
          <w:szCs w:val="32"/>
          <w:highlight w:val="none"/>
          <w:lang w:eastAsia="zh-CN"/>
          <w14:textFill>
            <w14:solidFill>
              <w14:schemeClr w14:val="tx1"/>
            </w14:solidFill>
          </w14:textFill>
        </w:rPr>
        <w:t>作业主体</w:t>
      </w:r>
      <w:r>
        <w:rPr>
          <w:rFonts w:hint="eastAsia" w:ascii="仿宋_GB2312" w:hAnsi="新宋体" w:eastAsia="仿宋_GB2312" w:cs="仿宋_GB2312"/>
          <w:color w:val="000000" w:themeColor="text1"/>
          <w:sz w:val="32"/>
          <w:szCs w:val="32"/>
          <w:highlight w:val="none"/>
          <w14:textFill>
            <w14:solidFill>
              <w14:schemeClr w14:val="tx1"/>
            </w14:solidFill>
          </w14:textFill>
        </w:rPr>
        <w:t>知情权，主动接受社会监督和群众监督。开放监测平台数据，为</w:t>
      </w:r>
      <w:r>
        <w:rPr>
          <w:rFonts w:hint="eastAsia" w:ascii="仿宋_GB2312" w:hAnsi="新宋体" w:eastAsia="仿宋_GB2312" w:cs="仿宋_GB2312"/>
          <w:color w:val="000000" w:themeColor="text1"/>
          <w:sz w:val="32"/>
          <w:szCs w:val="32"/>
          <w:highlight w:val="none"/>
          <w:lang w:eastAsia="zh-CN"/>
          <w14:textFill>
            <w14:solidFill>
              <w14:schemeClr w14:val="tx1"/>
            </w14:solidFill>
          </w14:textFill>
        </w:rPr>
        <w:t>作业主体</w:t>
      </w:r>
      <w:r>
        <w:rPr>
          <w:rFonts w:hint="eastAsia" w:ascii="仿宋_GB2312" w:hAnsi="新宋体" w:eastAsia="仿宋_GB2312" w:cs="仿宋_GB2312"/>
          <w:color w:val="000000" w:themeColor="text1"/>
          <w:sz w:val="32"/>
          <w:szCs w:val="32"/>
          <w:highlight w:val="none"/>
          <w14:textFill>
            <w14:solidFill>
              <w14:schemeClr w14:val="tx1"/>
            </w14:solidFill>
          </w14:textFill>
        </w:rPr>
        <w:t>及时掌握其作业质量进度提供方便。通过建立作业机手与农机化管理、技术部门、智能监测设备生产企业手机微信群，创新管理培训服务方式。</w:t>
      </w:r>
    </w:p>
    <w:p w14:paraId="1183690A">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b w:val="0"/>
          <w:bCs w:val="0"/>
          <w:color w:val="000000" w:themeColor="text1"/>
          <w:sz w:val="32"/>
          <w:szCs w:val="32"/>
          <w:highlight w:val="none"/>
          <w14:textFill>
            <w14:solidFill>
              <w14:schemeClr w14:val="tx1"/>
            </w14:solidFill>
          </w14:textFill>
        </w:rPr>
      </w:pPr>
      <w:r>
        <w:rPr>
          <w:rFonts w:hint="eastAsia" w:ascii="楷体_GB2312" w:hAnsi="新宋体" w:eastAsia="楷体_GB2312" w:cs="楷体_GB2312"/>
          <w:b w:val="0"/>
          <w:bCs w:val="0"/>
          <w:color w:val="000000" w:themeColor="text1"/>
          <w:sz w:val="32"/>
          <w:szCs w:val="32"/>
          <w:highlight w:val="none"/>
          <w14:textFill>
            <w14:solidFill>
              <w14:schemeClr w14:val="tx1"/>
            </w14:solidFill>
          </w14:textFill>
        </w:rPr>
        <w:t>（四）严格监督检查</w:t>
      </w:r>
    </w:p>
    <w:p w14:paraId="37B9E134">
      <w:pPr>
        <w:keepNext w:val="0"/>
        <w:keepLines w:val="0"/>
        <w:pageBreakBefore w:val="0"/>
        <w:kinsoku/>
        <w:wordWrap/>
        <w:overflowPunct/>
        <w:topLinePunct w:val="0"/>
        <w:autoSpaceDE/>
        <w:autoSpaceDN/>
        <w:bidi w:val="0"/>
        <w:adjustRightInd/>
        <w:snapToGrid/>
        <w:spacing w:line="600" w:lineRule="exact"/>
        <w:ind w:firstLine="645"/>
        <w:textAlignment w:val="auto"/>
        <w:rPr>
          <w:rFonts w:hint="eastAsia" w:ascii="仿宋_GB2312" w:hAnsi="新宋体" w:eastAsia="仿宋_GB2312" w:cs="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t>加强作业机组与作业价格监管，强化作业信息监控，在远程信息化监测基础上认真做好人工抽查工作</w:t>
      </w:r>
      <w:r>
        <w:rPr>
          <w:rFonts w:hint="eastAsia" w:ascii="仿宋_GB2312" w:hAnsi="新宋体" w:eastAsia="仿宋_GB2312" w:cs="仿宋_GB2312"/>
          <w:color w:val="000000" w:themeColor="text1"/>
          <w:sz w:val="32"/>
          <w:szCs w:val="32"/>
          <w:highlight w:val="none"/>
          <w14:textFill>
            <w14:solidFill>
              <w14:schemeClr w14:val="tx1"/>
            </w14:solidFill>
          </w14:textFill>
        </w:rPr>
        <w:t>。参与耕地深松作业补助的机组，拖拉机必须登记注册且通过年度安全检验，驾驶员必须持有与驾驶拖拉机相匹配</w:t>
      </w:r>
      <w:r>
        <w:rPr>
          <w:rFonts w:hint="eastAsia" w:ascii="仿宋_GB2312" w:hAnsi="新宋体" w:eastAsia="仿宋_GB2312" w:cs="仿宋_GB2312"/>
          <w:color w:val="000000" w:themeColor="text1"/>
          <w:sz w:val="32"/>
          <w:szCs w:val="32"/>
          <w:highlight w:val="none"/>
          <w:lang w:eastAsia="zh-CN"/>
          <w14:textFill>
            <w14:solidFill>
              <w14:schemeClr w14:val="tx1"/>
            </w14:solidFill>
          </w14:textFill>
        </w:rPr>
        <w:t>的</w:t>
      </w:r>
      <w:r>
        <w:rPr>
          <w:rFonts w:hint="eastAsia" w:ascii="仿宋_GB2312" w:hAnsi="新宋体" w:eastAsia="仿宋_GB2312" w:cs="仿宋_GB2312"/>
          <w:color w:val="000000" w:themeColor="text1"/>
          <w:sz w:val="32"/>
          <w:szCs w:val="32"/>
          <w:highlight w:val="none"/>
          <w14:textFill>
            <w14:solidFill>
              <w14:schemeClr w14:val="tx1"/>
            </w14:solidFill>
          </w14:textFill>
        </w:rPr>
        <w:t>驾驶证，做好安全生产源头把控。把好补助对象审核关，补助对象要对非财政供养人员、符合补助要求做出承诺，发现不符合补助对象要求的坚决不予补助，已补助的立即收回补助资金。严把作业审核关，严防弄虚作假行为</w:t>
      </w:r>
      <w:r>
        <w:rPr>
          <w:rFonts w:hint="eastAsia" w:ascii="仿宋_GB2312" w:hAnsi="新宋体" w:eastAsia="仿宋_GB2312" w:cs="仿宋_GB2312"/>
          <w:color w:val="000000" w:themeColor="text1"/>
          <w:sz w:val="32"/>
          <w:szCs w:val="32"/>
          <w:highlight w:val="none"/>
          <w:lang w:val="en-US" w:eastAsia="zh-CN"/>
          <w14:textFill>
            <w14:solidFill>
              <w14:schemeClr w14:val="tx1"/>
            </w14:solidFill>
          </w14:textFill>
        </w:rPr>
        <w:t>发生</w:t>
      </w:r>
      <w:r>
        <w:rPr>
          <w:rFonts w:hint="eastAsia" w:ascii="仿宋_GB2312" w:hAnsi="新宋体" w:eastAsia="仿宋_GB2312" w:cs="仿宋_GB2312"/>
          <w:color w:val="000000" w:themeColor="text1"/>
          <w:sz w:val="32"/>
          <w:szCs w:val="32"/>
          <w:highlight w:val="none"/>
          <w14:textFill>
            <w14:solidFill>
              <w14:schemeClr w14:val="tx1"/>
            </w14:solidFill>
          </w14:textFill>
        </w:rPr>
        <w:t>。</w:t>
      </w:r>
    </w:p>
    <w:p w14:paraId="2D9C1F4A">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楷体_GB2312" w:eastAsia="楷体_GB2312" w:cs="楷体_GB2312"/>
          <w:b w:val="0"/>
          <w:bCs w:val="0"/>
          <w:color w:val="000000" w:themeColor="text1"/>
          <w:sz w:val="32"/>
          <w:szCs w:val="32"/>
          <w:highlight w:val="none"/>
          <w14:textFill>
            <w14:solidFill>
              <w14:schemeClr w14:val="tx1"/>
            </w14:solidFill>
          </w14:textFill>
        </w:rPr>
      </w:pPr>
      <w:r>
        <w:rPr>
          <w:rFonts w:hint="eastAsia" w:ascii="楷体_GB2312" w:hAnsi="楷体_GB2312" w:eastAsia="楷体_GB2312" w:cs="楷体_GB2312"/>
          <w:b w:val="0"/>
          <w:bCs w:val="0"/>
          <w:color w:val="000000" w:themeColor="text1"/>
          <w:sz w:val="32"/>
          <w:szCs w:val="32"/>
          <w:highlight w:val="none"/>
          <w14:textFill>
            <w14:solidFill>
              <w14:schemeClr w14:val="tx1"/>
            </w14:solidFill>
          </w14:textFill>
        </w:rPr>
        <w:t>（五）加快资金兑付</w:t>
      </w:r>
    </w:p>
    <w:p w14:paraId="336D728B">
      <w:pPr>
        <w:keepNext w:val="0"/>
        <w:keepLines w:val="0"/>
        <w:pageBreakBefore w:val="0"/>
        <w:kinsoku/>
        <w:wordWrap/>
        <w:overflowPunct/>
        <w:topLinePunct w:val="0"/>
        <w:autoSpaceDE/>
        <w:autoSpaceDN/>
        <w:bidi w:val="0"/>
        <w:adjustRightInd/>
        <w:snapToGrid/>
        <w:spacing w:line="600" w:lineRule="exact"/>
        <w:ind w:firstLine="645"/>
        <w:textAlignment w:val="auto"/>
        <w:rPr>
          <w:rFonts w:hint="eastAsia" w:ascii="仿宋_GB2312" w:hAnsi="华文中宋" w:eastAsia="仿宋_GB2312"/>
          <w:color w:val="000000" w:themeColor="text1"/>
          <w:sz w:val="32"/>
          <w:szCs w:val="32"/>
          <w:highlight w:val="none"/>
          <w14:textFill>
            <w14:solidFill>
              <w14:schemeClr w14:val="tx1"/>
            </w14:solidFill>
          </w14:textFill>
        </w:rPr>
      </w:pPr>
      <w:r>
        <w:rPr>
          <w:rFonts w:hint="eastAsia" w:ascii="仿宋_GB2312" w:hAnsi="华文中宋" w:eastAsia="仿宋_GB2312"/>
          <w:color w:val="000000" w:themeColor="text1"/>
          <w:sz w:val="32"/>
          <w:szCs w:val="32"/>
          <w:highlight w:val="none"/>
          <w14:textFill>
            <w14:solidFill>
              <w14:schemeClr w14:val="tx1"/>
            </w14:solidFill>
          </w14:textFill>
        </w:rPr>
        <w:t>高度重视耕地深松作业</w:t>
      </w:r>
      <w:r>
        <w:rPr>
          <w:rFonts w:ascii="仿宋_GB2312" w:hAnsi="华文中宋" w:eastAsia="仿宋_GB2312"/>
          <w:color w:val="000000" w:themeColor="text1"/>
          <w:sz w:val="32"/>
          <w:szCs w:val="32"/>
          <w:highlight w:val="none"/>
          <w14:textFill>
            <w14:solidFill>
              <w14:schemeClr w14:val="tx1"/>
            </w14:solidFill>
          </w14:textFill>
        </w:rPr>
        <w:t>补助</w:t>
      </w:r>
      <w:r>
        <w:rPr>
          <w:rFonts w:hint="eastAsia" w:ascii="仿宋_GB2312" w:hAnsi="华文中宋" w:eastAsia="仿宋_GB2312"/>
          <w:color w:val="000000" w:themeColor="text1"/>
          <w:sz w:val="32"/>
          <w:szCs w:val="32"/>
          <w:highlight w:val="none"/>
          <w14:textFill>
            <w14:solidFill>
              <w14:schemeClr w14:val="tx1"/>
            </w14:solidFill>
          </w14:textFill>
        </w:rPr>
        <w:t>资金兑付工作，</w:t>
      </w:r>
      <w:r>
        <w:rPr>
          <w:rFonts w:ascii="仿宋_GB2312" w:hAnsi="华文中宋" w:eastAsia="仿宋_GB2312"/>
          <w:color w:val="000000" w:themeColor="text1"/>
          <w:sz w:val="32"/>
          <w:szCs w:val="32"/>
          <w:highlight w:val="none"/>
          <w14:textFill>
            <w14:solidFill>
              <w14:schemeClr w14:val="tx1"/>
            </w14:solidFill>
          </w14:textFill>
        </w:rPr>
        <w:t>努力确保补助</w:t>
      </w:r>
      <w:r>
        <w:rPr>
          <w:rFonts w:hint="eastAsia" w:ascii="仿宋_GB2312" w:hAnsi="华文中宋" w:eastAsia="仿宋_GB2312"/>
          <w:color w:val="000000" w:themeColor="text1"/>
          <w:sz w:val="32"/>
          <w:szCs w:val="32"/>
          <w:highlight w:val="none"/>
          <w14:textFill>
            <w14:solidFill>
              <w14:schemeClr w14:val="tx1"/>
            </w14:solidFill>
          </w14:textFill>
        </w:rPr>
        <w:t>资金及时足额兑付</w:t>
      </w:r>
      <w:r>
        <w:rPr>
          <w:rFonts w:ascii="仿宋_GB2312" w:hAnsi="华文中宋" w:eastAsia="仿宋_GB2312"/>
          <w:color w:val="000000" w:themeColor="text1"/>
          <w:sz w:val="32"/>
          <w:szCs w:val="32"/>
          <w:highlight w:val="none"/>
          <w14:textFill>
            <w14:solidFill>
              <w14:schemeClr w14:val="tx1"/>
            </w14:solidFill>
          </w14:textFill>
        </w:rPr>
        <w:t>发放到位</w:t>
      </w:r>
      <w:r>
        <w:rPr>
          <w:rFonts w:hint="eastAsia" w:ascii="仿宋_GB2312" w:hAnsi="华文中宋" w:eastAsia="仿宋_GB2312"/>
          <w:color w:val="000000" w:themeColor="text1"/>
          <w:sz w:val="32"/>
          <w:szCs w:val="32"/>
          <w:highlight w:val="none"/>
          <w14:textFill>
            <w14:solidFill>
              <w14:schemeClr w14:val="tx1"/>
            </w14:solidFill>
          </w14:textFill>
        </w:rPr>
        <w:t>。加强补助资金发放环节的监管，严防虚报补助作业面积、降低作业标准、套取财政补助资金等违规行为发生。</w:t>
      </w:r>
    </w:p>
    <w:p w14:paraId="217964C6">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楷体_GB2312"/>
          <w:b w:val="0"/>
          <w:bCs w:val="0"/>
          <w:color w:val="000000" w:themeColor="text1"/>
          <w:sz w:val="32"/>
          <w:szCs w:val="32"/>
          <w:highlight w:val="none"/>
          <w14:textFill>
            <w14:solidFill>
              <w14:schemeClr w14:val="tx1"/>
            </w14:solidFill>
          </w14:textFill>
        </w:rPr>
      </w:pPr>
      <w:r>
        <w:rPr>
          <w:rFonts w:hint="eastAsia" w:ascii="楷体_GB2312" w:hAnsi="新宋体" w:eastAsia="楷体_GB2312" w:cs="楷体_GB2312"/>
          <w:b w:val="0"/>
          <w:bCs w:val="0"/>
          <w:color w:val="000000" w:themeColor="text1"/>
          <w:sz w:val="32"/>
          <w:szCs w:val="32"/>
          <w:highlight w:val="none"/>
          <w14:textFill>
            <w14:solidFill>
              <w14:schemeClr w14:val="tx1"/>
            </w14:solidFill>
          </w14:textFill>
        </w:rPr>
        <w:t>（六）注重效果监测</w:t>
      </w:r>
    </w:p>
    <w:p w14:paraId="43B566AE">
      <w:pPr>
        <w:keepNext w:val="0"/>
        <w:keepLines w:val="0"/>
        <w:pageBreakBefore w:val="0"/>
        <w:kinsoku/>
        <w:wordWrap/>
        <w:overflowPunct/>
        <w:topLinePunct w:val="0"/>
        <w:autoSpaceDE/>
        <w:autoSpaceDN/>
        <w:bidi w:val="0"/>
        <w:adjustRightInd/>
        <w:snapToGrid/>
        <w:spacing w:line="600" w:lineRule="exact"/>
        <w:ind w:firstLine="645"/>
        <w:textAlignment w:val="auto"/>
        <w:rPr>
          <w:rFonts w:ascii="仿宋_GB2312" w:hAnsi="新宋体" w:eastAsia="仿宋_GB2312" w:cs="仿宋_GB2312"/>
          <w:color w:val="000000" w:themeColor="text1"/>
          <w:sz w:val="32"/>
          <w:szCs w:val="32"/>
          <w:highlight w:val="none"/>
          <w14:textFill>
            <w14:solidFill>
              <w14:schemeClr w14:val="tx1"/>
            </w14:solidFill>
          </w14:textFill>
        </w:rPr>
      </w:pPr>
      <w:r>
        <w:rPr>
          <w:rFonts w:hint="eastAsia" w:ascii="仿宋_GB2312" w:hAnsi="新宋体" w:eastAsia="仿宋_GB2312" w:cs="仿宋_GB2312"/>
          <w:color w:val="000000" w:themeColor="text1"/>
          <w:sz w:val="32"/>
          <w:szCs w:val="32"/>
          <w:highlight w:val="none"/>
          <w14:textFill>
            <w14:solidFill>
              <w14:schemeClr w14:val="tx1"/>
            </w14:solidFill>
          </w14:textFill>
        </w:rPr>
        <w:t>充分认识耕地深松对提高土壤透水、透气性能、增加土壤蓄水保墒能力的重要意义，选择具备条件的区域开展对比试验，东北黑土地保护性耕作行动实施地区可借助黑土地保护性耕作长期监测点进行效果监测</w:t>
      </w:r>
      <w:r>
        <w:rPr>
          <w:rFonts w:hint="eastAsia" w:ascii="仿宋_GB2312" w:eastAsia="仿宋_GB2312"/>
          <w:color w:val="000000" w:themeColor="text1"/>
          <w:sz w:val="32"/>
          <w:szCs w:val="32"/>
          <w:highlight w:val="none"/>
          <w14:textFill>
            <w14:solidFill>
              <w14:schemeClr w14:val="tx1"/>
            </w14:solidFill>
          </w14:textFill>
        </w:rPr>
        <w:t>，重点开展生产成本、作物产量变化监测，并填写《耕地深松效果监测情况表》（附1</w:t>
      </w:r>
      <w:r>
        <w:rPr>
          <w:rFonts w:hint="eastAsia" w:ascii="仿宋_GB2312" w:eastAsia="仿宋_GB2312"/>
          <w:color w:val="000000" w:themeColor="text1"/>
          <w:sz w:val="32"/>
          <w:szCs w:val="32"/>
          <w:highlight w:val="none"/>
          <w:lang w:val="en-US" w:eastAsia="zh-CN"/>
          <w14:textFill>
            <w14:solidFill>
              <w14:schemeClr w14:val="tx1"/>
            </w14:solidFill>
          </w14:textFill>
        </w:rPr>
        <w:t>2</w:t>
      </w:r>
      <w:r>
        <w:rPr>
          <w:rFonts w:hint="eastAsia" w:ascii="仿宋_GB2312" w:eastAsia="仿宋_GB2312"/>
          <w:color w:val="000000" w:themeColor="text1"/>
          <w:sz w:val="32"/>
          <w:szCs w:val="32"/>
          <w:highlight w:val="none"/>
          <w14:textFill>
            <w14:solidFill>
              <w14:schemeClr w14:val="tx1"/>
            </w14:solidFill>
          </w14:textFill>
        </w:rPr>
        <w:t>）。</w:t>
      </w:r>
    </w:p>
    <w:p w14:paraId="1A619840">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Times New Roman"/>
          <w:b w:val="0"/>
          <w:bCs w:val="0"/>
          <w:color w:val="000000" w:themeColor="text1"/>
          <w:sz w:val="32"/>
          <w:szCs w:val="32"/>
          <w:highlight w:val="none"/>
          <w14:textFill>
            <w14:solidFill>
              <w14:schemeClr w14:val="tx1"/>
            </w14:solidFill>
          </w14:textFill>
        </w:rPr>
      </w:pPr>
      <w:r>
        <w:rPr>
          <w:rFonts w:hint="eastAsia" w:ascii="楷体_GB2312" w:hAnsi="新宋体" w:eastAsia="楷体_GB2312" w:cs="楷体_GB2312"/>
          <w:b w:val="0"/>
          <w:bCs w:val="0"/>
          <w:color w:val="000000" w:themeColor="text1"/>
          <w:sz w:val="32"/>
          <w:szCs w:val="32"/>
          <w:highlight w:val="none"/>
          <w14:textFill>
            <w14:solidFill>
              <w14:schemeClr w14:val="tx1"/>
            </w14:solidFill>
          </w14:textFill>
        </w:rPr>
        <w:t>（七）规范档案建设</w:t>
      </w:r>
    </w:p>
    <w:p w14:paraId="7C1697F7">
      <w:pPr>
        <w:keepNext w:val="0"/>
        <w:keepLines w:val="0"/>
        <w:pageBreakBefore w:val="0"/>
        <w:kinsoku/>
        <w:wordWrap/>
        <w:overflowPunct/>
        <w:topLinePunct w:val="0"/>
        <w:autoSpaceDE/>
        <w:autoSpaceDN/>
        <w:bidi w:val="0"/>
        <w:spacing w:line="600" w:lineRule="exact"/>
        <w:ind w:firstLine="640" w:firstLineChars="200"/>
        <w:textAlignment w:val="auto"/>
        <w:rPr>
          <w:rFonts w:ascii="仿宋_GB2312" w:eastAsia="仿宋_GB2312"/>
          <w:color w:val="000000" w:themeColor="text1"/>
          <w:sz w:val="32"/>
          <w:szCs w:val="32"/>
          <w:highlight w:val="green"/>
          <w14:textFill>
            <w14:solidFill>
              <w14:schemeClr w14:val="tx1"/>
            </w14:solidFill>
          </w14:textFill>
        </w:rPr>
      </w:pPr>
      <w:r>
        <w:rPr>
          <w:rFonts w:hint="eastAsia" w:ascii="仿宋_GB2312" w:hAnsi="新宋体" w:eastAsia="仿宋_GB2312" w:cs="仿宋_GB2312"/>
          <w:color w:val="000000" w:themeColor="text1"/>
          <w:sz w:val="32"/>
          <w:szCs w:val="32"/>
          <w:highlight w:val="none"/>
          <w14:textFill>
            <w14:solidFill>
              <w14:schemeClr w14:val="tx1"/>
            </w14:solidFill>
          </w14:textFill>
        </w:rPr>
        <w:t>耕地深松补助作业</w:t>
      </w:r>
      <w:r>
        <w:rPr>
          <w:rFonts w:hint="eastAsia" w:ascii="仿宋_GB2312" w:eastAsia="仿宋_GB2312"/>
          <w:color w:val="000000" w:themeColor="text1"/>
          <w:sz w:val="32"/>
          <w:szCs w:val="32"/>
          <w:highlight w:val="none"/>
          <w14:textFill>
            <w14:solidFill>
              <w14:schemeClr w14:val="tx1"/>
            </w14:solidFill>
          </w14:textFill>
        </w:rPr>
        <w:t>工作档案包括政策文件、实施方案、宣传材料、技术培训与会议记录、作业机组备案登记表、监测设备企业服务协议、</w:t>
      </w:r>
      <w:r>
        <w:rPr>
          <w:rFonts w:hint="eastAsia" w:ascii="仿宋_GB2312" w:eastAsia="仿宋_GB2312"/>
          <w:color w:val="000000" w:themeColor="text1"/>
          <w:sz w:val="32"/>
          <w:szCs w:val="32"/>
          <w:highlight w:val="none"/>
          <w:lang w:eastAsia="zh-CN"/>
          <w14:textFill>
            <w14:solidFill>
              <w14:schemeClr w14:val="tx1"/>
            </w14:solidFill>
          </w14:textFill>
        </w:rPr>
        <w:t>作业主体</w:t>
      </w:r>
      <w:r>
        <w:rPr>
          <w:rFonts w:hint="eastAsia" w:ascii="仿宋_GB2312" w:eastAsia="仿宋_GB2312"/>
          <w:color w:val="000000" w:themeColor="text1"/>
          <w:sz w:val="32"/>
          <w:szCs w:val="32"/>
          <w:highlight w:val="none"/>
          <w14:textFill>
            <w14:solidFill>
              <w14:schemeClr w14:val="tx1"/>
            </w14:solidFill>
          </w14:textFill>
        </w:rPr>
        <w:t>名单、作业合同、人工抽检记录、作业单、验收单、补助资金明细表、补助情况汇总表、进度统计表、远程监测平台导出数据（含照片、录像、作业轨迹地图）等。加强档案建设与管理，安排专人负责，符合档案管理制度要求，经得起查证。</w:t>
      </w:r>
    </w:p>
    <w:p w14:paraId="7D70545D">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ascii="楷体_GB2312" w:hAnsi="新宋体" w:eastAsia="楷体_GB2312" w:cs="楷体_GB2312"/>
          <w:b w:val="0"/>
          <w:bCs w:val="0"/>
          <w:color w:val="000000" w:themeColor="text1"/>
          <w:sz w:val="32"/>
          <w:szCs w:val="32"/>
          <w:highlight w:val="none"/>
          <w14:textFill>
            <w14:solidFill>
              <w14:schemeClr w14:val="tx1"/>
            </w14:solidFill>
          </w14:textFill>
        </w:rPr>
      </w:pPr>
      <w:r>
        <w:rPr>
          <w:rFonts w:hint="eastAsia" w:ascii="楷体_GB2312" w:hAnsi="新宋体" w:eastAsia="楷体_GB2312" w:cs="楷体_GB2312"/>
          <w:b w:val="0"/>
          <w:bCs w:val="0"/>
          <w:color w:val="000000" w:themeColor="text1"/>
          <w:sz w:val="32"/>
          <w:szCs w:val="32"/>
          <w:highlight w:val="none"/>
          <w14:textFill>
            <w14:solidFill>
              <w14:schemeClr w14:val="tx1"/>
            </w14:solidFill>
          </w14:textFill>
        </w:rPr>
        <w:t>（八）开展绩效考评</w:t>
      </w:r>
    </w:p>
    <w:p w14:paraId="65913EBC">
      <w:pPr>
        <w:keepNext w:val="0"/>
        <w:keepLines w:val="0"/>
        <w:pageBreakBefore w:val="0"/>
        <w:kinsoku/>
        <w:wordWrap/>
        <w:overflowPunct/>
        <w:topLinePunct w:val="0"/>
        <w:autoSpaceDE/>
        <w:autoSpaceDN/>
        <w:bidi w:val="0"/>
        <w:adjustRightInd/>
        <w:snapToGrid/>
        <w:spacing w:line="600" w:lineRule="exact"/>
        <w:ind w:firstLine="636"/>
        <w:textAlignment w:val="auto"/>
        <w:rPr>
          <w:rFonts w:hint="eastAsia" w:ascii="仿宋_GB2312" w:hAnsi="仿宋_GB2312" w:eastAsia="仿宋_GB2312" w:cs="仿宋_GB2312"/>
          <w:b/>
          <w:bCs/>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农机</w:t>
      </w:r>
      <w:r>
        <w:rPr>
          <w:rFonts w:hint="eastAsia" w:ascii="仿宋_GB2312" w:hAnsi="仿宋_GB2312" w:eastAsia="仿宋_GB2312" w:cs="仿宋_GB2312"/>
          <w:color w:val="000000" w:themeColor="text1"/>
          <w:sz w:val="32"/>
          <w:szCs w:val="32"/>
          <w:highlight w:val="none"/>
          <w14:textFill>
            <w14:solidFill>
              <w14:schemeClr w14:val="tx1"/>
            </w14:solidFill>
          </w14:textFill>
        </w:rPr>
        <w:t>部门在年底对耕地深松项目中所涉指标进行自评打分，涉及</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莫旗</w:t>
      </w:r>
      <w:r>
        <w:rPr>
          <w:rFonts w:hint="eastAsia" w:ascii="仿宋_GB2312" w:hAnsi="仿宋_GB2312" w:eastAsia="仿宋_GB2312" w:cs="仿宋_GB2312"/>
          <w:color w:val="000000" w:themeColor="text1"/>
          <w:sz w:val="32"/>
          <w:szCs w:val="32"/>
          <w:highlight w:val="none"/>
          <w14:textFill>
            <w14:solidFill>
              <w14:schemeClr w14:val="tx1"/>
            </w14:solidFill>
          </w14:textFill>
        </w:rPr>
        <w:t>地区层面的考评指标，自评分为</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莫旗</w:t>
      </w:r>
      <w:r>
        <w:rPr>
          <w:rFonts w:hint="eastAsia" w:ascii="仿宋_GB2312" w:hAnsi="仿宋_GB2312" w:eastAsia="仿宋_GB2312" w:cs="仿宋_GB2312"/>
          <w:color w:val="000000" w:themeColor="text1"/>
          <w:sz w:val="32"/>
          <w:szCs w:val="32"/>
          <w:highlight w:val="none"/>
          <w14:textFill>
            <w14:solidFill>
              <w14:schemeClr w14:val="tx1"/>
            </w14:solidFill>
          </w14:textFill>
        </w:rPr>
        <w:t>地区自评分数的平均分数。将《内蒙古202</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highlight w:val="none"/>
          <w14:textFill>
            <w14:solidFill>
              <w14:schemeClr w14:val="tx1"/>
            </w14:solidFill>
          </w14:textFill>
        </w:rPr>
        <w:t>年度落实耕地深松补助作业政策延伸绩效管理指标体系及打分表》（附1</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highlight w:val="none"/>
          <w14:textFill>
            <w14:solidFill>
              <w14:schemeClr w14:val="tx1"/>
            </w14:solidFill>
          </w14:textFill>
        </w:rPr>
        <w:t>）于202</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highlight w:val="none"/>
          <w14:textFill>
            <w14:solidFill>
              <w14:schemeClr w14:val="tx1"/>
            </w14:solidFill>
          </w14:textFill>
        </w:rPr>
        <w:t>年1月</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highlight w:val="none"/>
          <w14:textFill>
            <w14:solidFill>
              <w14:schemeClr w14:val="tx1"/>
            </w14:solidFill>
          </w14:textFill>
        </w:rPr>
        <w:t>日前反馈呼伦贝尔市农牧局，实施地区佐证材料留存备查。</w:t>
      </w:r>
    </w:p>
    <w:p w14:paraId="6D25473E">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themeColor="text1"/>
          <w:sz w:val="32"/>
          <w:szCs w:val="32"/>
          <w:highlight w:val="none"/>
          <w14:textFill>
            <w14:solidFill>
              <w14:schemeClr w14:val="tx1"/>
            </w14:solidFill>
          </w14:textFill>
        </w:rPr>
      </w:pPr>
      <w:r>
        <w:rPr>
          <w:rFonts w:hint="eastAsia" w:ascii="楷体_GB2312" w:hAnsi="楷体_GB2312" w:eastAsia="楷体_GB2312" w:cs="楷体_GB2312"/>
          <w:b w:val="0"/>
          <w:bCs w:val="0"/>
          <w:color w:val="000000" w:themeColor="text1"/>
          <w:sz w:val="32"/>
          <w:szCs w:val="32"/>
          <w:highlight w:val="none"/>
          <w14:textFill>
            <w14:solidFill>
              <w14:schemeClr w14:val="tx1"/>
            </w14:solidFill>
          </w14:textFill>
        </w:rPr>
        <w:t>（九）落实报送进度</w:t>
      </w:r>
    </w:p>
    <w:p w14:paraId="3123D8FF">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认真落实耕地深松作业完成进度和资金兑付报送制度，通过农业农村部“全国农机化综合服务平台”及时准确报送作业进度等信息。2024年6月至12月，每月30日需填报《内蒙古2024年耕地深松作业补助工作进度表》（附10），无进度需零报告；12月20日前，报送《耕地深松项目效果监测情况表》（附1</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14:paraId="279172D6">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p>
    <w:p w14:paraId="00DC99D4">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附</w:t>
      </w: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件</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：1.</w:t>
      </w:r>
      <w:r>
        <w:rPr>
          <w:rFonts w:hint="eastAsia" w:ascii="仿宋_GB2312" w:hAnsi="仿宋_GB2312" w:eastAsia="仿宋_GB2312" w:cs="仿宋_GB2312"/>
          <w:color w:val="000000" w:themeColor="text1"/>
          <w:kern w:val="0"/>
          <w:sz w:val="32"/>
          <w:szCs w:val="32"/>
          <w:highlight w:val="none"/>
          <w:lang w:val="en"/>
          <w14:textFill>
            <w14:solidFill>
              <w14:schemeClr w14:val="tx1"/>
            </w14:solidFill>
          </w14:textFill>
        </w:rPr>
        <w:t>耕地深松作业</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合同</w:t>
      </w:r>
    </w:p>
    <w:p w14:paraId="2DBD3159">
      <w:pPr>
        <w:keepNext w:val="0"/>
        <w:keepLines w:val="0"/>
        <w:pageBreakBefore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w:t>
      </w:r>
      <w:r>
        <w:rPr>
          <w:rFonts w:hint="eastAsia" w:ascii="仿宋_GB2312" w:hAnsi="仿宋_GB2312" w:eastAsia="仿宋_GB2312" w:cs="仿宋_GB2312"/>
          <w:color w:val="000000" w:themeColor="text1"/>
          <w:kern w:val="0"/>
          <w:sz w:val="32"/>
          <w:szCs w:val="32"/>
          <w:highlight w:val="none"/>
          <w:lang w:val="en"/>
          <w14:textFill>
            <w14:solidFill>
              <w14:schemeClr w14:val="tx1"/>
            </w14:solidFill>
          </w14:textFill>
        </w:rPr>
        <w:t>耕地深松作业</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质量人工抽查方法（试行）</w:t>
      </w:r>
    </w:p>
    <w:p w14:paraId="6E06F351">
      <w:pPr>
        <w:keepNext w:val="0"/>
        <w:keepLines w:val="0"/>
        <w:pageBreakBefore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3.深松远程监测作业机组备案登记表</w:t>
      </w:r>
    </w:p>
    <w:p w14:paraId="5F6C8E25">
      <w:pPr>
        <w:keepNext w:val="0"/>
        <w:keepLines w:val="0"/>
        <w:pageBreakBefore w:val="0"/>
        <w:kinsoku/>
        <w:wordWrap/>
        <w:overflowPunct/>
        <w:topLinePunct w:val="0"/>
        <w:autoSpaceDE/>
        <w:autoSpaceDN/>
        <w:bidi w:val="0"/>
        <w:adjustRightInd/>
        <w:snapToGrid/>
        <w:spacing w:line="600" w:lineRule="exact"/>
        <w:ind w:firstLine="645"/>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 xml:space="preserve">      4.</w:t>
      </w:r>
      <w:r>
        <w:rPr>
          <w:rFonts w:hint="eastAsia" w:ascii="仿宋_GB2312" w:hAnsi="仿宋_GB2312" w:eastAsia="仿宋_GB2312" w:cs="仿宋_GB2312"/>
          <w:color w:val="000000" w:themeColor="text1"/>
          <w:kern w:val="0"/>
          <w:sz w:val="32"/>
          <w:szCs w:val="32"/>
          <w:highlight w:val="none"/>
          <w:lang w:val="en"/>
          <w14:textFill>
            <w14:solidFill>
              <w14:schemeClr w14:val="tx1"/>
            </w14:solidFill>
          </w14:textFill>
        </w:rPr>
        <w:t>耕地深松作业</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单</w:t>
      </w:r>
    </w:p>
    <w:p w14:paraId="281BDBFF">
      <w:pPr>
        <w:keepNext w:val="0"/>
        <w:keepLines w:val="0"/>
        <w:pageBreakBefore w:val="0"/>
        <w:kinsoku/>
        <w:wordWrap/>
        <w:overflowPunct/>
        <w:topLinePunct w:val="0"/>
        <w:autoSpaceDE/>
        <w:autoSpaceDN/>
        <w:bidi w:val="0"/>
        <w:adjustRightInd/>
        <w:snapToGrid/>
        <w:spacing w:line="600" w:lineRule="exact"/>
        <w:ind w:firstLine="645"/>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 xml:space="preserve">      5.</w:t>
      </w:r>
      <w:r>
        <w:rPr>
          <w:rFonts w:hint="eastAsia" w:ascii="仿宋_GB2312" w:hAnsi="仿宋_GB2312" w:eastAsia="仿宋_GB2312" w:cs="仿宋_GB2312"/>
          <w:color w:val="000000" w:themeColor="text1"/>
          <w:sz w:val="32"/>
          <w:szCs w:val="32"/>
          <w:highlight w:val="none"/>
          <w14:textFill>
            <w14:solidFill>
              <w14:schemeClr w14:val="tx1"/>
            </w14:solidFill>
          </w14:textFill>
        </w:rPr>
        <w:t>人工抽查记录表</w:t>
      </w:r>
    </w:p>
    <w:p w14:paraId="177ADA65">
      <w:pPr>
        <w:keepNext w:val="0"/>
        <w:keepLines w:val="0"/>
        <w:pageBreakBefore w:val="0"/>
        <w:kinsoku/>
        <w:wordWrap/>
        <w:overflowPunct/>
        <w:topLinePunct w:val="0"/>
        <w:autoSpaceDE/>
        <w:autoSpaceDN/>
        <w:bidi w:val="0"/>
        <w:adjustRightInd/>
        <w:snapToGrid/>
        <w:spacing w:line="600" w:lineRule="exact"/>
        <w:ind w:firstLine="645"/>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 xml:space="preserve">      6.</w:t>
      </w:r>
      <w:r>
        <w:rPr>
          <w:rFonts w:hint="eastAsia" w:ascii="仿宋_GB2312" w:hAnsi="仿宋_GB2312" w:eastAsia="仿宋_GB2312" w:cs="仿宋_GB2312"/>
          <w:color w:val="000000" w:themeColor="text1"/>
          <w:kern w:val="0"/>
          <w:sz w:val="32"/>
          <w:szCs w:val="32"/>
          <w:highlight w:val="none"/>
          <w:lang w:val="en"/>
          <w14:textFill>
            <w14:solidFill>
              <w14:schemeClr w14:val="tx1"/>
            </w14:solidFill>
          </w14:textFill>
        </w:rPr>
        <w:t>耕地深松作业</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验收单</w:t>
      </w:r>
    </w:p>
    <w:p w14:paraId="01F5EDA2">
      <w:pPr>
        <w:keepNext w:val="0"/>
        <w:keepLines w:val="0"/>
        <w:pageBreakBefore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7.内蒙古202</w:t>
      </w: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4</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年</w:t>
      </w:r>
      <w:r>
        <w:rPr>
          <w:rFonts w:hint="eastAsia" w:ascii="仿宋_GB2312" w:hAnsi="仿宋_GB2312" w:eastAsia="仿宋_GB2312" w:cs="仿宋_GB2312"/>
          <w:color w:val="000000" w:themeColor="text1"/>
          <w:kern w:val="0"/>
          <w:sz w:val="32"/>
          <w:szCs w:val="32"/>
          <w:highlight w:val="none"/>
          <w:lang w:val="en"/>
          <w14:textFill>
            <w14:solidFill>
              <w14:schemeClr w14:val="tx1"/>
            </w14:solidFill>
          </w14:textFill>
        </w:rPr>
        <w:t>耕地深松作业</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 xml:space="preserve">补助资金明细表 </w:t>
      </w:r>
    </w:p>
    <w:p w14:paraId="04A384B6">
      <w:pPr>
        <w:keepNext w:val="0"/>
        <w:keepLines w:val="0"/>
        <w:pageBreakBefore w:val="0"/>
        <w:kinsoku/>
        <w:wordWrap/>
        <w:overflowPunct/>
        <w:topLinePunct w:val="0"/>
        <w:autoSpaceDE/>
        <w:autoSpaceDN/>
        <w:bidi w:val="0"/>
        <w:adjustRightInd/>
        <w:snapToGrid/>
        <w:spacing w:line="600" w:lineRule="exact"/>
        <w:ind w:firstLine="1920" w:firstLineChars="6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（作业费全价结算）</w:t>
      </w:r>
    </w:p>
    <w:p w14:paraId="4AFE0A59">
      <w:pPr>
        <w:keepNext w:val="0"/>
        <w:keepLines w:val="0"/>
        <w:pageBreakBefore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8.内蒙古202</w:t>
      </w: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4</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年</w:t>
      </w:r>
      <w:r>
        <w:rPr>
          <w:rFonts w:hint="eastAsia" w:ascii="仿宋_GB2312" w:hAnsi="仿宋_GB2312" w:eastAsia="仿宋_GB2312" w:cs="仿宋_GB2312"/>
          <w:color w:val="000000" w:themeColor="text1"/>
          <w:kern w:val="0"/>
          <w:sz w:val="32"/>
          <w:szCs w:val="32"/>
          <w:highlight w:val="none"/>
          <w:lang w:val="en"/>
          <w14:textFill>
            <w14:solidFill>
              <w14:schemeClr w14:val="tx1"/>
            </w14:solidFill>
          </w14:textFill>
        </w:rPr>
        <w:t>耕地深松作业</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 xml:space="preserve">补助资金明细表 </w:t>
      </w:r>
    </w:p>
    <w:p w14:paraId="67058D79">
      <w:pPr>
        <w:keepNext w:val="0"/>
        <w:keepLines w:val="0"/>
        <w:pageBreakBefore w:val="0"/>
        <w:kinsoku/>
        <w:wordWrap/>
        <w:overflowPunct/>
        <w:topLinePunct w:val="0"/>
        <w:autoSpaceDE/>
        <w:autoSpaceDN/>
        <w:bidi w:val="0"/>
        <w:adjustRightInd/>
        <w:snapToGrid/>
        <w:spacing w:line="600" w:lineRule="exact"/>
        <w:ind w:firstLine="1920" w:firstLineChars="6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（作业费差价结算）</w:t>
      </w:r>
    </w:p>
    <w:p w14:paraId="7D5353C3">
      <w:pPr>
        <w:keepNext w:val="0"/>
        <w:keepLines w:val="0"/>
        <w:pageBreakBefore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9.</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内蒙古202</w:t>
      </w: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4</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年</w:t>
      </w:r>
      <w:r>
        <w:rPr>
          <w:rFonts w:hint="eastAsia" w:ascii="仿宋_GB2312" w:hAnsi="仿宋_GB2312" w:eastAsia="仿宋_GB2312" w:cs="仿宋_GB2312"/>
          <w:color w:val="000000" w:themeColor="text1"/>
          <w:kern w:val="0"/>
          <w:sz w:val="32"/>
          <w:szCs w:val="32"/>
          <w:highlight w:val="none"/>
          <w:lang w:val="en"/>
          <w14:textFill>
            <w14:solidFill>
              <w14:schemeClr w14:val="tx1"/>
            </w14:solidFill>
          </w14:textFill>
        </w:rPr>
        <w:t>耕地深松作业</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补助情况汇总表</w:t>
      </w:r>
    </w:p>
    <w:p w14:paraId="2A33866D">
      <w:pPr>
        <w:keepNext w:val="0"/>
        <w:keepLines w:val="0"/>
        <w:pageBreakBefore w:val="0"/>
        <w:kinsoku/>
        <w:wordWrap/>
        <w:overflowPunct/>
        <w:topLinePunct w:val="0"/>
        <w:autoSpaceDE/>
        <w:autoSpaceDN/>
        <w:bidi w:val="0"/>
        <w:adjustRightInd/>
        <w:snapToGrid/>
        <w:spacing w:line="600" w:lineRule="exact"/>
        <w:ind w:firstLine="1600" w:firstLineChars="500"/>
        <w:textAlignment w:val="auto"/>
        <w:rPr>
          <w:rFonts w:hint="eastAsia"/>
          <w:color w:val="000000" w:themeColor="text1"/>
          <w:lang w:val="en"/>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10.</w:t>
      </w:r>
      <w:r>
        <w:rPr>
          <w:rFonts w:hint="eastAsia" w:ascii="仿宋_GB2312" w:hAnsi="仿宋_GB2312" w:eastAsia="仿宋_GB2312" w:cs="仿宋_GB2312"/>
          <w:color w:val="000000" w:themeColor="text1"/>
          <w:kern w:val="0"/>
          <w:sz w:val="32"/>
          <w:szCs w:val="32"/>
          <w:highlight w:val="none"/>
          <w:lang w:val="en"/>
          <w14:textFill>
            <w14:solidFill>
              <w14:schemeClr w14:val="tx1"/>
            </w14:solidFill>
          </w14:textFill>
        </w:rPr>
        <w:t>内蒙古202</w:t>
      </w: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4</w:t>
      </w:r>
      <w:r>
        <w:rPr>
          <w:rFonts w:hint="eastAsia" w:ascii="仿宋_GB2312" w:hAnsi="仿宋_GB2312" w:eastAsia="仿宋_GB2312" w:cs="仿宋_GB2312"/>
          <w:color w:val="000000" w:themeColor="text1"/>
          <w:kern w:val="0"/>
          <w:sz w:val="32"/>
          <w:szCs w:val="32"/>
          <w:highlight w:val="none"/>
          <w:lang w:val="en"/>
          <w14:textFill>
            <w14:solidFill>
              <w14:schemeClr w14:val="tx1"/>
            </w14:solidFill>
          </w14:textFill>
        </w:rPr>
        <w:t>年耕地深松补助作业工作进度表</w:t>
      </w:r>
    </w:p>
    <w:p w14:paraId="6A6B8E0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11.</w:t>
      </w:r>
      <w:r>
        <w:rPr>
          <w:rFonts w:hint="eastAsia" w:ascii="仿宋_GB2312" w:hAnsi="仿宋_GB2312" w:eastAsia="仿宋_GB2312" w:cs="仿宋_GB2312"/>
          <w:color w:val="000000" w:themeColor="text1"/>
          <w:sz w:val="32"/>
          <w:szCs w:val="32"/>
          <w:highlight w:val="none"/>
          <w14:textFill>
            <w14:solidFill>
              <w14:schemeClr w14:val="tx1"/>
            </w14:solidFill>
          </w14:textFill>
        </w:rPr>
        <w:t>延伸绩效管理指标体系及打分表</w:t>
      </w:r>
    </w:p>
    <w:p w14:paraId="60BAEC38">
      <w:pPr>
        <w:keepNext w:val="0"/>
        <w:keepLines w:val="0"/>
        <w:pageBreakBefore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color w:val="000000" w:themeColor="text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lang w:val="en-US" w:eastAsia="zh-CN"/>
          <w14:textFill>
            <w14:solidFill>
              <w14:schemeClr w14:val="tx1"/>
            </w14:solidFill>
          </w14:textFill>
        </w:rPr>
        <w:t>12.</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耕地深松效果监测情况表</w:t>
      </w:r>
    </w:p>
    <w:p w14:paraId="3EAF14D6">
      <w:pPr>
        <w:pStyle w:val="19"/>
        <w:numPr>
          <w:ilvl w:val="0"/>
          <w:numId w:val="0"/>
        </w:numPr>
        <w:rPr>
          <w:rFonts w:hint="eastAsia"/>
          <w:color w:val="000000" w:themeColor="text1"/>
          <w14:textFill>
            <w14:solidFill>
              <w14:schemeClr w14:val="tx1"/>
            </w14:solidFill>
          </w14:textFill>
        </w:rPr>
      </w:pPr>
    </w:p>
    <w:p w14:paraId="4C6CEF9B">
      <w:pPr>
        <w:keepNext w:val="0"/>
        <w:keepLines w:val="0"/>
        <w:pageBreakBefore w:val="0"/>
        <w:kinsoku/>
        <w:wordWrap/>
        <w:overflowPunct/>
        <w:topLinePunct w:val="0"/>
        <w:autoSpaceDE/>
        <w:autoSpaceDN/>
        <w:bidi w:val="0"/>
        <w:adjustRightInd/>
        <w:snapToGrid/>
        <w:spacing w:line="600" w:lineRule="exact"/>
        <w:ind w:firstLine="1600" w:firstLineChars="5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p>
    <w:p w14:paraId="5559BA39">
      <w:pPr>
        <w:pStyle w:val="2"/>
        <w:rPr>
          <w:rFonts w:hint="eastAsia"/>
          <w:color w:val="000000" w:themeColor="text1"/>
          <w14:textFill>
            <w14:solidFill>
              <w14:schemeClr w14:val="tx1"/>
            </w14:solidFill>
          </w14:textFill>
        </w:rPr>
      </w:pPr>
    </w:p>
    <w:p w14:paraId="6ECA0DB6">
      <w:pPr>
        <w:pStyle w:val="2"/>
        <w:rPr>
          <w:rFonts w:hint="eastAsia"/>
          <w:color w:val="000000" w:themeColor="text1"/>
          <w14:textFill>
            <w14:solidFill>
              <w14:schemeClr w14:val="tx1"/>
            </w14:solidFill>
          </w14:textFill>
        </w:rPr>
      </w:pPr>
    </w:p>
    <w:p w14:paraId="33770C61">
      <w:pPr>
        <w:pStyle w:val="2"/>
        <w:rPr>
          <w:rFonts w:hint="eastAsia"/>
          <w:color w:val="000000" w:themeColor="text1"/>
          <w14:textFill>
            <w14:solidFill>
              <w14:schemeClr w14:val="tx1"/>
            </w14:solidFill>
          </w14:textFill>
        </w:rPr>
      </w:pPr>
    </w:p>
    <w:p w14:paraId="66A67C4A">
      <w:pPr>
        <w:pStyle w:val="2"/>
        <w:rPr>
          <w:rFonts w:hint="eastAsia"/>
          <w:color w:val="000000" w:themeColor="text1"/>
          <w14:textFill>
            <w14:solidFill>
              <w14:schemeClr w14:val="tx1"/>
            </w14:solidFill>
          </w14:textFill>
        </w:rPr>
      </w:pPr>
    </w:p>
    <w:p w14:paraId="3C51AA17">
      <w:pPr>
        <w:pStyle w:val="2"/>
        <w:rPr>
          <w:rFonts w:hint="eastAsia"/>
          <w:color w:val="000000" w:themeColor="text1"/>
          <w14:textFill>
            <w14:solidFill>
              <w14:schemeClr w14:val="tx1"/>
            </w14:solidFill>
          </w14:textFill>
        </w:rPr>
      </w:pPr>
    </w:p>
    <w:p w14:paraId="17EFF737">
      <w:pPr>
        <w:pStyle w:val="2"/>
        <w:rPr>
          <w:rFonts w:hint="eastAsia"/>
          <w:color w:val="000000" w:themeColor="text1"/>
          <w14:textFill>
            <w14:solidFill>
              <w14:schemeClr w14:val="tx1"/>
            </w14:solidFill>
          </w14:textFill>
        </w:rPr>
      </w:pPr>
    </w:p>
    <w:p w14:paraId="657B8EC6">
      <w:pPr>
        <w:pStyle w:val="2"/>
        <w:rPr>
          <w:rFonts w:hint="eastAsia"/>
          <w:color w:val="000000" w:themeColor="text1"/>
          <w14:textFill>
            <w14:solidFill>
              <w14:schemeClr w14:val="tx1"/>
            </w14:solidFill>
          </w14:textFill>
        </w:rPr>
      </w:pPr>
    </w:p>
    <w:p w14:paraId="3A32C945">
      <w:pPr>
        <w:pStyle w:val="2"/>
        <w:rPr>
          <w:rFonts w:hint="eastAsia"/>
          <w:color w:val="000000" w:themeColor="text1"/>
          <w14:textFill>
            <w14:solidFill>
              <w14:schemeClr w14:val="tx1"/>
            </w14:solidFill>
          </w14:textFill>
        </w:rPr>
      </w:pPr>
    </w:p>
    <w:p w14:paraId="6DF26D22">
      <w:pPr>
        <w:pStyle w:val="2"/>
        <w:rPr>
          <w:rFonts w:hint="eastAsia"/>
          <w:color w:val="000000" w:themeColor="text1"/>
          <w14:textFill>
            <w14:solidFill>
              <w14:schemeClr w14:val="tx1"/>
            </w14:solidFill>
          </w14:textFill>
        </w:rPr>
      </w:pPr>
    </w:p>
    <w:p w14:paraId="6B85D41C">
      <w:pPr>
        <w:spacing w:line="600" w:lineRule="exact"/>
        <w:rPr>
          <w:rFonts w:ascii="仿宋_GB2312" w:hAnsi="新宋体" w:eastAsia="仿宋_GB2312" w:cs="仿宋_GB2312"/>
          <w:color w:val="000000" w:themeColor="text1"/>
          <w:sz w:val="32"/>
          <w:szCs w:val="32"/>
          <w:highlight w:val="none"/>
          <w14:textFill>
            <w14:solidFill>
              <w14:schemeClr w14:val="tx1"/>
            </w14:solidFill>
          </w14:textFill>
        </w:rPr>
      </w:pPr>
      <w:r>
        <w:rPr>
          <w:rFonts w:hint="eastAsia" w:ascii="黑体" w:hAnsi="黑体" w:eastAsia="黑体" w:cs="仿宋"/>
          <w:color w:val="000000" w:themeColor="text1"/>
          <w:sz w:val="32"/>
          <w:szCs w:val="32"/>
          <w:highlight w:val="none"/>
          <w14:textFill>
            <w14:solidFill>
              <w14:schemeClr w14:val="tx1"/>
            </w14:solidFill>
          </w14:textFill>
        </w:rPr>
        <w:t>附</w:t>
      </w:r>
      <w:r>
        <w:rPr>
          <w:rFonts w:hint="eastAsia" w:ascii="黑体" w:hAnsi="黑体" w:eastAsia="黑体" w:cs="仿宋"/>
          <w:color w:val="000000" w:themeColor="text1"/>
          <w:sz w:val="32"/>
          <w:szCs w:val="32"/>
          <w:highlight w:val="none"/>
          <w:lang w:val="en-US" w:eastAsia="zh-CN"/>
          <w14:textFill>
            <w14:solidFill>
              <w14:schemeClr w14:val="tx1"/>
            </w14:solidFill>
          </w14:textFill>
        </w:rPr>
        <w:t>件</w:t>
      </w:r>
      <w:r>
        <w:rPr>
          <w:rFonts w:hint="eastAsia" w:ascii="黑体" w:hAnsi="黑体" w:eastAsia="黑体" w:cs="仿宋"/>
          <w:color w:val="000000" w:themeColor="text1"/>
          <w:sz w:val="32"/>
          <w:szCs w:val="32"/>
          <w:highlight w:val="none"/>
          <w14:textFill>
            <w14:solidFill>
              <w14:schemeClr w14:val="tx1"/>
            </w14:solidFill>
          </w14:textFill>
        </w:rPr>
        <w:t>1</w:t>
      </w:r>
      <w:r>
        <w:rPr>
          <w:rFonts w:ascii="黑体" w:hAnsi="黑体" w:eastAsia="黑体" w:cs="仿宋"/>
          <w:color w:val="000000" w:themeColor="text1"/>
          <w:sz w:val="32"/>
          <w:szCs w:val="32"/>
          <w:highlight w:val="none"/>
          <w14:textFill>
            <w14:solidFill>
              <w14:schemeClr w14:val="tx1"/>
            </w14:solidFill>
          </w14:textFill>
        </w:rPr>
        <w:t xml:space="preserve">  </w:t>
      </w:r>
      <w:r>
        <w:rPr>
          <w:rFonts w:ascii="仿宋_GB2312" w:hAnsi="新宋体" w:eastAsia="仿宋_GB2312" w:cs="仿宋_GB2312"/>
          <w:color w:val="000000" w:themeColor="text1"/>
          <w:sz w:val="32"/>
          <w:szCs w:val="32"/>
          <w:highlight w:val="none"/>
          <w14:textFill>
            <w14:solidFill>
              <w14:schemeClr w14:val="tx1"/>
            </w14:solidFill>
          </w14:textFill>
        </w:rPr>
        <w:t xml:space="preserve">         </w:t>
      </w:r>
    </w:p>
    <w:p w14:paraId="60C332B8">
      <w:pPr>
        <w:widowControl/>
        <w:spacing w:line="600" w:lineRule="exact"/>
        <w:ind w:left="-178" w:leftChars="-85" w:firstLine="220" w:firstLineChars="50"/>
        <w:jc w:val="center"/>
        <w:rPr>
          <w:rFonts w:ascii="方正小标宋简体" w:hAnsi="方正小标宋简体" w:eastAsia="方正小标宋简体" w:cs="方正小标宋简体"/>
          <w:bCs/>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highlight w:val="none"/>
          <w:lang w:val="en"/>
          <w14:textFill>
            <w14:solidFill>
              <w14:schemeClr w14:val="tx1"/>
            </w14:solidFill>
          </w14:textFill>
        </w:rPr>
        <w:t>耕地深松作业</w:t>
      </w:r>
      <w:r>
        <w:rPr>
          <w:rFonts w:hint="eastAsia" w:ascii="方正小标宋简体" w:hAnsi="方正小标宋简体" w:eastAsia="方正小标宋简体" w:cs="方正小标宋简体"/>
          <w:bCs/>
          <w:color w:val="000000" w:themeColor="text1"/>
          <w:sz w:val="44"/>
          <w:szCs w:val="44"/>
          <w:highlight w:val="none"/>
          <w14:textFill>
            <w14:solidFill>
              <w14:schemeClr w14:val="tx1"/>
            </w14:solidFill>
          </w14:textFill>
        </w:rPr>
        <w:t>合同</w:t>
      </w:r>
    </w:p>
    <w:p w14:paraId="53C13631">
      <w:pPr>
        <w:keepNext w:val="0"/>
        <w:keepLines w:val="0"/>
        <w:pageBreakBefore w:val="0"/>
        <w:widowControl/>
        <w:kinsoku/>
        <w:wordWrap/>
        <w:overflowPunct/>
        <w:topLinePunct w:val="0"/>
        <w:autoSpaceDE/>
        <w:autoSpaceDN/>
        <w:bidi w:val="0"/>
        <w:adjustRightInd/>
        <w:snapToGrid/>
        <w:spacing w:line="540" w:lineRule="exact"/>
        <w:ind w:left="-178" w:leftChars="-85" w:firstLine="160" w:firstLineChars="50"/>
        <w:jc w:val="center"/>
        <w:textAlignment w:val="auto"/>
        <w:rPr>
          <w:rFonts w:ascii="宋体" w:hAnsi="宋体" w:cs="宋体"/>
          <w:b/>
          <w:bCs/>
          <w:color w:val="000000" w:themeColor="text1"/>
          <w:sz w:val="32"/>
          <w:szCs w:val="32"/>
          <w:highlight w:val="none"/>
          <w14:textFill>
            <w14:solidFill>
              <w14:schemeClr w14:val="tx1"/>
            </w14:solidFill>
          </w14:textFill>
        </w:rPr>
      </w:pPr>
    </w:p>
    <w:p w14:paraId="5EF79714">
      <w:pPr>
        <w:keepNext w:val="0"/>
        <w:keepLines w:val="0"/>
        <w:pageBreakBefore w:val="0"/>
        <w:widowControl/>
        <w:kinsoku/>
        <w:wordWrap/>
        <w:overflowPunct/>
        <w:topLinePunct w:val="0"/>
        <w:autoSpaceDE/>
        <w:autoSpaceDN/>
        <w:bidi w:val="0"/>
        <w:adjustRightInd/>
        <w:snapToGrid/>
        <w:spacing w:line="540" w:lineRule="exact"/>
        <w:ind w:left="-178" w:leftChars="-85" w:firstLine="160" w:firstLineChars="50"/>
        <w:textAlignment w:val="auto"/>
        <w:rPr>
          <w:rFonts w:ascii="仿宋_GB2312" w:hAnsi="宋体" w:eastAsia="仿宋_GB2312"/>
          <w:color w:val="000000" w:themeColor="text1"/>
          <w:sz w:val="32"/>
          <w:szCs w:val="32"/>
          <w:highlight w:val="none"/>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t>甲方（土地经营者）：</w:t>
      </w:r>
      <w:r>
        <w:rPr>
          <w:rFonts w:ascii="仿宋_GB2312" w:hAnsi="宋体" w:eastAsia="仿宋_GB2312"/>
          <w:color w:val="000000" w:themeColor="text1"/>
          <w:sz w:val="32"/>
          <w:szCs w:val="32"/>
          <w:highlight w:val="none"/>
          <w:u w:val="single"/>
          <w14:textFill>
            <w14:solidFill>
              <w14:schemeClr w14:val="tx1"/>
            </w14:solidFill>
          </w14:textFill>
        </w:rPr>
        <w:t xml:space="preserve">                                   </w:t>
      </w:r>
    </w:p>
    <w:p w14:paraId="0FDD8549">
      <w:pPr>
        <w:keepNext w:val="0"/>
        <w:keepLines w:val="0"/>
        <w:pageBreakBefore w:val="0"/>
        <w:widowControl/>
        <w:kinsoku/>
        <w:wordWrap/>
        <w:overflowPunct/>
        <w:topLinePunct w:val="0"/>
        <w:autoSpaceDE/>
        <w:autoSpaceDN/>
        <w:bidi w:val="0"/>
        <w:adjustRightInd/>
        <w:snapToGrid/>
        <w:spacing w:line="540" w:lineRule="exact"/>
        <w:ind w:left="-178" w:leftChars="-85" w:firstLine="160" w:firstLineChars="50"/>
        <w:textAlignment w:val="auto"/>
        <w:rPr>
          <w:rFonts w:ascii="仿宋_GB2312" w:hAnsi="宋体" w:eastAsia="仿宋_GB2312"/>
          <w:color w:val="000000" w:themeColor="text1"/>
          <w:sz w:val="32"/>
          <w:szCs w:val="32"/>
          <w:highlight w:val="none"/>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t>乙方（提供作业服务者）：</w:t>
      </w:r>
      <w:r>
        <w:rPr>
          <w:rFonts w:ascii="仿宋_GB2312" w:hAnsi="宋体" w:eastAsia="仿宋_GB2312"/>
          <w:color w:val="000000" w:themeColor="text1"/>
          <w:sz w:val="32"/>
          <w:szCs w:val="32"/>
          <w:highlight w:val="none"/>
          <w:u w:val="single"/>
          <w14:textFill>
            <w14:solidFill>
              <w14:schemeClr w14:val="tx1"/>
            </w14:solidFill>
          </w14:textFill>
        </w:rPr>
        <w:t xml:space="preserve">                             </w:t>
      </w:r>
    </w:p>
    <w:p w14:paraId="1BE91187">
      <w:pPr>
        <w:keepNext w:val="0"/>
        <w:keepLines w:val="0"/>
        <w:pageBreakBefore w:val="0"/>
        <w:widowControl/>
        <w:kinsoku/>
        <w:wordWrap/>
        <w:overflowPunct/>
        <w:topLinePunct w:val="0"/>
        <w:autoSpaceDE/>
        <w:autoSpaceDN/>
        <w:bidi w:val="0"/>
        <w:adjustRightInd/>
        <w:snapToGrid/>
        <w:spacing w:line="540" w:lineRule="exact"/>
        <w:ind w:left="-178" w:leftChars="-85" w:firstLine="640" w:firstLineChars="200"/>
        <w:textAlignment w:val="auto"/>
        <w:rPr>
          <w:rFonts w:ascii="仿宋_GB2312" w:hAnsi="宋体" w:eastAsia="仿宋_GB2312"/>
          <w:color w:val="000000" w:themeColor="text1"/>
          <w:sz w:val="32"/>
          <w:szCs w:val="32"/>
          <w:highlight w:val="none"/>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t>经双方友好协商，在平等互利的基础上，甲、乙双方达成共同条款如下：</w:t>
      </w:r>
    </w:p>
    <w:p w14:paraId="64A4449A">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宋体" w:eastAsia="仿宋_GB2312"/>
          <w:color w:val="000000" w:themeColor="text1"/>
          <w:sz w:val="32"/>
          <w:szCs w:val="32"/>
          <w:highlight w:val="none"/>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t>1.甲方将以下耕地，委托乙方进行</w:t>
      </w:r>
      <w:r>
        <w:rPr>
          <w:rFonts w:ascii="仿宋_GB2312" w:hAnsi="宋体" w:eastAsia="仿宋_GB2312"/>
          <w:color w:val="000000" w:themeColor="text1"/>
          <w:sz w:val="32"/>
          <w:szCs w:val="32"/>
          <w:highlight w:val="none"/>
          <w:lang w:val="en"/>
          <w14:textFill>
            <w14:solidFill>
              <w14:schemeClr w14:val="tx1"/>
            </w14:solidFill>
          </w14:textFill>
        </w:rPr>
        <w:t>耕地深松作业</w:t>
      </w:r>
      <w:r>
        <w:rPr>
          <w:rFonts w:hint="eastAsia" w:ascii="仿宋_GB2312" w:hAnsi="宋体" w:eastAsia="仿宋_GB2312"/>
          <w:color w:val="000000" w:themeColor="text1"/>
          <w:sz w:val="32"/>
          <w:szCs w:val="32"/>
          <w:highlight w:val="none"/>
          <w14:textFill>
            <w14:solidFill>
              <w14:schemeClr w14:val="tx1"/>
            </w14:solidFill>
          </w14:textFill>
        </w:rPr>
        <w:t>，作业价格（全价）为</w:t>
      </w:r>
      <w:r>
        <w:rPr>
          <w:rFonts w:hint="eastAsia" w:ascii="仿宋_GB2312" w:hAnsi="宋体" w:eastAsia="仿宋_GB2312"/>
          <w:color w:val="000000" w:themeColor="text1"/>
          <w:sz w:val="32"/>
          <w:szCs w:val="32"/>
          <w:highlight w:val="none"/>
          <w:u w:val="single"/>
          <w14:textFill>
            <w14:solidFill>
              <w14:schemeClr w14:val="tx1"/>
            </w14:solidFill>
          </w14:textFill>
        </w:rPr>
        <w:t xml:space="preserve">     </w:t>
      </w:r>
      <w:r>
        <w:rPr>
          <w:rFonts w:hint="eastAsia" w:ascii="仿宋_GB2312" w:hAnsi="宋体" w:eastAsia="仿宋_GB2312"/>
          <w:color w:val="000000" w:themeColor="text1"/>
          <w:sz w:val="32"/>
          <w:szCs w:val="32"/>
          <w:highlight w:val="none"/>
          <w14:textFill>
            <w14:solidFill>
              <w14:schemeClr w14:val="tx1"/>
            </w14:solidFill>
          </w14:textFill>
        </w:rPr>
        <w:t>元</w:t>
      </w:r>
      <w:r>
        <w:rPr>
          <w:rFonts w:ascii="仿宋_GB2312" w:hAnsi="宋体" w:eastAsia="仿宋_GB2312"/>
          <w:color w:val="000000" w:themeColor="text1"/>
          <w:sz w:val="32"/>
          <w:szCs w:val="32"/>
          <w:highlight w:val="none"/>
          <w14:textFill>
            <w14:solidFill>
              <w14:schemeClr w14:val="tx1"/>
            </w14:solidFill>
          </w14:textFill>
        </w:rPr>
        <w:t>/</w:t>
      </w:r>
      <w:r>
        <w:rPr>
          <w:rFonts w:hint="eastAsia" w:ascii="仿宋_GB2312" w:hAnsi="宋体" w:eastAsia="仿宋_GB2312"/>
          <w:color w:val="000000" w:themeColor="text1"/>
          <w:sz w:val="32"/>
          <w:szCs w:val="32"/>
          <w:highlight w:val="none"/>
          <w14:textFill>
            <w14:solidFill>
              <w14:schemeClr w14:val="tx1"/>
            </w14:solidFill>
          </w14:textFill>
        </w:rPr>
        <w:t>亩。</w:t>
      </w:r>
    </w:p>
    <w:p w14:paraId="66C9F2A9">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t>甲方要在规定时间内将能够实施</w:t>
      </w:r>
      <w:r>
        <w:rPr>
          <w:rFonts w:hint="eastAsia" w:ascii="仿宋_GB2312" w:hAnsi="宋体" w:eastAsia="仿宋_GB2312"/>
          <w:color w:val="000000" w:themeColor="text1"/>
          <w:sz w:val="32"/>
          <w:szCs w:val="32"/>
          <w14:textFill>
            <w14:solidFill>
              <w14:schemeClr w14:val="tx1"/>
            </w14:solidFill>
          </w14:textFill>
        </w:rPr>
        <w:t>作业的地块提供给乙方，为乙方开展作业创造方便条件。作业结束后，经双方验收认可后，甲方按</w:t>
      </w:r>
      <w:r>
        <w:rPr>
          <w:rFonts w:hint="eastAsia" w:ascii="仿宋_GB2312" w:hAnsi="宋体" w:eastAsia="仿宋_GB2312"/>
          <w:color w:val="000000" w:themeColor="text1"/>
          <w:sz w:val="32"/>
          <w:szCs w:val="32"/>
          <w:u w:val="single"/>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方式（A.全价收费方式；B.扣除作业补助的差价收费方式）向乙方支付作业费，补助资金由</w:t>
      </w:r>
      <w:r>
        <w:rPr>
          <w:rFonts w:ascii="仿宋_GB2312" w:hAnsi="宋体" w:eastAsia="仿宋_GB2312"/>
          <w:color w:val="000000" w:themeColor="text1"/>
          <w:sz w:val="32"/>
          <w:szCs w:val="32"/>
          <w:u w:val="single"/>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方领取。</w:t>
      </w:r>
      <w:r>
        <w:rPr>
          <w:rFonts w:ascii="仿宋_GB2312" w:hAnsi="宋体" w:eastAsia="仿宋_GB2312"/>
          <w:color w:val="000000" w:themeColor="text1"/>
          <w:sz w:val="32"/>
          <w:szCs w:val="32"/>
          <w14:textFill>
            <w14:solidFill>
              <w14:schemeClr w14:val="tx1"/>
            </w14:solidFill>
          </w14:textFill>
        </w:rPr>
        <w:t>1</w:t>
      </w:r>
      <w:r>
        <w:rPr>
          <w:rFonts w:hint="eastAsia" w:ascii="仿宋_GB2312" w:hAnsi="宋体" w:eastAsia="仿宋_GB2312"/>
          <w:color w:val="000000" w:themeColor="text1"/>
          <w:sz w:val="32"/>
          <w:szCs w:val="32"/>
          <w14:textFill>
            <w14:solidFill>
              <w14:schemeClr w14:val="tx1"/>
            </w14:solidFill>
          </w14:textFill>
        </w:rPr>
        <w:t>亩</w:t>
      </w:r>
      <w:r>
        <w:rPr>
          <w:rFonts w:ascii="仿宋_GB2312" w:hAnsi="宋体" w:eastAsia="仿宋_GB2312"/>
          <w:color w:val="000000" w:themeColor="text1"/>
          <w:sz w:val="32"/>
          <w:szCs w:val="32"/>
          <w14:textFill>
            <w14:solidFill>
              <w14:schemeClr w14:val="tx1"/>
            </w14:solidFill>
          </w14:textFill>
        </w:rPr>
        <w:t>=666.7</w:t>
      </w:r>
      <w:r>
        <w:rPr>
          <w:rFonts w:hint="eastAsia" w:ascii="仿宋_GB2312" w:hAnsi="宋体" w:eastAsia="仿宋_GB2312"/>
          <w:color w:val="000000" w:themeColor="text1"/>
          <w:sz w:val="32"/>
          <w:szCs w:val="32"/>
          <w14:textFill>
            <w14:solidFill>
              <w14:schemeClr w14:val="tx1"/>
            </w14:solidFill>
          </w14:textFill>
        </w:rPr>
        <w:t>平方米。</w:t>
      </w:r>
    </w:p>
    <w:tbl>
      <w:tblPr>
        <w:tblStyle w:val="20"/>
        <w:tblW w:w="8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447"/>
        <w:gridCol w:w="1447"/>
        <w:gridCol w:w="2068"/>
        <w:gridCol w:w="1155"/>
        <w:gridCol w:w="1118"/>
      </w:tblGrid>
      <w:tr w14:paraId="391F6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6" w:type="dxa"/>
            <w:vAlign w:val="center"/>
          </w:tcPr>
          <w:p w14:paraId="5503F013">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耕地所在旗县（农场）</w:t>
            </w:r>
          </w:p>
        </w:tc>
        <w:tc>
          <w:tcPr>
            <w:tcW w:w="1447" w:type="dxa"/>
            <w:vAlign w:val="center"/>
          </w:tcPr>
          <w:p w14:paraId="5ADEBAF7">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耕地所在乡镇（分场）</w:t>
            </w:r>
          </w:p>
        </w:tc>
        <w:tc>
          <w:tcPr>
            <w:tcW w:w="1447" w:type="dxa"/>
            <w:vAlign w:val="center"/>
          </w:tcPr>
          <w:p w14:paraId="0CBE98E9">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耕地所在村（场队）</w:t>
            </w:r>
          </w:p>
        </w:tc>
        <w:tc>
          <w:tcPr>
            <w:tcW w:w="2068" w:type="dxa"/>
            <w:vAlign w:val="center"/>
          </w:tcPr>
          <w:p w14:paraId="58092386">
            <w:pPr>
              <w:widowControl/>
              <w:spacing w:line="6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耕地位置描述</w:t>
            </w:r>
          </w:p>
        </w:tc>
        <w:tc>
          <w:tcPr>
            <w:tcW w:w="1155" w:type="dxa"/>
            <w:vAlign w:val="center"/>
          </w:tcPr>
          <w:p w14:paraId="1BC11151">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耕地面积（亩）</w:t>
            </w:r>
          </w:p>
        </w:tc>
        <w:tc>
          <w:tcPr>
            <w:tcW w:w="1118" w:type="dxa"/>
            <w:vAlign w:val="center"/>
          </w:tcPr>
          <w:p w14:paraId="5D2DD922">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备注</w:t>
            </w:r>
          </w:p>
        </w:tc>
      </w:tr>
      <w:tr w14:paraId="2D0D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6" w:type="dxa"/>
          </w:tcPr>
          <w:p w14:paraId="2CDF9E93">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7" w:type="dxa"/>
          </w:tcPr>
          <w:p w14:paraId="5BB52BFE">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7" w:type="dxa"/>
          </w:tcPr>
          <w:p w14:paraId="68BA473F">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68" w:type="dxa"/>
          </w:tcPr>
          <w:p w14:paraId="2C58DE9E">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55" w:type="dxa"/>
          </w:tcPr>
          <w:p w14:paraId="4F95B5E8">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8" w:type="dxa"/>
          </w:tcPr>
          <w:p w14:paraId="75E89563">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r>
      <w:tr w14:paraId="1655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6" w:type="dxa"/>
          </w:tcPr>
          <w:p w14:paraId="5072E424">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7" w:type="dxa"/>
          </w:tcPr>
          <w:p w14:paraId="46CF1840">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7" w:type="dxa"/>
          </w:tcPr>
          <w:p w14:paraId="68BF4214">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68" w:type="dxa"/>
          </w:tcPr>
          <w:p w14:paraId="38203860">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55" w:type="dxa"/>
          </w:tcPr>
          <w:p w14:paraId="5203407D">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8" w:type="dxa"/>
          </w:tcPr>
          <w:p w14:paraId="5DB5BAD0">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r>
      <w:tr w14:paraId="33CC2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6" w:type="dxa"/>
          </w:tcPr>
          <w:p w14:paraId="6388C19C">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7" w:type="dxa"/>
          </w:tcPr>
          <w:p w14:paraId="271C34BA">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7" w:type="dxa"/>
          </w:tcPr>
          <w:p w14:paraId="5C7923CD">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68" w:type="dxa"/>
          </w:tcPr>
          <w:p w14:paraId="265F47F1">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55" w:type="dxa"/>
          </w:tcPr>
          <w:p w14:paraId="238CE382">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8" w:type="dxa"/>
          </w:tcPr>
          <w:p w14:paraId="66032CFA">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r>
      <w:tr w14:paraId="185B4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6" w:type="dxa"/>
          </w:tcPr>
          <w:p w14:paraId="3D48A999">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7" w:type="dxa"/>
          </w:tcPr>
          <w:p w14:paraId="49E2CF33">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7" w:type="dxa"/>
          </w:tcPr>
          <w:p w14:paraId="00F5176A">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68" w:type="dxa"/>
          </w:tcPr>
          <w:p w14:paraId="7E75DA24">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55" w:type="dxa"/>
          </w:tcPr>
          <w:p w14:paraId="371F524E">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8" w:type="dxa"/>
          </w:tcPr>
          <w:p w14:paraId="1679F9A7">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r>
      <w:tr w14:paraId="62A0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6" w:type="dxa"/>
          </w:tcPr>
          <w:p w14:paraId="00BC6412">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c>
          <w:tcPr>
            <w:tcW w:w="1447" w:type="dxa"/>
          </w:tcPr>
          <w:p w14:paraId="5C097052">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7" w:type="dxa"/>
          </w:tcPr>
          <w:p w14:paraId="647803A3">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68" w:type="dxa"/>
          </w:tcPr>
          <w:p w14:paraId="056366E9">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55" w:type="dxa"/>
          </w:tcPr>
          <w:p w14:paraId="7D6CDDF0">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8" w:type="dxa"/>
          </w:tcPr>
          <w:p w14:paraId="11E31C77">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r>
      <w:tr w14:paraId="009A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6" w:type="dxa"/>
          </w:tcPr>
          <w:p w14:paraId="48929AD8">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合计</w:t>
            </w:r>
          </w:p>
        </w:tc>
        <w:tc>
          <w:tcPr>
            <w:tcW w:w="1447" w:type="dxa"/>
          </w:tcPr>
          <w:p w14:paraId="04A9C369">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c>
          <w:tcPr>
            <w:tcW w:w="1447" w:type="dxa"/>
          </w:tcPr>
          <w:p w14:paraId="0CF98FE1">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c>
          <w:tcPr>
            <w:tcW w:w="2068" w:type="dxa"/>
          </w:tcPr>
          <w:p w14:paraId="53F2AB2A">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c>
          <w:tcPr>
            <w:tcW w:w="1155" w:type="dxa"/>
          </w:tcPr>
          <w:p w14:paraId="4971041B">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8" w:type="dxa"/>
          </w:tcPr>
          <w:p w14:paraId="77524C43">
            <w:pPr>
              <w:widowControl/>
              <w:spacing w:line="600" w:lineRule="exact"/>
              <w:jc w:val="center"/>
              <w:rPr>
                <w:rFonts w:hint="eastAsia" w:ascii="宋体" w:hAnsi="宋体" w:eastAsia="宋体" w:cs="宋体"/>
                <w:color w:val="000000" w:themeColor="text1"/>
                <w:sz w:val="21"/>
                <w:szCs w:val="21"/>
                <w14:textFill>
                  <w14:solidFill>
                    <w14:schemeClr w14:val="tx1"/>
                  </w14:solidFill>
                </w14:textFill>
              </w:rPr>
            </w:pPr>
          </w:p>
        </w:tc>
      </w:tr>
    </w:tbl>
    <w:p w14:paraId="03A87B41">
      <w:pPr>
        <w:keepNext w:val="0"/>
        <w:keepLines w:val="0"/>
        <w:pageBreakBefore w:val="0"/>
        <w:widowControl/>
        <w:kinsoku/>
        <w:wordWrap/>
        <w:overflowPunct/>
        <w:topLinePunct w:val="0"/>
        <w:autoSpaceDE/>
        <w:autoSpaceDN/>
        <w:bidi w:val="0"/>
        <w:adjustRightInd/>
        <w:snapToGrid/>
        <w:spacing w:line="540" w:lineRule="exact"/>
        <w:ind w:left="-178" w:leftChars="-85" w:firstLine="640" w:firstLineChars="200"/>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2.乙方按照农艺要求保证作业质量，</w:t>
      </w:r>
      <w:r>
        <w:rPr>
          <w:rFonts w:hint="eastAsia" w:ascii="仿宋_GB2312" w:hAnsi="新宋体" w:eastAsia="仿宋_GB2312" w:cs="仿宋_GB2312"/>
          <w:color w:val="000000" w:themeColor="text1"/>
          <w:sz w:val="32"/>
          <w:szCs w:val="32"/>
          <w14:textFill>
            <w14:solidFill>
              <w14:schemeClr w14:val="tx1"/>
            </w14:solidFill>
          </w14:textFill>
        </w:rPr>
        <w:t>作业深度达到</w:t>
      </w:r>
      <w:r>
        <w:rPr>
          <w:rFonts w:hint="eastAsia" w:ascii="仿宋_GB2312" w:hAnsi="新宋体" w:eastAsia="仿宋_GB2312" w:cs="仿宋_GB2312"/>
          <w:color w:val="000000" w:themeColor="text1"/>
          <w:sz w:val="32"/>
          <w:szCs w:val="32"/>
          <w:u w:val="single"/>
          <w14:textFill>
            <w14:solidFill>
              <w14:schemeClr w14:val="tx1"/>
            </w14:solidFill>
          </w14:textFill>
        </w:rPr>
        <w:t xml:space="preserve">     </w:t>
      </w:r>
      <w:r>
        <w:rPr>
          <w:rFonts w:hint="eastAsia" w:ascii="仿宋_GB2312" w:hAnsi="新宋体" w:eastAsia="仿宋_GB2312" w:cs="仿宋_GB2312"/>
          <w:color w:val="000000" w:themeColor="text1"/>
          <w:sz w:val="32"/>
          <w:szCs w:val="32"/>
          <w14:textFill>
            <w14:solidFill>
              <w14:schemeClr w14:val="tx1"/>
            </w14:solidFill>
          </w14:textFill>
        </w:rPr>
        <w:t>厘米以上，且作业后地块要达到田面平整，没有漏耕，深浅一致。</w:t>
      </w:r>
    </w:p>
    <w:p w14:paraId="257E16AD">
      <w:pPr>
        <w:keepNext w:val="0"/>
        <w:keepLines w:val="0"/>
        <w:pageBreakBefore w:val="0"/>
        <w:widowControl/>
        <w:kinsoku/>
        <w:wordWrap/>
        <w:overflowPunct/>
        <w:topLinePunct w:val="0"/>
        <w:autoSpaceDE/>
        <w:autoSpaceDN/>
        <w:bidi w:val="0"/>
        <w:adjustRightInd/>
        <w:snapToGrid/>
        <w:spacing w:line="540" w:lineRule="exact"/>
        <w:ind w:left="-178" w:leftChars="-85" w:firstLine="640" w:firstLineChars="200"/>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3.乙方作业机组已经安装远程监测设备，并在旗县农牧部门登记备案，能够保证正常作业、适时监测及数据上传。</w:t>
      </w:r>
    </w:p>
    <w:p w14:paraId="74CB930F">
      <w:pPr>
        <w:keepNext w:val="0"/>
        <w:keepLines w:val="0"/>
        <w:pageBreakBefore w:val="0"/>
        <w:widowControl/>
        <w:kinsoku/>
        <w:wordWrap/>
        <w:overflowPunct/>
        <w:topLinePunct w:val="0"/>
        <w:autoSpaceDE/>
        <w:autoSpaceDN/>
        <w:bidi w:val="0"/>
        <w:adjustRightInd/>
        <w:snapToGrid/>
        <w:spacing w:line="540" w:lineRule="exact"/>
        <w:ind w:left="-178" w:leftChars="-85" w:firstLine="640" w:firstLineChars="200"/>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4.乙方作业机组为</w:t>
      </w:r>
      <w:r>
        <w:rPr>
          <w:rFonts w:ascii="仿宋_GB2312" w:hAnsi="宋体" w:eastAsia="仿宋_GB2312"/>
          <w:color w:val="000000" w:themeColor="text1"/>
          <w:sz w:val="32"/>
          <w:szCs w:val="32"/>
          <w:u w:val="single"/>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马力拖拉机配套幅宽为</w:t>
      </w:r>
      <w:r>
        <w:rPr>
          <w:rFonts w:ascii="仿宋_GB2312" w:hAnsi="宋体" w:eastAsia="仿宋_GB2312"/>
          <w:color w:val="000000" w:themeColor="text1"/>
          <w:sz w:val="32"/>
          <w:szCs w:val="32"/>
          <w:u w:val="single"/>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米（</w:t>
      </w:r>
      <w:r>
        <w:rPr>
          <w:rFonts w:ascii="仿宋_GB2312" w:hAnsi="宋体" w:eastAsia="仿宋_GB2312"/>
          <w:color w:val="000000" w:themeColor="text1"/>
          <w:sz w:val="32"/>
          <w:szCs w:val="32"/>
          <w14:textFill>
            <w14:solidFill>
              <w14:schemeClr w14:val="tx1"/>
            </w14:solidFill>
          </w14:textFill>
        </w:rPr>
        <w:t>m</w:t>
      </w:r>
      <w:r>
        <w:rPr>
          <w:rFonts w:hint="eastAsia" w:ascii="仿宋_GB2312" w:hAnsi="宋体" w:eastAsia="仿宋_GB2312"/>
          <w:color w:val="000000" w:themeColor="text1"/>
          <w:sz w:val="32"/>
          <w:szCs w:val="32"/>
          <w14:textFill>
            <w14:solidFill>
              <w14:schemeClr w14:val="tx1"/>
            </w14:solidFill>
          </w14:textFill>
        </w:rPr>
        <w:t>）的具有</w:t>
      </w:r>
      <w:r>
        <w:rPr>
          <w:rFonts w:ascii="仿宋_GB2312" w:hAnsi="宋体" w:eastAsia="仿宋_GB2312"/>
          <w:color w:val="000000" w:themeColor="text1"/>
          <w:sz w:val="32"/>
          <w:szCs w:val="32"/>
          <w:u w:val="single"/>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功能的深松机。</w:t>
      </w:r>
    </w:p>
    <w:p w14:paraId="4CF1F05B">
      <w:pPr>
        <w:keepNext w:val="0"/>
        <w:keepLines w:val="0"/>
        <w:pageBreakBefore w:val="0"/>
        <w:widowControl/>
        <w:kinsoku/>
        <w:wordWrap/>
        <w:overflowPunct/>
        <w:topLinePunct w:val="0"/>
        <w:autoSpaceDE/>
        <w:autoSpaceDN/>
        <w:bidi w:val="0"/>
        <w:adjustRightInd/>
        <w:snapToGrid/>
        <w:spacing w:line="540" w:lineRule="exact"/>
        <w:ind w:left="-178" w:leftChars="-85" w:firstLine="640" w:firstLineChars="200"/>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注：功能分为单一</w:t>
      </w:r>
      <w:r>
        <w:rPr>
          <w:rFonts w:ascii="仿宋_GB2312" w:hAnsi="宋体" w:eastAsia="仿宋_GB2312"/>
          <w:color w:val="000000" w:themeColor="text1"/>
          <w:sz w:val="32"/>
          <w:szCs w:val="32"/>
          <w:lang w:val="en"/>
          <w14:textFill>
            <w14:solidFill>
              <w14:schemeClr w14:val="tx1"/>
            </w14:solidFill>
          </w14:textFill>
        </w:rPr>
        <w:t>耕地深松作业</w:t>
      </w:r>
      <w:r>
        <w:rPr>
          <w:rFonts w:hint="eastAsia" w:ascii="仿宋_GB2312" w:hAnsi="宋体" w:eastAsia="仿宋_GB2312"/>
          <w:color w:val="000000" w:themeColor="text1"/>
          <w:sz w:val="32"/>
          <w:szCs w:val="32"/>
          <w14:textFill>
            <w14:solidFill>
              <w14:schemeClr w14:val="tx1"/>
            </w14:solidFill>
          </w14:textFill>
        </w:rPr>
        <w:t>（</w:t>
      </w:r>
      <w:r>
        <w:rPr>
          <w:rFonts w:ascii="仿宋_GB2312" w:hAnsi="宋体" w:eastAsia="仿宋_GB2312"/>
          <w:color w:val="000000" w:themeColor="text1"/>
          <w:sz w:val="32"/>
          <w:szCs w:val="32"/>
          <w14:textFill>
            <w14:solidFill>
              <w14:schemeClr w14:val="tx1"/>
            </w14:solidFill>
          </w14:textFill>
        </w:rPr>
        <w:t>A</w:t>
      </w:r>
      <w:r>
        <w:rPr>
          <w:rFonts w:hint="eastAsia" w:ascii="仿宋_GB2312" w:hAnsi="宋体" w:eastAsia="仿宋_GB2312"/>
          <w:color w:val="000000" w:themeColor="text1"/>
          <w:sz w:val="32"/>
          <w:szCs w:val="32"/>
          <w14:textFill>
            <w14:solidFill>
              <w14:schemeClr w14:val="tx1"/>
            </w14:solidFill>
          </w14:textFill>
        </w:rPr>
        <w:t>）、深松整地联合作业</w:t>
      </w:r>
      <w:r>
        <w:rPr>
          <w:rFonts w:ascii="仿宋_GB2312" w:hAnsi="宋体" w:eastAsia="仿宋_GB2312"/>
          <w:color w:val="000000" w:themeColor="text1"/>
          <w:sz w:val="32"/>
          <w:szCs w:val="32"/>
          <w14:textFill>
            <w14:solidFill>
              <w14:schemeClr w14:val="tx1"/>
            </w14:solidFill>
          </w14:textFill>
        </w:rPr>
        <w:t>(B)[</w:t>
      </w:r>
      <w:r>
        <w:rPr>
          <w:rFonts w:hint="eastAsia" w:ascii="仿宋_GB2312" w:hAnsi="宋体" w:eastAsia="仿宋_GB2312"/>
          <w:color w:val="000000" w:themeColor="text1"/>
          <w:sz w:val="32"/>
          <w:szCs w:val="32"/>
          <w14:textFill>
            <w14:solidFill>
              <w14:schemeClr w14:val="tx1"/>
            </w14:solidFill>
          </w14:textFill>
        </w:rPr>
        <w:t>深松</w:t>
      </w:r>
      <w:r>
        <w:rPr>
          <w:rFonts w:ascii="仿宋_GB2312" w:hAnsi="宋体" w:eastAsia="仿宋_GB2312"/>
          <w:color w:val="000000" w:themeColor="text1"/>
          <w:sz w:val="32"/>
          <w:szCs w:val="32"/>
          <w14:textFill>
            <w14:solidFill>
              <w14:schemeClr w14:val="tx1"/>
            </w14:solidFill>
          </w14:textFill>
        </w:rPr>
        <w:t>+</w:t>
      </w:r>
      <w:r>
        <w:rPr>
          <w:rFonts w:hint="eastAsia" w:ascii="仿宋_GB2312" w:hAnsi="宋体" w:eastAsia="仿宋_GB2312"/>
          <w:color w:val="000000" w:themeColor="text1"/>
          <w:sz w:val="32"/>
          <w:szCs w:val="32"/>
          <w14:textFill>
            <w14:solidFill>
              <w14:schemeClr w14:val="tx1"/>
            </w14:solidFill>
          </w14:textFill>
        </w:rPr>
        <w:t>旋耕作业</w:t>
      </w:r>
      <w:r>
        <w:rPr>
          <w:rFonts w:ascii="仿宋_GB2312" w:hAnsi="宋体" w:eastAsia="仿宋_GB2312"/>
          <w:color w:val="000000" w:themeColor="text1"/>
          <w:sz w:val="32"/>
          <w:szCs w:val="32"/>
          <w14:textFill>
            <w14:solidFill>
              <w14:schemeClr w14:val="tx1"/>
            </w14:solidFill>
          </w14:textFill>
        </w:rPr>
        <w:t>(B1)</w:t>
      </w:r>
      <w:r>
        <w:rPr>
          <w:rFonts w:hint="eastAsia" w:ascii="仿宋_GB2312" w:hAnsi="宋体" w:eastAsia="仿宋_GB2312"/>
          <w:color w:val="000000" w:themeColor="text1"/>
          <w:sz w:val="32"/>
          <w:szCs w:val="32"/>
          <w14:textFill>
            <w14:solidFill>
              <w14:schemeClr w14:val="tx1"/>
            </w14:solidFill>
          </w14:textFill>
        </w:rPr>
        <w:t>、深松</w:t>
      </w:r>
      <w:r>
        <w:rPr>
          <w:rFonts w:ascii="仿宋_GB2312" w:hAnsi="宋体" w:eastAsia="仿宋_GB2312"/>
          <w:color w:val="000000" w:themeColor="text1"/>
          <w:sz w:val="32"/>
          <w:szCs w:val="32"/>
          <w14:textFill>
            <w14:solidFill>
              <w14:schemeClr w14:val="tx1"/>
            </w14:solidFill>
          </w14:textFill>
        </w:rPr>
        <w:t>+</w:t>
      </w:r>
      <w:r>
        <w:rPr>
          <w:rFonts w:hint="eastAsia" w:ascii="仿宋_GB2312" w:hAnsi="宋体" w:eastAsia="仿宋_GB2312"/>
          <w:color w:val="000000" w:themeColor="text1"/>
          <w:sz w:val="32"/>
          <w:szCs w:val="32"/>
          <w14:textFill>
            <w14:solidFill>
              <w14:schemeClr w14:val="tx1"/>
            </w14:solidFill>
          </w14:textFill>
        </w:rPr>
        <w:t>灭茬</w:t>
      </w:r>
      <w:r>
        <w:rPr>
          <w:rFonts w:ascii="仿宋_GB2312" w:hAnsi="宋体" w:eastAsia="仿宋_GB2312"/>
          <w:color w:val="000000" w:themeColor="text1"/>
          <w:sz w:val="32"/>
          <w:szCs w:val="32"/>
          <w14:textFill>
            <w14:solidFill>
              <w14:schemeClr w14:val="tx1"/>
            </w14:solidFill>
          </w14:textFill>
        </w:rPr>
        <w:t>+</w:t>
      </w:r>
      <w:r>
        <w:rPr>
          <w:rFonts w:hint="eastAsia" w:ascii="仿宋_GB2312" w:hAnsi="宋体" w:eastAsia="仿宋_GB2312"/>
          <w:color w:val="000000" w:themeColor="text1"/>
          <w:sz w:val="32"/>
          <w:szCs w:val="32"/>
          <w14:textFill>
            <w14:solidFill>
              <w14:schemeClr w14:val="tx1"/>
            </w14:solidFill>
          </w14:textFill>
        </w:rPr>
        <w:t>旋耕作业</w:t>
      </w:r>
      <w:r>
        <w:rPr>
          <w:rFonts w:ascii="仿宋_GB2312" w:hAnsi="宋体" w:eastAsia="仿宋_GB2312"/>
          <w:color w:val="000000" w:themeColor="text1"/>
          <w:sz w:val="32"/>
          <w:szCs w:val="32"/>
          <w14:textFill>
            <w14:solidFill>
              <w14:schemeClr w14:val="tx1"/>
            </w14:solidFill>
          </w14:textFill>
        </w:rPr>
        <w:t>(B2)</w:t>
      </w:r>
      <w:r>
        <w:rPr>
          <w:rFonts w:hint="eastAsia" w:ascii="仿宋_GB2312" w:hAnsi="宋体" w:eastAsia="仿宋_GB2312"/>
          <w:color w:val="000000" w:themeColor="text1"/>
          <w:sz w:val="32"/>
          <w:szCs w:val="32"/>
          <w14:textFill>
            <w14:solidFill>
              <w14:schemeClr w14:val="tx1"/>
            </w14:solidFill>
          </w14:textFill>
        </w:rPr>
        <w:t>、深松</w:t>
      </w:r>
      <w:r>
        <w:rPr>
          <w:rFonts w:ascii="仿宋_GB2312" w:hAnsi="宋体" w:eastAsia="仿宋_GB2312"/>
          <w:color w:val="000000" w:themeColor="text1"/>
          <w:sz w:val="32"/>
          <w:szCs w:val="32"/>
          <w14:textFill>
            <w14:solidFill>
              <w14:schemeClr w14:val="tx1"/>
            </w14:solidFill>
          </w14:textFill>
        </w:rPr>
        <w:t>+</w:t>
      </w:r>
      <w:r>
        <w:rPr>
          <w:rFonts w:hint="eastAsia" w:ascii="仿宋_GB2312" w:hAnsi="宋体" w:eastAsia="仿宋_GB2312"/>
          <w:color w:val="000000" w:themeColor="text1"/>
          <w:sz w:val="32"/>
          <w:szCs w:val="32"/>
          <w14:textFill>
            <w14:solidFill>
              <w14:schemeClr w14:val="tx1"/>
            </w14:solidFill>
          </w14:textFill>
        </w:rPr>
        <w:t>其它多项复式作业</w:t>
      </w:r>
      <w:r>
        <w:rPr>
          <w:rFonts w:ascii="仿宋_GB2312" w:hAnsi="宋体" w:eastAsia="仿宋_GB2312"/>
          <w:color w:val="000000" w:themeColor="text1"/>
          <w:sz w:val="32"/>
          <w:szCs w:val="32"/>
          <w14:textFill>
            <w14:solidFill>
              <w14:schemeClr w14:val="tx1"/>
            </w14:solidFill>
          </w14:textFill>
        </w:rPr>
        <w:t>(B</w:t>
      </w:r>
      <w:r>
        <w:rPr>
          <w:rFonts w:hint="eastAsia" w:ascii="仿宋_GB2312" w:hAnsi="宋体" w:eastAsia="仿宋_GB2312"/>
          <w:color w:val="000000" w:themeColor="text1"/>
          <w:sz w:val="32"/>
          <w:szCs w:val="32"/>
          <w14:textFill>
            <w14:solidFill>
              <w14:schemeClr w14:val="tx1"/>
            </w14:solidFill>
          </w14:textFill>
        </w:rPr>
        <w:t>3</w:t>
      </w:r>
      <w:r>
        <w:rPr>
          <w:rFonts w:ascii="仿宋_GB2312" w:hAnsi="宋体" w:eastAsia="仿宋_GB2312"/>
          <w:color w:val="000000" w:themeColor="text1"/>
          <w:sz w:val="32"/>
          <w:szCs w:val="32"/>
          <w14:textFill>
            <w14:solidFill>
              <w14:schemeClr w14:val="tx1"/>
            </w14:solidFill>
          </w14:textFill>
        </w:rPr>
        <w:t>)]</w:t>
      </w:r>
      <w:r>
        <w:rPr>
          <w:rFonts w:hint="eastAsia" w:ascii="仿宋_GB2312" w:hAnsi="宋体" w:eastAsia="仿宋_GB2312"/>
          <w:color w:val="000000" w:themeColor="text1"/>
          <w:sz w:val="32"/>
          <w:szCs w:val="32"/>
          <w14:textFill>
            <w14:solidFill>
              <w14:schemeClr w14:val="tx1"/>
            </w14:solidFill>
          </w14:textFill>
        </w:rPr>
        <w:t>。</w:t>
      </w:r>
    </w:p>
    <w:p w14:paraId="7E79FCEF">
      <w:pPr>
        <w:keepNext w:val="0"/>
        <w:keepLines w:val="0"/>
        <w:pageBreakBefore w:val="0"/>
        <w:widowControl/>
        <w:kinsoku/>
        <w:wordWrap/>
        <w:overflowPunct/>
        <w:topLinePunct w:val="0"/>
        <w:autoSpaceDE/>
        <w:autoSpaceDN/>
        <w:bidi w:val="0"/>
        <w:adjustRightInd/>
        <w:snapToGrid/>
        <w:spacing w:line="540" w:lineRule="exact"/>
        <w:ind w:firstLine="648"/>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5.任何一方违约所造成的损失，均由违约方负责赔偿。</w:t>
      </w:r>
    </w:p>
    <w:p w14:paraId="23EDFF4C">
      <w:pPr>
        <w:keepNext w:val="0"/>
        <w:keepLines w:val="0"/>
        <w:pageBreakBefore w:val="0"/>
        <w:widowControl/>
        <w:kinsoku/>
        <w:wordWrap/>
        <w:overflowPunct/>
        <w:topLinePunct w:val="0"/>
        <w:autoSpaceDE/>
        <w:autoSpaceDN/>
        <w:bidi w:val="0"/>
        <w:adjustRightInd/>
        <w:snapToGrid/>
        <w:spacing w:line="540" w:lineRule="exact"/>
        <w:ind w:firstLine="648"/>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6.因天气等不可抗力或其它意外事件使得本合同无法履行的，可以解除本合同，双方不承担违约责任。</w:t>
      </w:r>
    </w:p>
    <w:p w14:paraId="4F41F208">
      <w:pPr>
        <w:keepNext w:val="0"/>
        <w:keepLines w:val="0"/>
        <w:pageBreakBefore w:val="0"/>
        <w:widowControl/>
        <w:kinsoku/>
        <w:wordWrap/>
        <w:overflowPunct/>
        <w:topLinePunct w:val="0"/>
        <w:autoSpaceDE/>
        <w:autoSpaceDN/>
        <w:bidi w:val="0"/>
        <w:adjustRightInd/>
        <w:snapToGrid/>
        <w:spacing w:line="540" w:lineRule="exact"/>
        <w:ind w:firstLine="648"/>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7.其它约定。</w:t>
      </w:r>
    </w:p>
    <w:p w14:paraId="185148F0">
      <w:pPr>
        <w:keepNext w:val="0"/>
        <w:keepLines w:val="0"/>
        <w:pageBreakBefore w:val="0"/>
        <w:kinsoku/>
        <w:wordWrap/>
        <w:overflowPunct/>
        <w:topLinePunct w:val="0"/>
        <w:autoSpaceDE/>
        <w:autoSpaceDN/>
        <w:bidi w:val="0"/>
        <w:adjustRightInd/>
        <w:snapToGrid/>
        <w:spacing w:line="540" w:lineRule="exact"/>
        <w:ind w:firstLine="640" w:firstLineChars="200"/>
        <w:jc w:val="left"/>
        <w:textAlignment w:val="auto"/>
        <w:outlineLvl w:val="0"/>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本合同一式叁份，经甲、乙双方签字（盖章）后生效，具有同等法律效力，单方更改无效。甲、乙双方各一份，另一份由乙方与《农机作业单》一并报旗县农牧部门。旗县农牧部门按照最终核定的合格面积兑付补助资金。甲、乙双方发生纠纷，可向村委会或乡镇人民政府申请调解，也可向当地合同仲裁机构或人民法院提出仲裁或诉讼。</w:t>
      </w:r>
    </w:p>
    <w:p w14:paraId="5AEB22BC">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甲方负责人签字：</w:t>
      </w:r>
      <w:r>
        <w:rPr>
          <w:rFonts w:ascii="仿宋_GB2312" w:hAnsi="宋体" w:eastAsia="仿宋_GB2312"/>
          <w:color w:val="000000" w:themeColor="text1"/>
          <w:sz w:val="32"/>
          <w:szCs w:val="32"/>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身份证号码：</w:t>
      </w:r>
    </w:p>
    <w:p w14:paraId="213C2364">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手机号码：</w:t>
      </w:r>
      <w:r>
        <w:rPr>
          <w:rFonts w:ascii="仿宋_GB2312" w:hAnsi="宋体" w:eastAsia="仿宋_GB2312"/>
          <w:color w:val="000000" w:themeColor="text1"/>
          <w:sz w:val="32"/>
          <w:szCs w:val="32"/>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年</w:t>
      </w:r>
      <w:r>
        <w:rPr>
          <w:rFonts w:ascii="仿宋_GB2312" w:hAnsi="宋体" w:eastAsia="仿宋_GB2312"/>
          <w:color w:val="000000" w:themeColor="text1"/>
          <w:sz w:val="32"/>
          <w:szCs w:val="32"/>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月</w:t>
      </w:r>
      <w:r>
        <w:rPr>
          <w:rFonts w:ascii="仿宋_GB2312" w:hAnsi="宋体" w:eastAsia="仿宋_GB2312"/>
          <w:color w:val="000000" w:themeColor="text1"/>
          <w:sz w:val="32"/>
          <w:szCs w:val="32"/>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日</w:t>
      </w:r>
    </w:p>
    <w:p w14:paraId="4ECF83F7">
      <w:pPr>
        <w:keepNext w:val="0"/>
        <w:keepLines w:val="0"/>
        <w:pageBreakBefore w:val="0"/>
        <w:widowControl/>
        <w:kinsoku/>
        <w:wordWrap/>
        <w:overflowPunct/>
        <w:topLinePunct w:val="0"/>
        <w:autoSpaceDE/>
        <w:autoSpaceDN/>
        <w:bidi w:val="0"/>
        <w:adjustRightInd/>
        <w:snapToGrid/>
        <w:spacing w:line="540" w:lineRule="exact"/>
        <w:textAlignment w:val="auto"/>
        <w:rPr>
          <w:rFonts w:ascii="仿宋_GB2312" w:hAnsi="宋体" w:eastAsia="仿宋_GB2312"/>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乙方负责人签字：</w:t>
      </w:r>
      <w:r>
        <w:rPr>
          <w:rFonts w:ascii="仿宋_GB2312" w:hAnsi="宋体" w:eastAsia="仿宋_GB2312"/>
          <w:color w:val="000000" w:themeColor="text1"/>
          <w:sz w:val="32"/>
          <w:szCs w:val="32"/>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身份证号码：</w:t>
      </w:r>
    </w:p>
    <w:p w14:paraId="24E4B6D5">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黑体" w:hAnsi="黑体" w:eastAsia="黑体" w:cs="仿宋"/>
          <w:color w:val="000000" w:themeColor="text1"/>
          <w:sz w:val="32"/>
          <w:szCs w:val="32"/>
          <w14:textFill>
            <w14:solidFill>
              <w14:schemeClr w14:val="tx1"/>
            </w14:solidFill>
          </w14:textFill>
        </w:rPr>
      </w:pPr>
      <w:r>
        <w:rPr>
          <w:rFonts w:hint="eastAsia" w:ascii="仿宋_GB2312" w:hAnsi="宋体" w:eastAsia="仿宋_GB2312"/>
          <w:color w:val="000000" w:themeColor="text1"/>
          <w:sz w:val="32"/>
          <w:szCs w:val="32"/>
          <w14:textFill>
            <w14:solidFill>
              <w14:schemeClr w14:val="tx1"/>
            </w14:solidFill>
          </w14:textFill>
        </w:rPr>
        <w:t>手机号码：</w:t>
      </w:r>
      <w:r>
        <w:rPr>
          <w:rFonts w:ascii="仿宋_GB2312" w:hAnsi="宋体" w:eastAsia="仿宋_GB2312"/>
          <w:color w:val="000000" w:themeColor="text1"/>
          <w:sz w:val="32"/>
          <w:szCs w:val="32"/>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年</w:t>
      </w:r>
      <w:r>
        <w:rPr>
          <w:rFonts w:ascii="仿宋_GB2312" w:hAnsi="宋体" w:eastAsia="仿宋_GB2312"/>
          <w:color w:val="000000" w:themeColor="text1"/>
          <w:sz w:val="32"/>
          <w:szCs w:val="32"/>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月</w:t>
      </w:r>
      <w:r>
        <w:rPr>
          <w:rFonts w:ascii="仿宋_GB2312" w:hAnsi="宋体" w:eastAsia="仿宋_GB2312"/>
          <w:color w:val="000000" w:themeColor="text1"/>
          <w:sz w:val="32"/>
          <w:szCs w:val="32"/>
          <w14:textFill>
            <w14:solidFill>
              <w14:schemeClr w14:val="tx1"/>
            </w14:solidFill>
          </w14:textFill>
        </w:rPr>
        <w:t xml:space="preserve">  </w:t>
      </w:r>
      <w:r>
        <w:rPr>
          <w:rFonts w:hint="eastAsia" w:ascii="仿宋_GB2312" w:hAnsi="宋体" w:eastAsia="仿宋_GB2312"/>
          <w:color w:val="000000" w:themeColor="text1"/>
          <w:sz w:val="32"/>
          <w:szCs w:val="32"/>
          <w14:textFill>
            <w14:solidFill>
              <w14:schemeClr w14:val="tx1"/>
            </w14:solidFill>
          </w14:textFill>
        </w:rPr>
        <w:t>日</w:t>
      </w:r>
    </w:p>
    <w:p w14:paraId="7B4883C7">
      <w:pPr>
        <w:spacing w:line="560" w:lineRule="exact"/>
        <w:rPr>
          <w:rFonts w:hint="eastAsia" w:ascii="方正小标宋简体" w:hAnsi="方正小标宋简体" w:eastAsia="方正小标宋简体" w:cs="方正小标宋简体"/>
          <w:bCs/>
          <w:color w:val="000000" w:themeColor="text1"/>
          <w:sz w:val="44"/>
          <w:szCs w:val="44"/>
          <w:lang w:val="en"/>
          <w14:textFill>
            <w14:solidFill>
              <w14:schemeClr w14:val="tx1"/>
            </w14:solidFill>
          </w14:textFill>
        </w:rPr>
      </w:pPr>
      <w:r>
        <w:rPr>
          <w:rFonts w:hint="eastAsia"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2</w:t>
      </w:r>
    </w:p>
    <w:p w14:paraId="37DF48B6">
      <w:pPr>
        <w:widowControl/>
        <w:spacing w:line="560" w:lineRule="exact"/>
        <w:ind w:left="-178" w:leftChars="-85" w:firstLine="220" w:firstLineChars="50"/>
        <w:jc w:val="center"/>
        <w:rPr>
          <w:rFonts w:ascii="方正小标宋简体" w:hAnsi="方正小标宋简体" w:eastAsia="方正小标宋简体" w:cs="方正小标宋简体"/>
          <w:bCs/>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lang w:val="en"/>
          <w14:textFill>
            <w14:solidFill>
              <w14:schemeClr w14:val="tx1"/>
            </w14:solidFill>
          </w14:textFill>
        </w:rPr>
        <w:t>耕地深松作业</w:t>
      </w:r>
      <w:r>
        <w:rPr>
          <w:rFonts w:hint="eastAsia" w:ascii="方正小标宋简体" w:hAnsi="方正小标宋简体" w:eastAsia="方正小标宋简体" w:cs="方正小标宋简体"/>
          <w:bCs/>
          <w:color w:val="000000" w:themeColor="text1"/>
          <w:sz w:val="44"/>
          <w:szCs w:val="44"/>
          <w14:textFill>
            <w14:solidFill>
              <w14:schemeClr w14:val="tx1"/>
            </w14:solidFill>
          </w14:textFill>
        </w:rPr>
        <w:t>质量人工抽查方法（试行）</w:t>
      </w:r>
    </w:p>
    <w:p w14:paraId="5A86B557">
      <w:pPr>
        <w:pStyle w:val="19"/>
        <w:spacing w:after="0" w:line="560" w:lineRule="exact"/>
        <w:rPr>
          <w:color w:val="000000" w:themeColor="text1"/>
          <w14:textFill>
            <w14:solidFill>
              <w14:schemeClr w14:val="tx1"/>
            </w14:solidFill>
          </w14:textFill>
        </w:rPr>
      </w:pPr>
    </w:p>
    <w:p w14:paraId="15FD19C0">
      <w:pPr>
        <w:spacing w:line="560" w:lineRule="exact"/>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一、抽查地块：抽查地块测区长度应不少于30</w:t>
      </w:r>
      <w:bookmarkStart w:id="2" w:name="OLE_LINK1"/>
      <w:r>
        <w:rPr>
          <w:rFonts w:hint="eastAsia" w:ascii="仿宋_GB2312" w:eastAsia="仿宋_GB2312"/>
          <w:color w:val="000000" w:themeColor="text1"/>
          <w:sz w:val="32"/>
          <w:szCs w:val="32"/>
          <w14:textFill>
            <w14:solidFill>
              <w14:schemeClr w14:val="tx1"/>
            </w14:solidFill>
          </w14:textFill>
        </w:rPr>
        <w:t>m</w:t>
      </w:r>
      <w:bookmarkEnd w:id="2"/>
      <w:r>
        <w:rPr>
          <w:rFonts w:hint="eastAsia" w:ascii="仿宋_GB2312" w:eastAsia="仿宋_GB2312"/>
          <w:color w:val="000000" w:themeColor="text1"/>
          <w:sz w:val="32"/>
          <w:szCs w:val="32"/>
          <w14:textFill>
            <w14:solidFill>
              <w14:schemeClr w14:val="tx1"/>
            </w14:solidFill>
          </w14:textFill>
        </w:rPr>
        <w:t>，两端预备区应不少于10m，宽度应不少于作业机具工作幅宽的4倍，且抽查地块应相对平坦，无障碍物。</w:t>
      </w:r>
    </w:p>
    <w:p w14:paraId="2E9D7F88">
      <w:pPr>
        <w:spacing w:line="560" w:lineRule="exact"/>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测点选择：在测区内对角线上取五点作为取样单元。在测区间内找到两条对角线（非四方形地块近似按四方形对待），对角线的交点处作为第一个取样单元，以对角线交点到测区四个角距离的中点作为另外四个取样单元。</w:t>
      </w:r>
    </w:p>
    <w:p w14:paraId="4DE6782C">
      <w:pPr>
        <w:spacing w:line="560" w:lineRule="exact"/>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三、作业深度测量：用长度测量器具或耕深尺（分辨率为1mm）在每个取样单元处取5个点测量作业深度，记录每个点的测量值。</w:t>
      </w:r>
    </w:p>
    <w:p w14:paraId="22B1CA30">
      <w:pPr>
        <w:spacing w:line="560" w:lineRule="exact"/>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四、漏耕情况观测或测量：在每个取样单元处沿垂直于耕作方向做一次耕层剖面，找到机组相邻两次作业的邻接行，观察有无漏耕现象，如有明显漏耕，需通过测量确定漏耕情况（</w:t>
      </w:r>
      <w:r>
        <w:rPr>
          <w:rFonts w:ascii="仿宋_GB2312" w:eastAsia="仿宋_GB2312"/>
          <w:color w:val="000000" w:themeColor="text1"/>
          <w:sz w:val="32"/>
          <w:szCs w:val="32"/>
          <w:lang w:val="en"/>
          <w14:textFill>
            <w14:solidFill>
              <w14:schemeClr w14:val="tx1"/>
            </w14:solidFill>
          </w14:textFill>
        </w:rPr>
        <w:t>耕地深松作业</w:t>
      </w:r>
      <w:r>
        <w:rPr>
          <w:rFonts w:hint="eastAsia" w:ascii="仿宋_GB2312" w:eastAsia="仿宋_GB2312"/>
          <w:color w:val="000000" w:themeColor="text1"/>
          <w:sz w:val="32"/>
          <w:szCs w:val="32"/>
          <w14:textFill>
            <w14:solidFill>
              <w14:schemeClr w14:val="tx1"/>
            </w14:solidFill>
          </w14:textFill>
        </w:rPr>
        <w:t>邻接行距大于1.2倍深松机行距为漏耕）；</w:t>
      </w:r>
    </w:p>
    <w:p w14:paraId="33C6E678">
      <w:pPr>
        <w:spacing w:line="560" w:lineRule="exact"/>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五、作业深度合格率计算：查出作业深度合格点数（深度≥30cm），合格测点数与总测点数相比值（%），即为深度合格率。</w:t>
      </w:r>
    </w:p>
    <w:p w14:paraId="5095C9FB">
      <w:pPr>
        <w:spacing w:line="560" w:lineRule="exact"/>
        <w:ind w:firstLine="640" w:firstLineChars="200"/>
        <w:rPr>
          <w:rFonts w:hint="eastAsia"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六、作业地块面积测量：根据地块形状不同，用长度测量器具（分辨率为1cm）或其它测量工具，测量耕作过的地块外缘所形成的面积。</w:t>
      </w:r>
    </w:p>
    <w:p w14:paraId="4F4309A0">
      <w:pPr>
        <w:spacing w:line="600" w:lineRule="exact"/>
        <w:rPr>
          <w:rFonts w:ascii="黑体" w:hAnsi="黑体" w:eastAsia="黑体" w:cs="仿宋"/>
          <w:color w:val="000000" w:themeColor="text1"/>
          <w:sz w:val="32"/>
          <w:szCs w:val="32"/>
          <w14:textFill>
            <w14:solidFill>
              <w14:schemeClr w14:val="tx1"/>
            </w14:solidFill>
          </w14:textFill>
        </w:rPr>
      </w:pPr>
      <w:r>
        <w:rPr>
          <w:rFonts w:hint="eastAsia"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3</w:t>
      </w:r>
    </w:p>
    <w:p w14:paraId="60E59B49">
      <w:pPr>
        <w:widowControl/>
        <w:spacing w:line="600" w:lineRule="exact"/>
        <w:ind w:left="-178" w:leftChars="-85" w:firstLine="220" w:firstLineChars="50"/>
        <w:jc w:val="center"/>
        <w:rPr>
          <w:rFonts w:ascii="方正小标宋简体" w:hAnsi="宋体" w:eastAsia="方正小标宋简体" w:cs="宋体"/>
          <w:bCs/>
          <w:color w:val="000000" w:themeColor="text1"/>
          <w:sz w:val="44"/>
          <w:szCs w:val="44"/>
          <w14:textFill>
            <w14:solidFill>
              <w14:schemeClr w14:val="tx1"/>
            </w14:solidFill>
          </w14:textFill>
        </w:rPr>
      </w:pPr>
      <w:r>
        <w:rPr>
          <w:rFonts w:hint="eastAsia" w:ascii="方正小标宋简体" w:hAnsi="宋体" w:eastAsia="方正小标宋简体" w:cs="宋体"/>
          <w:bCs/>
          <w:color w:val="000000" w:themeColor="text1"/>
          <w:sz w:val="44"/>
          <w:szCs w:val="44"/>
          <w14:textFill>
            <w14:solidFill>
              <w14:schemeClr w14:val="tx1"/>
            </w14:solidFill>
          </w14:textFill>
        </w:rPr>
        <w:t>深松远程监测作业机组备案登记表</w:t>
      </w:r>
    </w:p>
    <w:p w14:paraId="41BAA5B4">
      <w:pPr>
        <w:widowControl/>
        <w:spacing w:line="600" w:lineRule="exac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2"/>
          <w:szCs w:val="12"/>
          <w14:textFill>
            <w14:solidFill>
              <w14:schemeClr w14:val="tx1"/>
            </w14:solidFill>
          </w14:textFill>
        </w:rPr>
        <w:t xml:space="preserve"> </w:t>
      </w:r>
      <w:r>
        <w:rPr>
          <w:rFonts w:hint="eastAsia" w:ascii="宋体" w:hAnsi="宋体" w:eastAsia="宋体" w:cs="宋体"/>
          <w:color w:val="000000" w:themeColor="text1"/>
          <w:kern w:val="0"/>
          <w:sz w:val="18"/>
          <w:szCs w:val="18"/>
          <w14:textFill>
            <w14:solidFill>
              <w14:schemeClr w14:val="tx1"/>
            </w14:solidFill>
          </w14:textFill>
        </w:rPr>
        <w:t xml:space="preserve"> </w:t>
      </w:r>
      <w:r>
        <w:rPr>
          <w:rFonts w:hint="eastAsia" w:ascii="宋体" w:hAnsi="宋体" w:eastAsia="宋体" w:cs="宋体"/>
          <w:color w:val="000000" w:themeColor="text1"/>
          <w:kern w:val="0"/>
          <w:sz w:val="18"/>
          <w:szCs w:val="18"/>
          <w:u w:val="single"/>
          <w14:textFill>
            <w14:solidFill>
              <w14:schemeClr w14:val="tx1"/>
            </w14:solidFill>
          </w14:textFill>
        </w:rPr>
        <w:t xml:space="preserve">          </w:t>
      </w:r>
      <w:r>
        <w:rPr>
          <w:rFonts w:hint="eastAsia" w:ascii="宋体" w:hAnsi="宋体" w:eastAsia="宋体" w:cs="宋体"/>
          <w:color w:val="000000" w:themeColor="text1"/>
          <w:kern w:val="0"/>
          <w:sz w:val="18"/>
          <w:szCs w:val="18"/>
          <w14:textFill>
            <w14:solidFill>
              <w14:schemeClr w14:val="tx1"/>
            </w14:solidFill>
          </w14:textFill>
        </w:rPr>
        <w:t>旗（县、区、垦区）</w:t>
      </w:r>
      <w:r>
        <w:rPr>
          <w:rFonts w:hint="eastAsia" w:ascii="宋体" w:hAnsi="宋体" w:eastAsia="宋体" w:cs="宋体"/>
          <w:color w:val="000000" w:themeColor="text1"/>
          <w:kern w:val="0"/>
          <w:sz w:val="18"/>
          <w:szCs w:val="18"/>
          <w:u w:val="single"/>
          <w14:textFill>
            <w14:solidFill>
              <w14:schemeClr w14:val="tx1"/>
            </w14:solidFill>
          </w14:textFill>
        </w:rPr>
        <w:t xml:space="preserve">          </w:t>
      </w:r>
      <w:r>
        <w:rPr>
          <w:rFonts w:hint="eastAsia" w:ascii="宋体" w:hAnsi="宋体" w:eastAsia="宋体" w:cs="宋体"/>
          <w:color w:val="000000" w:themeColor="text1"/>
          <w:kern w:val="0"/>
          <w:sz w:val="18"/>
          <w:szCs w:val="18"/>
          <w14:textFill>
            <w14:solidFill>
              <w14:schemeClr w14:val="tx1"/>
            </w14:solidFill>
          </w14:textFill>
        </w:rPr>
        <w:t>乡（镇、农场）</w:t>
      </w:r>
      <w:r>
        <w:rPr>
          <w:rFonts w:hint="eastAsia" w:ascii="宋体" w:hAnsi="宋体" w:eastAsia="宋体" w:cs="宋体"/>
          <w:color w:val="000000" w:themeColor="text1"/>
          <w:kern w:val="0"/>
          <w:sz w:val="18"/>
          <w:szCs w:val="18"/>
          <w:u w:val="single"/>
          <w14:textFill>
            <w14:solidFill>
              <w14:schemeClr w14:val="tx1"/>
            </w14:solidFill>
          </w14:textFill>
        </w:rPr>
        <w:t>              </w:t>
      </w:r>
      <w:r>
        <w:rPr>
          <w:rFonts w:hint="eastAsia" w:ascii="宋体" w:hAnsi="宋体" w:eastAsia="宋体" w:cs="宋体"/>
          <w:color w:val="000000" w:themeColor="text1"/>
          <w:kern w:val="0"/>
          <w:sz w:val="18"/>
          <w:szCs w:val="18"/>
          <w14:textFill>
            <w14:solidFill>
              <w14:schemeClr w14:val="tx1"/>
            </w14:solidFill>
          </w14:textFill>
        </w:rPr>
        <w:t>村（农场生产队）</w:t>
      </w:r>
    </w:p>
    <w:tbl>
      <w:tblPr>
        <w:tblStyle w:val="20"/>
        <w:tblW w:w="884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63"/>
        <w:gridCol w:w="1123"/>
        <w:gridCol w:w="762"/>
        <w:gridCol w:w="810"/>
        <w:gridCol w:w="1021"/>
        <w:gridCol w:w="520"/>
        <w:gridCol w:w="539"/>
        <w:gridCol w:w="1013"/>
        <w:gridCol w:w="1793"/>
      </w:tblGrid>
      <w:tr w14:paraId="0C0BBC9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2" w:hRule="atLeast"/>
          <w:jc w:val="center"/>
        </w:trPr>
        <w:tc>
          <w:tcPr>
            <w:tcW w:w="2386" w:type="dxa"/>
            <w:gridSpan w:val="2"/>
            <w:vAlign w:val="center"/>
          </w:tcPr>
          <w:p w14:paraId="7C6088FA">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14:textFill>
                  <w14:solidFill>
                    <w14:schemeClr w14:val="tx1"/>
                  </w14:solidFill>
                </w14:textFill>
              </w:rPr>
              <w:t>作业主体</w:t>
            </w:r>
            <w:r>
              <w:rPr>
                <w:rFonts w:hint="eastAsia" w:ascii="宋体" w:hAnsi="宋体" w:eastAsia="宋体" w:cs="宋体"/>
                <w:color w:val="000000" w:themeColor="text1"/>
                <w:kern w:val="0"/>
                <w:sz w:val="21"/>
                <w:szCs w:val="21"/>
                <w14:textFill>
                  <w14:solidFill>
                    <w14:schemeClr w14:val="tx1"/>
                  </w14:solidFill>
                </w14:textFill>
              </w:rPr>
              <w:t>名称</w:t>
            </w:r>
          </w:p>
        </w:tc>
        <w:tc>
          <w:tcPr>
            <w:tcW w:w="2593" w:type="dxa"/>
            <w:gridSpan w:val="3"/>
            <w:vAlign w:val="center"/>
          </w:tcPr>
          <w:p w14:paraId="6A69E333">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059" w:type="dxa"/>
            <w:gridSpan w:val="2"/>
            <w:vAlign w:val="center"/>
          </w:tcPr>
          <w:p w14:paraId="35C6E2E0">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详细地址</w:t>
            </w:r>
          </w:p>
        </w:tc>
        <w:tc>
          <w:tcPr>
            <w:tcW w:w="2806" w:type="dxa"/>
            <w:gridSpan w:val="2"/>
            <w:vAlign w:val="center"/>
          </w:tcPr>
          <w:p w14:paraId="168C585B">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33C533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41" w:hRule="atLeast"/>
          <w:jc w:val="center"/>
        </w:trPr>
        <w:tc>
          <w:tcPr>
            <w:tcW w:w="2386" w:type="dxa"/>
            <w:gridSpan w:val="2"/>
            <w:vAlign w:val="center"/>
          </w:tcPr>
          <w:p w14:paraId="4C28D8CA">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14:textFill>
                  <w14:solidFill>
                    <w14:schemeClr w14:val="tx1"/>
                  </w14:solidFill>
                </w14:textFill>
              </w:rPr>
              <w:t>作业主体</w:t>
            </w:r>
            <w:r>
              <w:rPr>
                <w:rFonts w:hint="eastAsia" w:ascii="宋体" w:hAnsi="宋体" w:eastAsia="宋体" w:cs="宋体"/>
                <w:color w:val="000000" w:themeColor="text1"/>
                <w:kern w:val="0"/>
                <w:sz w:val="21"/>
                <w:szCs w:val="21"/>
                <w14:textFill>
                  <w14:solidFill>
                    <w14:schemeClr w14:val="tx1"/>
                  </w14:solidFill>
                </w14:textFill>
              </w:rPr>
              <w:t>负责人姓名</w:t>
            </w:r>
          </w:p>
        </w:tc>
        <w:tc>
          <w:tcPr>
            <w:tcW w:w="2593" w:type="dxa"/>
            <w:gridSpan w:val="3"/>
            <w:vAlign w:val="center"/>
          </w:tcPr>
          <w:p w14:paraId="4386D818">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059" w:type="dxa"/>
            <w:gridSpan w:val="2"/>
            <w:vAlign w:val="center"/>
          </w:tcPr>
          <w:p w14:paraId="766CC0F9">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联系电话</w:t>
            </w:r>
          </w:p>
        </w:tc>
        <w:tc>
          <w:tcPr>
            <w:tcW w:w="2806" w:type="dxa"/>
            <w:gridSpan w:val="2"/>
            <w:vAlign w:val="center"/>
          </w:tcPr>
          <w:p w14:paraId="01250292">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364DFA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4" w:hRule="atLeast"/>
          <w:jc w:val="center"/>
        </w:trPr>
        <w:tc>
          <w:tcPr>
            <w:tcW w:w="2386" w:type="dxa"/>
            <w:gridSpan w:val="2"/>
            <w:vMerge w:val="restart"/>
            <w:vAlign w:val="center"/>
          </w:tcPr>
          <w:p w14:paraId="5B557008">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拖拉机</w:t>
            </w:r>
          </w:p>
        </w:tc>
        <w:tc>
          <w:tcPr>
            <w:tcW w:w="1572" w:type="dxa"/>
            <w:gridSpan w:val="2"/>
            <w:vAlign w:val="center"/>
          </w:tcPr>
          <w:p w14:paraId="33A9725C">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型号</w:t>
            </w:r>
          </w:p>
        </w:tc>
        <w:tc>
          <w:tcPr>
            <w:tcW w:w="1021" w:type="dxa"/>
            <w:vAlign w:val="center"/>
          </w:tcPr>
          <w:p w14:paraId="1318B21F">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059" w:type="dxa"/>
            <w:gridSpan w:val="2"/>
            <w:vAlign w:val="center"/>
          </w:tcPr>
          <w:p w14:paraId="4D605210">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车牌号</w:t>
            </w:r>
          </w:p>
        </w:tc>
        <w:tc>
          <w:tcPr>
            <w:tcW w:w="2806" w:type="dxa"/>
            <w:gridSpan w:val="2"/>
            <w:vAlign w:val="center"/>
          </w:tcPr>
          <w:p w14:paraId="7702D72F">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5156B3A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48" w:hRule="atLeast"/>
          <w:jc w:val="center"/>
        </w:trPr>
        <w:tc>
          <w:tcPr>
            <w:tcW w:w="2386" w:type="dxa"/>
            <w:gridSpan w:val="2"/>
            <w:vMerge w:val="continue"/>
            <w:vAlign w:val="center"/>
          </w:tcPr>
          <w:p w14:paraId="64684B5E">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572" w:type="dxa"/>
            <w:gridSpan w:val="2"/>
            <w:vAlign w:val="center"/>
          </w:tcPr>
          <w:p w14:paraId="6384306B">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车架</w:t>
            </w:r>
          </w:p>
        </w:tc>
        <w:tc>
          <w:tcPr>
            <w:tcW w:w="1021" w:type="dxa"/>
            <w:vAlign w:val="center"/>
          </w:tcPr>
          <w:p w14:paraId="1C44F958">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059" w:type="dxa"/>
            <w:gridSpan w:val="2"/>
            <w:vAlign w:val="center"/>
          </w:tcPr>
          <w:p w14:paraId="1D4310B9">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发动机号</w:t>
            </w:r>
          </w:p>
        </w:tc>
        <w:tc>
          <w:tcPr>
            <w:tcW w:w="2806" w:type="dxa"/>
            <w:gridSpan w:val="2"/>
            <w:vAlign w:val="center"/>
          </w:tcPr>
          <w:p w14:paraId="63208021">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13D966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21" w:hRule="atLeast"/>
          <w:jc w:val="center"/>
        </w:trPr>
        <w:tc>
          <w:tcPr>
            <w:tcW w:w="2386" w:type="dxa"/>
            <w:gridSpan w:val="2"/>
            <w:vMerge w:val="continue"/>
            <w:vAlign w:val="center"/>
          </w:tcPr>
          <w:p w14:paraId="14AEA90A">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572" w:type="dxa"/>
            <w:gridSpan w:val="2"/>
            <w:vAlign w:val="center"/>
          </w:tcPr>
          <w:p w14:paraId="2BB8F13D">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电瓶电压</w:t>
            </w:r>
          </w:p>
        </w:tc>
        <w:tc>
          <w:tcPr>
            <w:tcW w:w="1021" w:type="dxa"/>
            <w:vAlign w:val="center"/>
          </w:tcPr>
          <w:p w14:paraId="5CE4D240">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059" w:type="dxa"/>
            <w:gridSpan w:val="2"/>
            <w:vAlign w:val="center"/>
          </w:tcPr>
          <w:p w14:paraId="7ACE6EB4">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购置时间</w:t>
            </w:r>
          </w:p>
        </w:tc>
        <w:tc>
          <w:tcPr>
            <w:tcW w:w="2806" w:type="dxa"/>
            <w:gridSpan w:val="2"/>
            <w:vAlign w:val="center"/>
          </w:tcPr>
          <w:p w14:paraId="36349BBD">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21F79B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02" w:hRule="atLeast"/>
          <w:jc w:val="center"/>
        </w:trPr>
        <w:tc>
          <w:tcPr>
            <w:tcW w:w="2386" w:type="dxa"/>
            <w:gridSpan w:val="2"/>
            <w:vMerge w:val="restart"/>
            <w:vAlign w:val="center"/>
          </w:tcPr>
          <w:p w14:paraId="68B878E2">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深松机</w:t>
            </w:r>
          </w:p>
        </w:tc>
        <w:tc>
          <w:tcPr>
            <w:tcW w:w="1572" w:type="dxa"/>
            <w:gridSpan w:val="2"/>
            <w:vAlign w:val="center"/>
          </w:tcPr>
          <w:p w14:paraId="5DD41317">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型号名称</w:t>
            </w:r>
          </w:p>
        </w:tc>
        <w:tc>
          <w:tcPr>
            <w:tcW w:w="1021" w:type="dxa"/>
            <w:vAlign w:val="center"/>
          </w:tcPr>
          <w:p w14:paraId="00347B69">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059" w:type="dxa"/>
            <w:gridSpan w:val="2"/>
            <w:vAlign w:val="center"/>
          </w:tcPr>
          <w:p w14:paraId="2A5FFCEA">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作业幅宽</w:t>
            </w:r>
          </w:p>
        </w:tc>
        <w:tc>
          <w:tcPr>
            <w:tcW w:w="2806" w:type="dxa"/>
            <w:gridSpan w:val="2"/>
            <w:vAlign w:val="center"/>
          </w:tcPr>
          <w:p w14:paraId="15A1E472">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029CE1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63" w:hRule="atLeast"/>
          <w:jc w:val="center"/>
        </w:trPr>
        <w:tc>
          <w:tcPr>
            <w:tcW w:w="2386" w:type="dxa"/>
            <w:gridSpan w:val="2"/>
            <w:vMerge w:val="continue"/>
            <w:vAlign w:val="center"/>
          </w:tcPr>
          <w:p w14:paraId="1268E81F">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572" w:type="dxa"/>
            <w:gridSpan w:val="2"/>
            <w:vAlign w:val="center"/>
          </w:tcPr>
          <w:p w14:paraId="60A90043">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类型</w:t>
            </w:r>
          </w:p>
        </w:tc>
        <w:tc>
          <w:tcPr>
            <w:tcW w:w="1021" w:type="dxa"/>
            <w:vAlign w:val="center"/>
          </w:tcPr>
          <w:p w14:paraId="2D12A6EC">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059" w:type="dxa"/>
            <w:gridSpan w:val="2"/>
            <w:vAlign w:val="center"/>
          </w:tcPr>
          <w:p w14:paraId="6531AED4">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行数</w:t>
            </w:r>
          </w:p>
        </w:tc>
        <w:tc>
          <w:tcPr>
            <w:tcW w:w="2806" w:type="dxa"/>
            <w:gridSpan w:val="2"/>
            <w:vAlign w:val="center"/>
          </w:tcPr>
          <w:p w14:paraId="6052E3F4">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3EAADC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74" w:hRule="atLeast"/>
          <w:jc w:val="center"/>
        </w:trPr>
        <w:tc>
          <w:tcPr>
            <w:tcW w:w="5499" w:type="dxa"/>
            <w:gridSpan w:val="6"/>
            <w:vAlign w:val="center"/>
          </w:tcPr>
          <w:p w14:paraId="4A94B7A4">
            <w:pPr>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拖拉机照片（现场采集）</w:t>
            </w:r>
          </w:p>
        </w:tc>
        <w:tc>
          <w:tcPr>
            <w:tcW w:w="3345" w:type="dxa"/>
            <w:gridSpan w:val="3"/>
            <w:vAlign w:val="center"/>
          </w:tcPr>
          <w:p w14:paraId="63D9AC81">
            <w:pPr>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机具照片（现场采集）</w:t>
            </w:r>
          </w:p>
        </w:tc>
      </w:tr>
      <w:tr w14:paraId="39D6BDE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41" w:hRule="atLeast"/>
          <w:jc w:val="center"/>
        </w:trPr>
        <w:tc>
          <w:tcPr>
            <w:tcW w:w="8844" w:type="dxa"/>
            <w:gridSpan w:val="9"/>
            <w:vAlign w:val="center"/>
          </w:tcPr>
          <w:p w14:paraId="06DB5A37">
            <w:pPr>
              <w:widowControl/>
              <w:spacing w:line="360" w:lineRule="exact"/>
              <w:jc w:val="center"/>
              <w:rPr>
                <w:rFonts w:hint="eastAsia" w:ascii="宋体" w:hAnsi="宋体" w:eastAsia="宋体" w:cs="宋体"/>
                <w:color w:val="000000" w:themeColor="text1"/>
                <w:kern w:val="0"/>
                <w:sz w:val="12"/>
                <w:szCs w:val="12"/>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远程监测终端设备安装情况</w:t>
            </w:r>
          </w:p>
        </w:tc>
      </w:tr>
      <w:tr w14:paraId="448693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9" w:hRule="atLeast"/>
          <w:jc w:val="center"/>
        </w:trPr>
        <w:tc>
          <w:tcPr>
            <w:tcW w:w="3148" w:type="dxa"/>
            <w:gridSpan w:val="3"/>
            <w:vAlign w:val="center"/>
          </w:tcPr>
          <w:p w14:paraId="615AAB62">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安装单位名称</w:t>
            </w:r>
          </w:p>
        </w:tc>
        <w:tc>
          <w:tcPr>
            <w:tcW w:w="5696" w:type="dxa"/>
            <w:gridSpan w:val="6"/>
            <w:vAlign w:val="center"/>
          </w:tcPr>
          <w:p w14:paraId="50D44204">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72F6876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31" w:hRule="atLeast"/>
          <w:jc w:val="center"/>
        </w:trPr>
        <w:tc>
          <w:tcPr>
            <w:tcW w:w="3148" w:type="dxa"/>
            <w:gridSpan w:val="3"/>
            <w:vAlign w:val="center"/>
          </w:tcPr>
          <w:p w14:paraId="57297E75">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SIM卡号</w:t>
            </w:r>
          </w:p>
        </w:tc>
        <w:tc>
          <w:tcPr>
            <w:tcW w:w="5696" w:type="dxa"/>
            <w:gridSpan w:val="6"/>
            <w:vAlign w:val="center"/>
          </w:tcPr>
          <w:p w14:paraId="1DB158A2">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5B60F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2" w:hRule="atLeast"/>
          <w:jc w:val="center"/>
        </w:trPr>
        <w:tc>
          <w:tcPr>
            <w:tcW w:w="1263" w:type="dxa"/>
            <w:vMerge w:val="restart"/>
            <w:vAlign w:val="center"/>
          </w:tcPr>
          <w:p w14:paraId="3354E095">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安装单位</w:t>
            </w:r>
          </w:p>
          <w:p w14:paraId="7E8A94D1">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负责人</w:t>
            </w:r>
          </w:p>
        </w:tc>
        <w:tc>
          <w:tcPr>
            <w:tcW w:w="1885" w:type="dxa"/>
            <w:gridSpan w:val="2"/>
            <w:vAlign w:val="center"/>
          </w:tcPr>
          <w:p w14:paraId="7B640B04">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姓名（签字）</w:t>
            </w:r>
          </w:p>
        </w:tc>
        <w:tc>
          <w:tcPr>
            <w:tcW w:w="2351" w:type="dxa"/>
            <w:gridSpan w:val="3"/>
            <w:vAlign w:val="center"/>
          </w:tcPr>
          <w:p w14:paraId="6EE61B34">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552" w:type="dxa"/>
            <w:gridSpan w:val="2"/>
            <w:vAlign w:val="center"/>
          </w:tcPr>
          <w:p w14:paraId="2B2CCCAA">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安装调试情况</w:t>
            </w:r>
          </w:p>
        </w:tc>
        <w:tc>
          <w:tcPr>
            <w:tcW w:w="1793" w:type="dxa"/>
            <w:vAlign w:val="center"/>
          </w:tcPr>
          <w:p w14:paraId="09803277">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674A075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63" w:hRule="atLeast"/>
          <w:jc w:val="center"/>
        </w:trPr>
        <w:tc>
          <w:tcPr>
            <w:tcW w:w="1263" w:type="dxa"/>
            <w:vMerge w:val="continue"/>
            <w:vAlign w:val="center"/>
          </w:tcPr>
          <w:p w14:paraId="6BB3608E">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885" w:type="dxa"/>
            <w:gridSpan w:val="2"/>
            <w:vAlign w:val="center"/>
          </w:tcPr>
          <w:p w14:paraId="30D45F6D">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联系电话</w:t>
            </w:r>
          </w:p>
        </w:tc>
        <w:tc>
          <w:tcPr>
            <w:tcW w:w="2351" w:type="dxa"/>
            <w:gridSpan w:val="3"/>
            <w:vAlign w:val="center"/>
          </w:tcPr>
          <w:p w14:paraId="41786A46">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552" w:type="dxa"/>
            <w:gridSpan w:val="2"/>
            <w:vAlign w:val="center"/>
          </w:tcPr>
          <w:p w14:paraId="5EFA6354">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安装时间</w:t>
            </w:r>
          </w:p>
        </w:tc>
        <w:tc>
          <w:tcPr>
            <w:tcW w:w="1793" w:type="dxa"/>
            <w:vAlign w:val="center"/>
          </w:tcPr>
          <w:p w14:paraId="7AEBA7CD">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年  月  日</w:t>
            </w:r>
          </w:p>
        </w:tc>
      </w:tr>
      <w:tr w14:paraId="69DEBC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27" w:hRule="atLeast"/>
          <w:jc w:val="center"/>
        </w:trPr>
        <w:tc>
          <w:tcPr>
            <w:tcW w:w="3148" w:type="dxa"/>
            <w:gridSpan w:val="3"/>
            <w:vAlign w:val="center"/>
          </w:tcPr>
          <w:p w14:paraId="62D40654">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14:textFill>
                  <w14:solidFill>
                    <w14:schemeClr w14:val="tx1"/>
                  </w14:solidFill>
                </w14:textFill>
              </w:rPr>
              <w:t>作业主体</w:t>
            </w:r>
            <w:r>
              <w:rPr>
                <w:rFonts w:hint="eastAsia" w:ascii="宋体" w:hAnsi="宋体" w:eastAsia="宋体" w:cs="宋体"/>
                <w:color w:val="000000" w:themeColor="text1"/>
                <w:kern w:val="0"/>
                <w:sz w:val="21"/>
                <w:szCs w:val="21"/>
                <w14:textFill>
                  <w14:solidFill>
                    <w14:schemeClr w14:val="tx1"/>
                  </w14:solidFill>
                </w14:textFill>
              </w:rPr>
              <w:t>负责人签字</w:t>
            </w:r>
          </w:p>
        </w:tc>
        <w:tc>
          <w:tcPr>
            <w:tcW w:w="2351" w:type="dxa"/>
            <w:gridSpan w:val="3"/>
            <w:vAlign w:val="center"/>
          </w:tcPr>
          <w:p w14:paraId="6B61B7B1">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p w14:paraId="07443D58">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年  月  日</w:t>
            </w:r>
          </w:p>
        </w:tc>
        <w:tc>
          <w:tcPr>
            <w:tcW w:w="1552" w:type="dxa"/>
            <w:gridSpan w:val="2"/>
            <w:vAlign w:val="center"/>
          </w:tcPr>
          <w:p w14:paraId="6585A811">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旗（县、区）农牧部门、垦区管理部门工作人员签字</w:t>
            </w:r>
          </w:p>
        </w:tc>
        <w:tc>
          <w:tcPr>
            <w:tcW w:w="1793" w:type="dxa"/>
            <w:vAlign w:val="center"/>
          </w:tcPr>
          <w:p w14:paraId="7D587B5E">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p>
          <w:p w14:paraId="5287F57E">
            <w:pPr>
              <w:widowControl/>
              <w:spacing w:line="36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年  月  日</w:t>
            </w:r>
          </w:p>
        </w:tc>
      </w:tr>
    </w:tbl>
    <w:p w14:paraId="794E53CB">
      <w:pPr>
        <w:widowControl/>
        <w:spacing w:line="600" w:lineRule="exact"/>
        <w:ind w:left="332" w:leftChars="-42" w:hanging="420" w:hangingChars="200"/>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注：此表一式三份，</w:t>
      </w:r>
      <w:r>
        <w:rPr>
          <w:rFonts w:hint="eastAsia" w:ascii="宋体" w:hAnsi="宋体" w:eastAsia="宋体" w:cs="宋体"/>
          <w:color w:val="000000" w:themeColor="text1"/>
          <w:kern w:val="0"/>
          <w:sz w:val="21"/>
          <w:szCs w:val="21"/>
          <w:lang w:eastAsia="zh-CN"/>
          <w14:textFill>
            <w14:solidFill>
              <w14:schemeClr w14:val="tx1"/>
            </w14:solidFill>
          </w14:textFill>
        </w:rPr>
        <w:t>作业主体</w:t>
      </w:r>
      <w:r>
        <w:rPr>
          <w:rFonts w:hint="eastAsia" w:ascii="宋体" w:hAnsi="宋体" w:eastAsia="宋体" w:cs="宋体"/>
          <w:color w:val="000000" w:themeColor="text1"/>
          <w:kern w:val="0"/>
          <w:sz w:val="21"/>
          <w:szCs w:val="21"/>
          <w14:textFill>
            <w14:solidFill>
              <w14:schemeClr w14:val="tx1"/>
            </w14:solidFill>
          </w14:textFill>
        </w:rPr>
        <w:t>旗（县、区）农牧部门或垦区管理部门、安装单位各一份。</w:t>
      </w:r>
    </w:p>
    <w:p w14:paraId="14C24275">
      <w:pPr>
        <w:widowControl/>
        <w:spacing w:line="600" w:lineRule="exact"/>
        <w:rPr>
          <w:rFonts w:ascii="仿宋_GB2312" w:hAnsi="宋体" w:eastAsia="仿宋_GB2312"/>
          <w:color w:val="000000" w:themeColor="text1"/>
          <w:sz w:val="32"/>
          <w:szCs w:val="32"/>
          <w14:textFill>
            <w14:solidFill>
              <w14:schemeClr w14:val="tx1"/>
            </w14:solidFill>
          </w14:textFill>
        </w:rPr>
        <w:sectPr>
          <w:footerReference r:id="rId3" w:type="even"/>
          <w:pgSz w:w="11906" w:h="16838"/>
          <w:pgMar w:top="2098" w:right="1531" w:bottom="1984" w:left="1531" w:header="850" w:footer="992" w:gutter="0"/>
          <w:pgNumType w:fmt="numberInDash"/>
          <w:cols w:space="425" w:num="1"/>
          <w:docGrid w:type="linesAndChars" w:linePitch="312" w:charSpace="0"/>
        </w:sectPr>
      </w:pPr>
    </w:p>
    <w:p w14:paraId="766460C1">
      <w:pPr>
        <w:spacing w:line="600" w:lineRule="exact"/>
        <w:rPr>
          <w:rFonts w:ascii="黑体" w:hAnsi="黑体" w:eastAsia="黑体" w:cs="仿宋"/>
          <w:color w:val="000000" w:themeColor="text1"/>
          <w:sz w:val="32"/>
          <w:szCs w:val="32"/>
          <w14:textFill>
            <w14:solidFill>
              <w14:schemeClr w14:val="tx1"/>
            </w14:solidFill>
          </w14:textFill>
        </w:rPr>
      </w:pPr>
      <w:r>
        <w:rPr>
          <w:rFonts w:hint="eastAsia"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4</w:t>
      </w:r>
    </w:p>
    <w:p w14:paraId="6DFFA7AC">
      <w:pPr>
        <w:widowControl/>
        <w:spacing w:line="600" w:lineRule="exact"/>
        <w:ind w:left="-178" w:leftChars="-85" w:firstLine="220" w:firstLineChars="50"/>
        <w:jc w:val="center"/>
        <w:rPr>
          <w:rFonts w:ascii="方正小标宋简体" w:hAnsi="宋体" w:eastAsia="方正小标宋简体" w:cs="宋体"/>
          <w:bCs/>
          <w:color w:val="000000" w:themeColor="text1"/>
          <w:sz w:val="44"/>
          <w:szCs w:val="44"/>
          <w14:textFill>
            <w14:solidFill>
              <w14:schemeClr w14:val="tx1"/>
            </w14:solidFill>
          </w14:textFill>
        </w:rPr>
      </w:pPr>
      <w:r>
        <w:rPr>
          <w:rFonts w:ascii="方正小标宋简体" w:hAnsi="宋体" w:eastAsia="方正小标宋简体" w:cs="宋体"/>
          <w:bCs/>
          <w:color w:val="000000" w:themeColor="text1"/>
          <w:sz w:val="44"/>
          <w:szCs w:val="44"/>
          <w:lang w:val="en"/>
          <w14:textFill>
            <w14:solidFill>
              <w14:schemeClr w14:val="tx1"/>
            </w14:solidFill>
          </w14:textFill>
        </w:rPr>
        <w:t>耕地深松作业</w:t>
      </w:r>
      <w:r>
        <w:rPr>
          <w:rFonts w:hint="eastAsia" w:ascii="方正小标宋简体" w:hAnsi="宋体" w:eastAsia="方正小标宋简体" w:cs="宋体"/>
          <w:bCs/>
          <w:color w:val="000000" w:themeColor="text1"/>
          <w:sz w:val="44"/>
          <w:szCs w:val="44"/>
          <w14:textFill>
            <w14:solidFill>
              <w14:schemeClr w14:val="tx1"/>
            </w14:solidFill>
          </w14:textFill>
        </w:rPr>
        <w:t>单</w:t>
      </w:r>
    </w:p>
    <w:p w14:paraId="52B47894">
      <w:pPr>
        <w:spacing w:line="600" w:lineRule="exact"/>
        <w:jc w:val="left"/>
        <w:outlineLvl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县、乡、村（垦区、农场、农场生产队）名称：                              </w:t>
      </w:r>
    </w:p>
    <w:tbl>
      <w:tblPr>
        <w:tblStyle w:val="20"/>
        <w:tblpPr w:leftFromText="180" w:rightFromText="180" w:vertAnchor="text" w:horzAnchor="margin" w:tblpXSpec="center" w:tblpY="95"/>
        <w:tblOverlap w:val="never"/>
        <w:tblW w:w="14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509"/>
        <w:gridCol w:w="1701"/>
        <w:gridCol w:w="784"/>
        <w:gridCol w:w="1311"/>
        <w:gridCol w:w="1311"/>
        <w:gridCol w:w="1420"/>
        <w:gridCol w:w="1411"/>
        <w:gridCol w:w="1417"/>
        <w:gridCol w:w="1054"/>
        <w:gridCol w:w="2099"/>
      </w:tblGrid>
      <w:tr w14:paraId="1D8F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726" w:type="dxa"/>
            <w:vAlign w:val="center"/>
          </w:tcPr>
          <w:p w14:paraId="75B1DFD3">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1509" w:type="dxa"/>
            <w:vAlign w:val="center"/>
          </w:tcPr>
          <w:p w14:paraId="1FEC0707">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536F4387">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姓名或名称</w:t>
            </w:r>
          </w:p>
        </w:tc>
        <w:tc>
          <w:tcPr>
            <w:tcW w:w="1701" w:type="dxa"/>
            <w:vAlign w:val="center"/>
          </w:tcPr>
          <w:p w14:paraId="08D03C4C">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作业地点</w:t>
            </w:r>
          </w:p>
        </w:tc>
        <w:tc>
          <w:tcPr>
            <w:tcW w:w="784" w:type="dxa"/>
            <w:vAlign w:val="center"/>
          </w:tcPr>
          <w:p w14:paraId="07105A3B">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w:t>
            </w:r>
          </w:p>
          <w:p w14:paraId="564CACAA">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时间</w:t>
            </w:r>
          </w:p>
        </w:tc>
        <w:tc>
          <w:tcPr>
            <w:tcW w:w="1311" w:type="dxa"/>
          </w:tcPr>
          <w:p w14:paraId="6C9FBA93">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作业面积（亩）</w:t>
            </w:r>
          </w:p>
        </w:tc>
        <w:tc>
          <w:tcPr>
            <w:tcW w:w="1311" w:type="dxa"/>
            <w:vAlign w:val="center"/>
          </w:tcPr>
          <w:p w14:paraId="22F28967">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作业模式</w:t>
            </w:r>
          </w:p>
        </w:tc>
        <w:tc>
          <w:tcPr>
            <w:tcW w:w="1420" w:type="dxa"/>
            <w:vAlign w:val="center"/>
          </w:tcPr>
          <w:p w14:paraId="32973236">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作业深度</w:t>
            </w:r>
          </w:p>
          <w:p w14:paraId="115DD444">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（厘米）</w:t>
            </w:r>
          </w:p>
        </w:tc>
        <w:tc>
          <w:tcPr>
            <w:tcW w:w="1411" w:type="dxa"/>
            <w:vAlign w:val="center"/>
          </w:tcPr>
          <w:p w14:paraId="6F7F25CA">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6B1C324D">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签字</w:t>
            </w:r>
          </w:p>
        </w:tc>
        <w:tc>
          <w:tcPr>
            <w:tcW w:w="1417" w:type="dxa"/>
            <w:vAlign w:val="center"/>
          </w:tcPr>
          <w:p w14:paraId="07A165BC">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286584DB">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p>
        </w:tc>
        <w:tc>
          <w:tcPr>
            <w:tcW w:w="1054" w:type="dxa"/>
            <w:vAlign w:val="center"/>
          </w:tcPr>
          <w:p w14:paraId="1DFFC75C">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作业机手签字</w:t>
            </w:r>
          </w:p>
        </w:tc>
        <w:tc>
          <w:tcPr>
            <w:tcW w:w="2099" w:type="dxa"/>
            <w:vAlign w:val="center"/>
          </w:tcPr>
          <w:p w14:paraId="315B8430">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作业机手</w:t>
            </w:r>
          </w:p>
          <w:p w14:paraId="620696FD">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p>
        </w:tc>
      </w:tr>
      <w:tr w14:paraId="43EBE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10A79017">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509" w:type="dxa"/>
            <w:vAlign w:val="center"/>
          </w:tcPr>
          <w:p w14:paraId="4B9E970C">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14CF3154">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2BFFB21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5FE8664F">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0FD5C88F">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30453A4F">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2A46FE9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146663C0">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04FB3BCE">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1B608802">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51F7D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1966408B">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509" w:type="dxa"/>
            <w:vAlign w:val="center"/>
          </w:tcPr>
          <w:p w14:paraId="6D89B48E">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4300D254">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7ABDDE8C">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50B580D2">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0F143CAA">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5EA2A38B">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5BA2F89F">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13DAE667">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2BF8B33E">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0551F5FC">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1F4F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0C5D1639">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509" w:type="dxa"/>
            <w:vAlign w:val="center"/>
          </w:tcPr>
          <w:p w14:paraId="79FA7DD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268C2736">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292635E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4B827B8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698DFE97">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071C90D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2E37CFB3">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0C9B9AD7">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5EED6FA8">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5FBE95CC">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6FC7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020FAA79">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509" w:type="dxa"/>
            <w:vAlign w:val="center"/>
          </w:tcPr>
          <w:p w14:paraId="379C9F4F">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37B22053">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047A6511">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1005C8E1">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0BD36C5D">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60C08BFD">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7B8B5A50">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325769E0">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6504D3D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0339F0C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2F55B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72CBA315">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509" w:type="dxa"/>
            <w:vAlign w:val="center"/>
          </w:tcPr>
          <w:p w14:paraId="13BA0072">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5831540B">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282EFF8E">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35A657C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40B3DE06">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67AD3254">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0343E577">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460A7C0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112A4EA7">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40052F1C">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797B2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031C640E">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509" w:type="dxa"/>
            <w:vAlign w:val="center"/>
          </w:tcPr>
          <w:p w14:paraId="2116E140">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2CB12178">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1EED8E3B">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54A5CA5E">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6867154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78F24CE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7267EB3A">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55351F53">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35779996">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2328A29C">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79A72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770AF7BA">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509" w:type="dxa"/>
            <w:vAlign w:val="center"/>
          </w:tcPr>
          <w:p w14:paraId="697CAF7E">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302A9EE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1087D82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0512A42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1F427FCC">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5DD10A18">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6638A0FA">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47B08773">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4513B0C0">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721A8B1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3406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1AB3DF4F">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1509" w:type="dxa"/>
            <w:vAlign w:val="center"/>
          </w:tcPr>
          <w:p w14:paraId="1DEBC8BC">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2B632947">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5FF2E85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1E4CC5C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78A84238">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28ECD3C2">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4734A02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40AAEEE2">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7C46DDB6">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2B77D894">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27EA6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262D4C64">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1509" w:type="dxa"/>
            <w:vAlign w:val="center"/>
          </w:tcPr>
          <w:p w14:paraId="46FC1C80">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64E10A32">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7E50F53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070FA9F4">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7D06D3D4">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0E44FFBD">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0814A27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3147D11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513364C7">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1062E0BC">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606A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26" w:type="dxa"/>
            <w:vAlign w:val="center"/>
          </w:tcPr>
          <w:p w14:paraId="33AAFBC0">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1509" w:type="dxa"/>
            <w:vAlign w:val="center"/>
          </w:tcPr>
          <w:p w14:paraId="1A4E5D18">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01" w:type="dxa"/>
            <w:vAlign w:val="center"/>
          </w:tcPr>
          <w:p w14:paraId="59FD7B77">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784" w:type="dxa"/>
            <w:vAlign w:val="center"/>
          </w:tcPr>
          <w:p w14:paraId="52ABB13D">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tcPr>
          <w:p w14:paraId="3FB529C4">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1" w:type="dxa"/>
            <w:vAlign w:val="center"/>
          </w:tcPr>
          <w:p w14:paraId="736B671B">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0" w:type="dxa"/>
            <w:vAlign w:val="center"/>
          </w:tcPr>
          <w:p w14:paraId="020E131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1" w:type="dxa"/>
            <w:vAlign w:val="center"/>
          </w:tcPr>
          <w:p w14:paraId="0295BAAF">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417" w:type="dxa"/>
          </w:tcPr>
          <w:p w14:paraId="15E513D3">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1054" w:type="dxa"/>
          </w:tcPr>
          <w:p w14:paraId="796204F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c>
          <w:tcPr>
            <w:tcW w:w="2099" w:type="dxa"/>
            <w:vAlign w:val="center"/>
          </w:tcPr>
          <w:p w14:paraId="4C0AFA76">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bl>
    <w:p w14:paraId="2113649D">
      <w:pPr>
        <w:spacing w:line="300" w:lineRule="exact"/>
        <w:rPr>
          <w:rFonts w:hint="eastAsia" w:ascii="宋体" w:hAnsi="宋体" w:eastAsia="宋体" w:cs="宋体"/>
          <w:color w:val="000000" w:themeColor="text1"/>
          <w:sz w:val="21"/>
          <w:szCs w:val="21"/>
          <w14:textFill>
            <w14:solidFill>
              <w14:schemeClr w14:val="tx1"/>
            </w14:solidFill>
          </w14:textFill>
        </w:rPr>
      </w:pPr>
    </w:p>
    <w:p w14:paraId="6615F9C5">
      <w:pP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 xml:space="preserve">负责人签字：                       </w:t>
      </w: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 xml:space="preserve">负责人联系电话：                                          </w:t>
      </w:r>
    </w:p>
    <w:p w14:paraId="79F1C1C0">
      <w:pP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p>
    <w:p w14:paraId="2C787819">
      <w:pP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注：本表由旗县（垦区）农牧部门印制，使用时须由作业机手、补助对象、</w:t>
      </w: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负责人三方签字。</w:t>
      </w:r>
    </w:p>
    <w:p w14:paraId="2E29F0F5">
      <w:pPr>
        <w:spacing w:line="3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本表中的</w:t>
      </w: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负责人是指在旗县农牧部门、垦区农机化管理部门备案的作业机组所有人；作业机手是指开展</w:t>
      </w:r>
      <w:r>
        <w:rPr>
          <w:rFonts w:hint="eastAsia" w:ascii="宋体" w:hAnsi="宋体" w:eastAsia="宋体" w:cs="宋体"/>
          <w:color w:val="000000" w:themeColor="text1"/>
          <w:sz w:val="21"/>
          <w:szCs w:val="21"/>
          <w:lang w:val="en"/>
          <w14:textFill>
            <w14:solidFill>
              <w14:schemeClr w14:val="tx1"/>
            </w14:solidFill>
          </w14:textFill>
        </w:rPr>
        <w:t>耕地深松作业</w:t>
      </w:r>
      <w:r>
        <w:rPr>
          <w:rFonts w:hint="eastAsia" w:ascii="宋体" w:hAnsi="宋体" w:eastAsia="宋体" w:cs="宋体"/>
          <w:color w:val="000000" w:themeColor="text1"/>
          <w:sz w:val="21"/>
          <w:szCs w:val="21"/>
          <w14:textFill>
            <w14:solidFill>
              <w14:schemeClr w14:val="tx1"/>
            </w14:solidFill>
          </w14:textFill>
        </w:rPr>
        <w:t>的作业机组操作者。</w:t>
      </w:r>
    </w:p>
    <w:p w14:paraId="610F33C0">
      <w:pPr>
        <w:spacing w:line="600" w:lineRule="exact"/>
        <w:rPr>
          <w:rFonts w:ascii="黑体" w:hAnsi="黑体" w:eastAsia="黑体" w:cs="仿宋"/>
          <w:color w:val="000000" w:themeColor="text1"/>
          <w:sz w:val="32"/>
          <w:szCs w:val="32"/>
          <w14:textFill>
            <w14:solidFill>
              <w14:schemeClr w14:val="tx1"/>
            </w14:solidFill>
          </w14:textFill>
        </w:rPr>
      </w:pPr>
      <w:r>
        <w:rPr>
          <w:rFonts w:hint="eastAsia"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5</w:t>
      </w:r>
    </w:p>
    <w:p w14:paraId="4431B8FA">
      <w:pPr>
        <w:spacing w:line="600" w:lineRule="exact"/>
        <w:jc w:val="left"/>
        <w:rPr>
          <w:rFonts w:cs="宋体" w:asciiTheme="majorEastAsia" w:hAnsiTheme="majorEastAsia" w:eastAsiaTheme="majorEastAsia"/>
          <w:b/>
          <w:color w:val="000000" w:themeColor="text1"/>
          <w:kern w:val="0"/>
          <w:sz w:val="32"/>
          <w:szCs w:val="32"/>
          <w14:textFill>
            <w14:solidFill>
              <w14:schemeClr w14:val="tx1"/>
            </w14:solidFill>
          </w14:textFill>
        </w:rPr>
      </w:pPr>
    </w:p>
    <w:p w14:paraId="351AAFA2">
      <w:pPr>
        <w:widowControl/>
        <w:spacing w:line="600" w:lineRule="exact"/>
        <w:ind w:left="-178" w:leftChars="-85" w:firstLine="220" w:firstLineChars="50"/>
        <w:jc w:val="center"/>
        <w:rPr>
          <w:rFonts w:ascii="方正小标宋简体" w:hAnsi="宋体" w:eastAsia="方正小标宋简体" w:cs="宋体"/>
          <w:bCs/>
          <w:color w:val="000000" w:themeColor="text1"/>
          <w:sz w:val="44"/>
          <w:szCs w:val="44"/>
          <w14:textFill>
            <w14:solidFill>
              <w14:schemeClr w14:val="tx1"/>
            </w14:solidFill>
          </w14:textFill>
        </w:rPr>
      </w:pPr>
      <w:r>
        <w:rPr>
          <w:rFonts w:hint="eastAsia" w:ascii="方正小标宋简体" w:hAnsi="宋体" w:eastAsia="方正小标宋简体" w:cs="宋体"/>
          <w:bCs/>
          <w:color w:val="000000" w:themeColor="text1"/>
          <w:sz w:val="44"/>
          <w:szCs w:val="44"/>
          <w14:textFill>
            <w14:solidFill>
              <w14:schemeClr w14:val="tx1"/>
            </w14:solidFill>
          </w14:textFill>
        </w:rPr>
        <w:t>人工抽查记录表</w:t>
      </w:r>
    </w:p>
    <w:p w14:paraId="78E71CD8">
      <w:pPr>
        <w:spacing w:before="120" w:beforeLines="50" w:line="600" w:lineRule="exact"/>
        <w:rPr>
          <w:rFonts w:hint="eastAsia" w:ascii="宋体" w:hAnsi="宋体" w:eastAsia="宋体" w:cs="宋体"/>
          <w:color w:val="000000" w:themeColor="text1"/>
          <w:kern w:val="0"/>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作业机组：</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bCs/>
          <w:color w:val="000000" w:themeColor="text1"/>
          <w:sz w:val="21"/>
          <w:szCs w:val="21"/>
          <w14:textFill>
            <w14:solidFill>
              <w14:schemeClr w14:val="tx1"/>
            </w14:solidFill>
          </w14:textFill>
        </w:rPr>
        <w:t>土地经营者：</w:t>
      </w:r>
      <w:r>
        <w:rPr>
          <w:rFonts w:hint="eastAsia" w:ascii="宋体" w:hAnsi="宋体" w:eastAsia="宋体" w:cs="宋体"/>
          <w:bCs/>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kern w:val="0"/>
          <w:sz w:val="21"/>
          <w:szCs w:val="21"/>
          <w14:textFill>
            <w14:solidFill>
              <w14:schemeClr w14:val="tx1"/>
            </w14:solidFill>
          </w14:textFill>
        </w:rPr>
        <w:t>作业时间：</w:t>
      </w:r>
      <w:r>
        <w:rPr>
          <w:rFonts w:hint="eastAsia" w:ascii="宋体" w:hAnsi="宋体" w:eastAsia="宋体" w:cs="宋体"/>
          <w:color w:val="000000" w:themeColor="text1"/>
          <w:kern w:val="0"/>
          <w:sz w:val="21"/>
          <w:szCs w:val="21"/>
          <w:u w:val="single"/>
          <w14:textFill>
            <w14:solidFill>
              <w14:schemeClr w14:val="tx1"/>
            </w14:solidFill>
          </w14:textFill>
        </w:rPr>
        <w:t xml:space="preserve">                </w:t>
      </w:r>
    </w:p>
    <w:tbl>
      <w:tblPr>
        <w:tblStyle w:val="21"/>
        <w:tblW w:w="14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7"/>
        <w:gridCol w:w="1315"/>
        <w:gridCol w:w="1918"/>
        <w:gridCol w:w="1918"/>
        <w:gridCol w:w="1923"/>
        <w:gridCol w:w="1918"/>
        <w:gridCol w:w="1923"/>
      </w:tblGrid>
      <w:tr w14:paraId="7930D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157" w:type="dxa"/>
            <w:vMerge w:val="restart"/>
            <w:tcBorders>
              <w:top w:val="single" w:color="auto" w:sz="4" w:space="0"/>
              <w:left w:val="single" w:color="auto" w:sz="4" w:space="0"/>
              <w:bottom w:val="single" w:color="auto" w:sz="4" w:space="0"/>
              <w:right w:val="single" w:color="auto" w:sz="4" w:space="0"/>
            </w:tcBorders>
            <w:vAlign w:val="center"/>
          </w:tcPr>
          <w:p w14:paraId="572F938C">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地块面积（亩）</w:t>
            </w:r>
          </w:p>
        </w:tc>
        <w:tc>
          <w:tcPr>
            <w:tcW w:w="1315" w:type="dxa"/>
            <w:vMerge w:val="restart"/>
            <w:tcBorders>
              <w:top w:val="single" w:color="auto" w:sz="4" w:space="0"/>
              <w:left w:val="nil"/>
              <w:bottom w:val="single" w:color="auto" w:sz="4" w:space="0"/>
              <w:right w:val="single" w:color="auto" w:sz="4" w:space="0"/>
            </w:tcBorders>
            <w:vAlign w:val="center"/>
          </w:tcPr>
          <w:p w14:paraId="45D4C38B">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测点</w:t>
            </w:r>
          </w:p>
        </w:tc>
        <w:tc>
          <w:tcPr>
            <w:tcW w:w="9600" w:type="dxa"/>
            <w:gridSpan w:val="5"/>
            <w:tcBorders>
              <w:top w:val="single" w:color="auto" w:sz="4" w:space="0"/>
              <w:left w:val="nil"/>
              <w:bottom w:val="single" w:color="auto" w:sz="4" w:space="0"/>
              <w:right w:val="single" w:color="auto" w:sz="4" w:space="0"/>
            </w:tcBorders>
          </w:tcPr>
          <w:p w14:paraId="7C776D40">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作业深度（cm）</w:t>
            </w:r>
          </w:p>
        </w:tc>
      </w:tr>
      <w:tr w14:paraId="03A2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3157" w:type="dxa"/>
            <w:vMerge w:val="continue"/>
            <w:tcBorders>
              <w:top w:val="single" w:color="auto" w:sz="4" w:space="0"/>
              <w:left w:val="single" w:color="auto" w:sz="4" w:space="0"/>
              <w:bottom w:val="single" w:color="auto" w:sz="4" w:space="0"/>
              <w:right w:val="single" w:color="auto" w:sz="4" w:space="0"/>
            </w:tcBorders>
            <w:vAlign w:val="center"/>
          </w:tcPr>
          <w:p w14:paraId="16ADAC84">
            <w:pPr>
              <w:widowControl/>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315" w:type="dxa"/>
            <w:vMerge w:val="continue"/>
            <w:tcBorders>
              <w:top w:val="single" w:color="auto" w:sz="4" w:space="0"/>
              <w:left w:val="nil"/>
              <w:bottom w:val="single" w:color="auto" w:sz="4" w:space="0"/>
              <w:right w:val="single" w:color="auto" w:sz="4" w:space="0"/>
            </w:tcBorders>
            <w:vAlign w:val="center"/>
          </w:tcPr>
          <w:p w14:paraId="1230617F">
            <w:pPr>
              <w:widowControl/>
              <w:spacing w:line="400" w:lineRule="exact"/>
              <w:jc w:val="left"/>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6021B522">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1</w:t>
            </w:r>
          </w:p>
        </w:tc>
        <w:tc>
          <w:tcPr>
            <w:tcW w:w="1918" w:type="dxa"/>
            <w:tcBorders>
              <w:top w:val="single" w:color="auto" w:sz="4" w:space="0"/>
              <w:left w:val="nil"/>
              <w:bottom w:val="single" w:color="auto" w:sz="4" w:space="0"/>
              <w:right w:val="single" w:color="auto" w:sz="4" w:space="0"/>
            </w:tcBorders>
          </w:tcPr>
          <w:p w14:paraId="29FA53D1">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w:t>
            </w:r>
          </w:p>
        </w:tc>
        <w:tc>
          <w:tcPr>
            <w:tcW w:w="1923" w:type="dxa"/>
            <w:tcBorders>
              <w:top w:val="single" w:color="auto" w:sz="4" w:space="0"/>
              <w:left w:val="nil"/>
              <w:bottom w:val="single" w:color="auto" w:sz="4" w:space="0"/>
              <w:right w:val="single" w:color="auto" w:sz="4" w:space="0"/>
            </w:tcBorders>
          </w:tcPr>
          <w:p w14:paraId="6AD7BE1C">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3</w:t>
            </w:r>
          </w:p>
        </w:tc>
        <w:tc>
          <w:tcPr>
            <w:tcW w:w="1918" w:type="dxa"/>
            <w:tcBorders>
              <w:top w:val="single" w:color="auto" w:sz="4" w:space="0"/>
              <w:left w:val="nil"/>
              <w:bottom w:val="single" w:color="auto" w:sz="4" w:space="0"/>
              <w:right w:val="single" w:color="auto" w:sz="4" w:space="0"/>
            </w:tcBorders>
          </w:tcPr>
          <w:p w14:paraId="4420E3D9">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1923" w:type="dxa"/>
            <w:tcBorders>
              <w:top w:val="single" w:color="auto" w:sz="4" w:space="0"/>
              <w:left w:val="nil"/>
              <w:bottom w:val="single" w:color="auto" w:sz="4" w:space="0"/>
              <w:right w:val="single" w:color="auto" w:sz="4" w:space="0"/>
            </w:tcBorders>
          </w:tcPr>
          <w:p w14:paraId="67F84D20">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5</w:t>
            </w:r>
          </w:p>
        </w:tc>
      </w:tr>
      <w:tr w14:paraId="6E47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3157" w:type="dxa"/>
            <w:vMerge w:val="restart"/>
            <w:tcBorders>
              <w:top w:val="nil"/>
              <w:left w:val="single" w:color="auto" w:sz="4" w:space="0"/>
              <w:bottom w:val="single" w:color="auto" w:sz="4" w:space="0"/>
              <w:right w:val="single" w:color="auto" w:sz="4" w:space="0"/>
            </w:tcBorders>
            <w:vAlign w:val="center"/>
          </w:tcPr>
          <w:p w14:paraId="4B329A98">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315" w:type="dxa"/>
            <w:tcBorders>
              <w:top w:val="single" w:color="auto" w:sz="4" w:space="0"/>
              <w:left w:val="nil"/>
              <w:bottom w:val="single" w:color="auto" w:sz="4" w:space="0"/>
              <w:right w:val="single" w:color="auto" w:sz="4" w:space="0"/>
            </w:tcBorders>
          </w:tcPr>
          <w:p w14:paraId="3C099569">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1</w:t>
            </w:r>
          </w:p>
        </w:tc>
        <w:tc>
          <w:tcPr>
            <w:tcW w:w="1918" w:type="dxa"/>
            <w:tcBorders>
              <w:top w:val="single" w:color="auto" w:sz="4" w:space="0"/>
              <w:left w:val="nil"/>
              <w:bottom w:val="single" w:color="auto" w:sz="4" w:space="0"/>
              <w:right w:val="single" w:color="auto" w:sz="4" w:space="0"/>
            </w:tcBorders>
          </w:tcPr>
          <w:p w14:paraId="25E77A64">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0E525D40">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01739582">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4F7163B7">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0079FEE6">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7598D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3157" w:type="dxa"/>
            <w:vMerge w:val="continue"/>
            <w:tcBorders>
              <w:top w:val="nil"/>
              <w:left w:val="single" w:color="auto" w:sz="4" w:space="0"/>
              <w:bottom w:val="single" w:color="auto" w:sz="4" w:space="0"/>
              <w:right w:val="single" w:color="auto" w:sz="4" w:space="0"/>
            </w:tcBorders>
            <w:vAlign w:val="center"/>
          </w:tcPr>
          <w:p w14:paraId="78F694AD">
            <w:pPr>
              <w:widowControl/>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315" w:type="dxa"/>
            <w:tcBorders>
              <w:top w:val="single" w:color="auto" w:sz="4" w:space="0"/>
              <w:left w:val="nil"/>
              <w:bottom w:val="single" w:color="auto" w:sz="4" w:space="0"/>
              <w:right w:val="single" w:color="auto" w:sz="4" w:space="0"/>
            </w:tcBorders>
          </w:tcPr>
          <w:p w14:paraId="564E2A1E">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w:t>
            </w:r>
          </w:p>
        </w:tc>
        <w:tc>
          <w:tcPr>
            <w:tcW w:w="1918" w:type="dxa"/>
            <w:tcBorders>
              <w:top w:val="single" w:color="auto" w:sz="4" w:space="0"/>
              <w:left w:val="nil"/>
              <w:bottom w:val="single" w:color="auto" w:sz="4" w:space="0"/>
              <w:right w:val="single" w:color="auto" w:sz="4" w:space="0"/>
            </w:tcBorders>
          </w:tcPr>
          <w:p w14:paraId="070681A5">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3537CB46">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391B1ACB">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7960274D">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080212DE">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3E80D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3157" w:type="dxa"/>
            <w:vMerge w:val="continue"/>
            <w:tcBorders>
              <w:top w:val="nil"/>
              <w:left w:val="single" w:color="auto" w:sz="4" w:space="0"/>
              <w:bottom w:val="single" w:color="auto" w:sz="4" w:space="0"/>
              <w:right w:val="single" w:color="auto" w:sz="4" w:space="0"/>
            </w:tcBorders>
            <w:vAlign w:val="center"/>
          </w:tcPr>
          <w:p w14:paraId="352AAB63">
            <w:pPr>
              <w:widowControl/>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315" w:type="dxa"/>
            <w:tcBorders>
              <w:top w:val="single" w:color="auto" w:sz="4" w:space="0"/>
              <w:left w:val="nil"/>
              <w:bottom w:val="single" w:color="auto" w:sz="4" w:space="0"/>
              <w:right w:val="single" w:color="auto" w:sz="4" w:space="0"/>
            </w:tcBorders>
          </w:tcPr>
          <w:p w14:paraId="39E552C1">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3</w:t>
            </w:r>
          </w:p>
        </w:tc>
        <w:tc>
          <w:tcPr>
            <w:tcW w:w="1918" w:type="dxa"/>
            <w:tcBorders>
              <w:top w:val="single" w:color="auto" w:sz="4" w:space="0"/>
              <w:left w:val="nil"/>
              <w:bottom w:val="single" w:color="auto" w:sz="4" w:space="0"/>
              <w:right w:val="single" w:color="auto" w:sz="4" w:space="0"/>
            </w:tcBorders>
          </w:tcPr>
          <w:p w14:paraId="66D74924">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581A9EDF">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0DFB9BD2">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7F3407C5">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1EF11010">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41C0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3157" w:type="dxa"/>
            <w:vMerge w:val="continue"/>
            <w:tcBorders>
              <w:top w:val="nil"/>
              <w:left w:val="single" w:color="auto" w:sz="4" w:space="0"/>
              <w:bottom w:val="single" w:color="auto" w:sz="4" w:space="0"/>
              <w:right w:val="single" w:color="auto" w:sz="4" w:space="0"/>
            </w:tcBorders>
            <w:vAlign w:val="center"/>
          </w:tcPr>
          <w:p w14:paraId="19941AC7">
            <w:pPr>
              <w:widowControl/>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315" w:type="dxa"/>
            <w:tcBorders>
              <w:top w:val="single" w:color="auto" w:sz="4" w:space="0"/>
              <w:left w:val="nil"/>
              <w:bottom w:val="single" w:color="auto" w:sz="4" w:space="0"/>
              <w:right w:val="single" w:color="auto" w:sz="4" w:space="0"/>
            </w:tcBorders>
          </w:tcPr>
          <w:p w14:paraId="3ED84712">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w:t>
            </w:r>
          </w:p>
        </w:tc>
        <w:tc>
          <w:tcPr>
            <w:tcW w:w="1918" w:type="dxa"/>
            <w:tcBorders>
              <w:top w:val="single" w:color="auto" w:sz="4" w:space="0"/>
              <w:left w:val="nil"/>
              <w:bottom w:val="single" w:color="auto" w:sz="4" w:space="0"/>
              <w:right w:val="single" w:color="auto" w:sz="4" w:space="0"/>
            </w:tcBorders>
          </w:tcPr>
          <w:p w14:paraId="6EE2A3A6">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48DEEC3E">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0941C00F">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742A3C04">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64E0F2F0">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7E320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3157" w:type="dxa"/>
            <w:vMerge w:val="continue"/>
            <w:tcBorders>
              <w:top w:val="nil"/>
              <w:left w:val="single" w:color="auto" w:sz="4" w:space="0"/>
              <w:bottom w:val="single" w:color="auto" w:sz="4" w:space="0"/>
              <w:right w:val="single" w:color="auto" w:sz="4" w:space="0"/>
            </w:tcBorders>
            <w:vAlign w:val="center"/>
          </w:tcPr>
          <w:p w14:paraId="570089F5">
            <w:pPr>
              <w:widowControl/>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315" w:type="dxa"/>
            <w:tcBorders>
              <w:top w:val="single" w:color="auto" w:sz="4" w:space="0"/>
              <w:left w:val="nil"/>
              <w:bottom w:val="single" w:color="auto" w:sz="4" w:space="0"/>
              <w:right w:val="single" w:color="auto" w:sz="4" w:space="0"/>
            </w:tcBorders>
          </w:tcPr>
          <w:p w14:paraId="2B2648F9">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5</w:t>
            </w:r>
          </w:p>
        </w:tc>
        <w:tc>
          <w:tcPr>
            <w:tcW w:w="1918" w:type="dxa"/>
            <w:tcBorders>
              <w:top w:val="single" w:color="auto" w:sz="4" w:space="0"/>
              <w:left w:val="nil"/>
              <w:bottom w:val="single" w:color="auto" w:sz="4" w:space="0"/>
              <w:right w:val="single" w:color="auto" w:sz="4" w:space="0"/>
            </w:tcBorders>
          </w:tcPr>
          <w:p w14:paraId="7909D853">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0350CD40">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22152FC9">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18" w:type="dxa"/>
            <w:tcBorders>
              <w:top w:val="single" w:color="auto" w:sz="4" w:space="0"/>
              <w:left w:val="nil"/>
              <w:bottom w:val="single" w:color="auto" w:sz="4" w:space="0"/>
              <w:right w:val="single" w:color="auto" w:sz="4" w:space="0"/>
            </w:tcBorders>
          </w:tcPr>
          <w:p w14:paraId="01F3BF6F">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tcBorders>
              <w:top w:val="single" w:color="auto" w:sz="4" w:space="0"/>
              <w:left w:val="nil"/>
              <w:bottom w:val="single" w:color="auto" w:sz="4" w:space="0"/>
              <w:right w:val="single" w:color="auto" w:sz="4" w:space="0"/>
            </w:tcBorders>
          </w:tcPr>
          <w:p w14:paraId="47CDA739">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450F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3157" w:type="dxa"/>
            <w:tcBorders>
              <w:top w:val="single" w:color="auto" w:sz="4" w:space="0"/>
              <w:left w:val="single" w:color="auto" w:sz="4" w:space="0"/>
              <w:bottom w:val="single" w:color="auto" w:sz="4" w:space="0"/>
              <w:right w:val="single" w:color="auto" w:sz="4" w:space="0"/>
            </w:tcBorders>
            <w:vAlign w:val="center"/>
          </w:tcPr>
          <w:p w14:paraId="3A210E47">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深度合格率  %</w:t>
            </w:r>
          </w:p>
        </w:tc>
        <w:tc>
          <w:tcPr>
            <w:tcW w:w="5151" w:type="dxa"/>
            <w:gridSpan w:val="3"/>
            <w:tcBorders>
              <w:top w:val="single" w:color="auto" w:sz="4" w:space="0"/>
              <w:left w:val="nil"/>
              <w:bottom w:val="single" w:color="auto" w:sz="4" w:space="0"/>
              <w:right w:val="single" w:color="auto" w:sz="4" w:space="0"/>
            </w:tcBorders>
          </w:tcPr>
          <w:p w14:paraId="58DA4FA6">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c>
          <w:tcPr>
            <w:tcW w:w="1923" w:type="dxa"/>
            <w:vMerge w:val="restart"/>
            <w:tcBorders>
              <w:top w:val="single" w:color="auto" w:sz="4" w:space="0"/>
              <w:left w:val="nil"/>
              <w:right w:val="single" w:color="auto" w:sz="4" w:space="0"/>
            </w:tcBorders>
            <w:vAlign w:val="center"/>
          </w:tcPr>
          <w:p w14:paraId="67A5E73A">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结 论</w:t>
            </w:r>
          </w:p>
        </w:tc>
        <w:tc>
          <w:tcPr>
            <w:tcW w:w="3841" w:type="dxa"/>
            <w:gridSpan w:val="2"/>
            <w:vMerge w:val="restart"/>
            <w:tcBorders>
              <w:top w:val="single" w:color="auto" w:sz="4" w:space="0"/>
              <w:left w:val="nil"/>
              <w:right w:val="single" w:color="auto" w:sz="4" w:space="0"/>
            </w:tcBorders>
            <w:vAlign w:val="center"/>
          </w:tcPr>
          <w:p w14:paraId="08598649">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p>
        </w:tc>
      </w:tr>
      <w:tr w14:paraId="72FF5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3157" w:type="dxa"/>
            <w:tcBorders>
              <w:top w:val="single" w:color="auto" w:sz="4" w:space="0"/>
              <w:left w:val="single" w:color="auto" w:sz="4" w:space="0"/>
              <w:bottom w:val="single" w:color="auto" w:sz="4" w:space="0"/>
              <w:right w:val="single" w:color="auto" w:sz="4" w:space="0"/>
            </w:tcBorders>
            <w:vAlign w:val="center"/>
          </w:tcPr>
          <w:p w14:paraId="1B8B8B2F">
            <w:pPr>
              <w:spacing w:line="400" w:lineRule="exact"/>
              <w:jc w:val="center"/>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有无漏耕</w:t>
            </w:r>
          </w:p>
        </w:tc>
        <w:tc>
          <w:tcPr>
            <w:tcW w:w="5151" w:type="dxa"/>
            <w:gridSpan w:val="3"/>
            <w:tcBorders>
              <w:top w:val="single" w:color="auto" w:sz="4" w:space="0"/>
              <w:left w:val="nil"/>
              <w:bottom w:val="single" w:color="auto" w:sz="4" w:space="0"/>
              <w:right w:val="single" w:color="auto" w:sz="4" w:space="0"/>
            </w:tcBorders>
          </w:tcPr>
          <w:p w14:paraId="667E98FB">
            <w:pPr>
              <w:spacing w:line="400" w:lineRule="exact"/>
              <w:rPr>
                <w:rFonts w:hint="eastAsia" w:ascii="宋体" w:hAnsi="宋体" w:eastAsia="宋体" w:cs="宋体"/>
                <w:color w:val="000000" w:themeColor="text1"/>
                <w:kern w:val="0"/>
                <w:sz w:val="21"/>
                <w:szCs w:val="21"/>
                <w14:textFill>
                  <w14:solidFill>
                    <w14:schemeClr w14:val="tx1"/>
                  </w14:solidFill>
                </w14:textFill>
              </w:rPr>
            </w:pPr>
          </w:p>
        </w:tc>
        <w:tc>
          <w:tcPr>
            <w:tcW w:w="1923" w:type="dxa"/>
            <w:vMerge w:val="continue"/>
            <w:tcBorders>
              <w:left w:val="nil"/>
              <w:bottom w:val="single" w:color="auto" w:sz="4" w:space="0"/>
              <w:right w:val="single" w:color="auto" w:sz="4" w:space="0"/>
            </w:tcBorders>
          </w:tcPr>
          <w:p w14:paraId="6776DE5F">
            <w:pPr>
              <w:spacing w:line="400" w:lineRule="exact"/>
              <w:rPr>
                <w:rFonts w:hint="eastAsia" w:ascii="宋体" w:hAnsi="宋体" w:eastAsia="宋体" w:cs="宋体"/>
                <w:color w:val="000000" w:themeColor="text1"/>
                <w:kern w:val="0"/>
                <w:sz w:val="21"/>
                <w:szCs w:val="21"/>
                <w14:textFill>
                  <w14:solidFill>
                    <w14:schemeClr w14:val="tx1"/>
                  </w14:solidFill>
                </w14:textFill>
              </w:rPr>
            </w:pPr>
          </w:p>
        </w:tc>
        <w:tc>
          <w:tcPr>
            <w:tcW w:w="3841" w:type="dxa"/>
            <w:gridSpan w:val="2"/>
            <w:vMerge w:val="continue"/>
            <w:tcBorders>
              <w:left w:val="nil"/>
              <w:bottom w:val="single" w:color="auto" w:sz="4" w:space="0"/>
              <w:right w:val="single" w:color="auto" w:sz="4" w:space="0"/>
            </w:tcBorders>
          </w:tcPr>
          <w:p w14:paraId="0673AE08">
            <w:pPr>
              <w:spacing w:line="400" w:lineRule="exact"/>
              <w:rPr>
                <w:rFonts w:hint="eastAsia" w:ascii="宋体" w:hAnsi="宋体" w:eastAsia="宋体" w:cs="宋体"/>
                <w:color w:val="000000" w:themeColor="text1"/>
                <w:kern w:val="0"/>
                <w:sz w:val="21"/>
                <w:szCs w:val="21"/>
                <w14:textFill>
                  <w14:solidFill>
                    <w14:schemeClr w14:val="tx1"/>
                  </w14:solidFill>
                </w14:textFill>
              </w:rPr>
            </w:pPr>
          </w:p>
        </w:tc>
      </w:tr>
    </w:tbl>
    <w:p w14:paraId="27BC07B9">
      <w:pPr>
        <w:spacing w:line="60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p>
    <w:p w14:paraId="74600EFE">
      <w:pPr>
        <w:spacing w:line="600" w:lineRule="exact"/>
        <w:ind w:firstLine="105" w:firstLineChars="50"/>
        <w:rPr>
          <w:rFonts w:hint="eastAsia" w:ascii="宋体" w:hAnsi="宋体" w:eastAsia="宋体" w:cs="宋体"/>
          <w:color w:val="000000" w:themeColor="text1"/>
          <w:sz w:val="21"/>
          <w:szCs w:val="21"/>
          <w:u w:val="singl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抽查时间：</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抽查地点：</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测量人：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记录人：</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审核人：</w:t>
      </w:r>
      <w:r>
        <w:rPr>
          <w:rFonts w:hint="eastAsia" w:ascii="宋体" w:hAnsi="宋体" w:eastAsia="宋体" w:cs="宋体"/>
          <w:color w:val="000000" w:themeColor="text1"/>
          <w:sz w:val="21"/>
          <w:szCs w:val="21"/>
          <w:u w:val="single"/>
          <w14:textFill>
            <w14:solidFill>
              <w14:schemeClr w14:val="tx1"/>
            </w14:solidFill>
          </w14:textFill>
        </w:rPr>
        <w:t xml:space="preserve">          </w:t>
      </w:r>
    </w:p>
    <w:p w14:paraId="42DC953F">
      <w:pPr>
        <w:spacing w:before="120" w:beforeLines="50" w:line="600" w:lineRule="exact"/>
        <w:ind w:firstLine="105" w:firstLineChars="50"/>
        <w:rPr>
          <w:rFonts w:ascii="宋体" w:hAnsi="宋体"/>
          <w:color w:val="000000" w:themeColor="text1"/>
          <w14:textFill>
            <w14:solidFill>
              <w14:schemeClr w14:val="tx1"/>
            </w14:solidFill>
          </w14:textFill>
        </w:rPr>
      </w:pPr>
    </w:p>
    <w:p w14:paraId="6F77AAFB">
      <w:pPr>
        <w:spacing w:line="600" w:lineRule="exact"/>
        <w:rPr>
          <w:rFonts w:ascii="黑体" w:hAnsi="黑体" w:eastAsia="黑体" w:cs="仿宋"/>
          <w:color w:val="000000" w:themeColor="text1"/>
          <w:sz w:val="32"/>
          <w:szCs w:val="32"/>
          <w14:textFill>
            <w14:solidFill>
              <w14:schemeClr w14:val="tx1"/>
            </w14:solidFill>
          </w14:textFill>
        </w:rPr>
      </w:pPr>
      <w:r>
        <w:rPr>
          <w:rFonts w:hint="eastAsia"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6</w:t>
      </w:r>
    </w:p>
    <w:p w14:paraId="18BC06EF">
      <w:pPr>
        <w:widowControl/>
        <w:spacing w:line="600" w:lineRule="exact"/>
        <w:ind w:left="-178" w:leftChars="-85" w:firstLine="220" w:firstLineChars="50"/>
        <w:jc w:val="center"/>
        <w:rPr>
          <w:rFonts w:ascii="方正小标宋简体" w:hAnsi="宋体" w:eastAsia="方正小标宋简体" w:cs="宋体"/>
          <w:bCs/>
          <w:color w:val="000000" w:themeColor="text1"/>
          <w:sz w:val="44"/>
          <w:szCs w:val="44"/>
          <w14:textFill>
            <w14:solidFill>
              <w14:schemeClr w14:val="tx1"/>
            </w14:solidFill>
          </w14:textFill>
        </w:rPr>
      </w:pPr>
      <w:r>
        <w:rPr>
          <w:rFonts w:ascii="方正小标宋简体" w:hAnsi="宋体" w:eastAsia="方正小标宋简体" w:cs="宋体"/>
          <w:bCs/>
          <w:color w:val="000000" w:themeColor="text1"/>
          <w:sz w:val="44"/>
          <w:szCs w:val="44"/>
          <w:lang w:val="en"/>
          <w14:textFill>
            <w14:solidFill>
              <w14:schemeClr w14:val="tx1"/>
            </w14:solidFill>
          </w14:textFill>
        </w:rPr>
        <w:t>耕地深松作业</w:t>
      </w:r>
      <w:r>
        <w:rPr>
          <w:rFonts w:hint="eastAsia" w:ascii="方正小标宋简体" w:hAnsi="宋体" w:eastAsia="方正小标宋简体" w:cs="宋体"/>
          <w:bCs/>
          <w:color w:val="000000" w:themeColor="text1"/>
          <w:sz w:val="44"/>
          <w:szCs w:val="44"/>
          <w14:textFill>
            <w14:solidFill>
              <w14:schemeClr w14:val="tx1"/>
            </w14:solidFill>
          </w14:textFill>
        </w:rPr>
        <w:t>验收单</w:t>
      </w:r>
    </w:p>
    <w:p w14:paraId="5EB5AC43">
      <w:pPr>
        <w:spacing w:line="600" w:lineRule="exact"/>
        <w:jc w:val="left"/>
        <w:outlineLvl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县、乡、村（垦区、农场、农场生产队）名称：                                    </w:t>
      </w:r>
    </w:p>
    <w:tbl>
      <w:tblPr>
        <w:tblStyle w:val="20"/>
        <w:tblpPr w:leftFromText="180" w:rightFromText="180" w:vertAnchor="text" w:horzAnchor="margin" w:tblpXSpec="center" w:tblpY="95"/>
        <w:tblOverlap w:val="never"/>
        <w:tblW w:w="14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379"/>
        <w:gridCol w:w="1937"/>
        <w:gridCol w:w="770"/>
        <w:gridCol w:w="1129"/>
        <w:gridCol w:w="1244"/>
        <w:gridCol w:w="1115"/>
        <w:gridCol w:w="1318"/>
        <w:gridCol w:w="1067"/>
        <w:gridCol w:w="1276"/>
        <w:gridCol w:w="1244"/>
        <w:gridCol w:w="1100"/>
      </w:tblGrid>
      <w:tr w14:paraId="024B6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714" w:type="dxa"/>
            <w:vAlign w:val="center"/>
          </w:tcPr>
          <w:p w14:paraId="3EB2C17F">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1379" w:type="dxa"/>
            <w:vAlign w:val="center"/>
          </w:tcPr>
          <w:p w14:paraId="41CAF691">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3AD3B8BE">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姓名或名称</w:t>
            </w:r>
          </w:p>
        </w:tc>
        <w:tc>
          <w:tcPr>
            <w:tcW w:w="1937" w:type="dxa"/>
            <w:vAlign w:val="center"/>
          </w:tcPr>
          <w:p w14:paraId="7002FEF1">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作业地点</w:t>
            </w:r>
          </w:p>
        </w:tc>
        <w:tc>
          <w:tcPr>
            <w:tcW w:w="770" w:type="dxa"/>
            <w:vAlign w:val="center"/>
          </w:tcPr>
          <w:p w14:paraId="60D99C9A">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w:t>
            </w:r>
          </w:p>
          <w:p w14:paraId="7737FA7E">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时间</w:t>
            </w:r>
          </w:p>
        </w:tc>
        <w:tc>
          <w:tcPr>
            <w:tcW w:w="1129" w:type="dxa"/>
            <w:vAlign w:val="center"/>
          </w:tcPr>
          <w:p w14:paraId="76517DC9">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作业面积（亩）</w:t>
            </w:r>
          </w:p>
        </w:tc>
        <w:tc>
          <w:tcPr>
            <w:tcW w:w="1244" w:type="dxa"/>
            <w:vAlign w:val="center"/>
          </w:tcPr>
          <w:p w14:paraId="09BDB518">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作业模式</w:t>
            </w:r>
          </w:p>
        </w:tc>
        <w:tc>
          <w:tcPr>
            <w:tcW w:w="1115" w:type="dxa"/>
            <w:vAlign w:val="center"/>
          </w:tcPr>
          <w:p w14:paraId="3DB02107">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作业深度</w:t>
            </w:r>
          </w:p>
          <w:p w14:paraId="481F695E">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（厘米）</w:t>
            </w:r>
          </w:p>
        </w:tc>
        <w:tc>
          <w:tcPr>
            <w:tcW w:w="1318" w:type="dxa"/>
            <w:vAlign w:val="center"/>
          </w:tcPr>
          <w:p w14:paraId="4AB20FCB">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2F129316">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p>
        </w:tc>
        <w:tc>
          <w:tcPr>
            <w:tcW w:w="1067" w:type="dxa"/>
            <w:vAlign w:val="center"/>
          </w:tcPr>
          <w:p w14:paraId="3C2DCFC8">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作业机手</w:t>
            </w:r>
          </w:p>
          <w:p w14:paraId="3EEDE364">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姓名</w:t>
            </w:r>
          </w:p>
        </w:tc>
        <w:tc>
          <w:tcPr>
            <w:tcW w:w="1276" w:type="dxa"/>
            <w:vAlign w:val="center"/>
          </w:tcPr>
          <w:p w14:paraId="5E4BCE9A">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作业机手</w:t>
            </w:r>
          </w:p>
          <w:p w14:paraId="6C765053">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p>
        </w:tc>
        <w:tc>
          <w:tcPr>
            <w:tcW w:w="1244" w:type="dxa"/>
            <w:vAlign w:val="center"/>
          </w:tcPr>
          <w:p w14:paraId="4581378A">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名称</w:t>
            </w:r>
          </w:p>
        </w:tc>
        <w:tc>
          <w:tcPr>
            <w:tcW w:w="1100" w:type="dxa"/>
            <w:vAlign w:val="center"/>
          </w:tcPr>
          <w:p w14:paraId="1A269FF3">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负责人联系方式</w:t>
            </w:r>
          </w:p>
        </w:tc>
      </w:tr>
      <w:tr w14:paraId="7590A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4AF18032">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379" w:type="dxa"/>
            <w:vAlign w:val="center"/>
          </w:tcPr>
          <w:p w14:paraId="50F9DE0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21E41CB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49DBEC7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7680106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2547FF6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70961B7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175AA49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7AE8729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1113CA9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08DB157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1C84CD2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795EA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2C4D475A">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379" w:type="dxa"/>
            <w:vAlign w:val="center"/>
          </w:tcPr>
          <w:p w14:paraId="07041C3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4530355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1B59510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72EA4D8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344D18A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5DCD89D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23B05B6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42E755F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3064D8C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526FCA6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753FCFE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38EB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48F24C26">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379" w:type="dxa"/>
            <w:vAlign w:val="center"/>
          </w:tcPr>
          <w:p w14:paraId="14C5815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0AD2FC2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2225C59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27154E7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4754CAE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6F10CA4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326B067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5B04DE9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2A5F8F3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5122B07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42B5BAC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44ECB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2DEC95CB">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379" w:type="dxa"/>
            <w:vAlign w:val="center"/>
          </w:tcPr>
          <w:p w14:paraId="2801DF3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7373550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798B85F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3E87AB2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45F7F58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6FA2236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56C18B9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71FE0F6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5F85357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661C1D1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7418705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6C73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22A3977C">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379" w:type="dxa"/>
            <w:vAlign w:val="center"/>
          </w:tcPr>
          <w:p w14:paraId="6617297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2B4C205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4E22AFD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6D9B986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18DAEFD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1AE004C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7402E66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5FD206E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453BB8A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41F01F4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277382D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6A8D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5676E874">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379" w:type="dxa"/>
            <w:vAlign w:val="center"/>
          </w:tcPr>
          <w:p w14:paraId="6A41CE3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23596A9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37A600F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397BAAF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2BA12F3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482B19B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0DF231C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7599100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4A6D36E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2F3D352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029E663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4BCC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31661DA1">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379" w:type="dxa"/>
            <w:vAlign w:val="center"/>
          </w:tcPr>
          <w:p w14:paraId="2086114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4A1E68C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59BDB72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0C95BC6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668C37A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72092A5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63DEBEE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3142490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123C5F7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76E8CAF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26DFB4D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3D8C4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671F4F61">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1379" w:type="dxa"/>
            <w:vAlign w:val="center"/>
          </w:tcPr>
          <w:p w14:paraId="6127053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75F9390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66A635B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49B8087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3BA5947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4D72013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5325CEB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4258893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4A2F587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5DC4F8E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08F26F0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2A7B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772698B4">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1379" w:type="dxa"/>
            <w:vAlign w:val="center"/>
          </w:tcPr>
          <w:p w14:paraId="21B57F2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225A661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4BA432B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160BFBD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012B29D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68435C8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0A651F2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1B96B16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459842C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378E910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1F22F5B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2315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6122ECD1">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1379" w:type="dxa"/>
            <w:vAlign w:val="center"/>
          </w:tcPr>
          <w:p w14:paraId="734C8E2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1443582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76B9B18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12D6042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159E303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4A063E9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1469CB7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411EB29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3316607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4F3A9A8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3FC961B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3A49B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4" w:type="dxa"/>
            <w:vAlign w:val="center"/>
          </w:tcPr>
          <w:p w14:paraId="5DB9B6A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79" w:type="dxa"/>
            <w:vAlign w:val="center"/>
          </w:tcPr>
          <w:p w14:paraId="599BDE3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937" w:type="dxa"/>
            <w:vAlign w:val="center"/>
          </w:tcPr>
          <w:p w14:paraId="346E0BD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770" w:type="dxa"/>
            <w:vAlign w:val="center"/>
          </w:tcPr>
          <w:p w14:paraId="04CAF2F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29" w:type="dxa"/>
          </w:tcPr>
          <w:p w14:paraId="5BB74E3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vAlign w:val="center"/>
          </w:tcPr>
          <w:p w14:paraId="048058A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15" w:type="dxa"/>
            <w:vAlign w:val="center"/>
          </w:tcPr>
          <w:p w14:paraId="4270148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318" w:type="dxa"/>
            <w:vAlign w:val="center"/>
          </w:tcPr>
          <w:p w14:paraId="354D317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67" w:type="dxa"/>
          </w:tcPr>
          <w:p w14:paraId="07652F0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76" w:type="dxa"/>
          </w:tcPr>
          <w:p w14:paraId="6263E8D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44" w:type="dxa"/>
          </w:tcPr>
          <w:p w14:paraId="30122E3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100" w:type="dxa"/>
          </w:tcPr>
          <w:p w14:paraId="7D316CB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bl>
    <w:p w14:paraId="001BFF8D">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旗县农牧部门、垦区农机化管理部门（盖章）：                            联系人：              联系电话：    </w:t>
      </w:r>
    </w:p>
    <w:p w14:paraId="5228459D">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注：本表公示无异议后，作为核算补助金额的依据。</w:t>
      </w:r>
    </w:p>
    <w:p w14:paraId="34877AE6">
      <w:pPr>
        <w:spacing w:line="400" w:lineRule="exact"/>
        <w:rPr>
          <w:rFonts w:ascii="黑体" w:hAnsi="黑体" w:eastAsia="黑体" w:cs="仿宋"/>
          <w:color w:val="000000" w:themeColor="text1"/>
          <w:sz w:val="32"/>
          <w:szCs w:val="32"/>
          <w14:textFill>
            <w14:solidFill>
              <w14:schemeClr w14:val="tx1"/>
            </w14:solidFill>
          </w14:textFill>
        </w:rPr>
      </w:pPr>
    </w:p>
    <w:p w14:paraId="77AA26C0">
      <w:pPr>
        <w:spacing w:line="400" w:lineRule="exact"/>
        <w:rPr>
          <w:rFonts w:ascii="黑体" w:hAnsi="黑体" w:eastAsia="黑体" w:cs="仿宋"/>
          <w:color w:val="000000" w:themeColor="text1"/>
          <w:sz w:val="32"/>
          <w:szCs w:val="32"/>
          <w14:textFill>
            <w14:solidFill>
              <w14:schemeClr w14:val="tx1"/>
            </w14:solidFill>
          </w14:textFill>
        </w:rPr>
      </w:pPr>
      <w:r>
        <w:rPr>
          <w:rFonts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7</w:t>
      </w:r>
    </w:p>
    <w:p w14:paraId="0DF9443E">
      <w:pPr>
        <w:widowControl/>
        <w:spacing w:line="600" w:lineRule="exact"/>
        <w:ind w:left="-178" w:leftChars="-85" w:firstLine="220" w:firstLineChars="50"/>
        <w:jc w:val="center"/>
        <w:rPr>
          <w:rFonts w:ascii="方正小标宋简体" w:hAnsi="宋体" w:eastAsia="方正小标宋简体" w:cs="宋体"/>
          <w:bCs/>
          <w:color w:val="000000" w:themeColor="text1"/>
          <w:sz w:val="44"/>
          <w:szCs w:val="44"/>
          <w14:textFill>
            <w14:solidFill>
              <w14:schemeClr w14:val="tx1"/>
            </w14:solidFill>
          </w14:textFill>
        </w:rPr>
      </w:pPr>
      <w:r>
        <w:rPr>
          <w:rFonts w:hint="eastAsia" w:ascii="方正小标宋简体" w:hAnsi="宋体" w:eastAsia="方正小标宋简体" w:cs="宋体"/>
          <w:bCs/>
          <w:color w:val="000000" w:themeColor="text1"/>
          <w:sz w:val="44"/>
          <w:szCs w:val="44"/>
          <w14:textFill>
            <w14:solidFill>
              <w14:schemeClr w14:val="tx1"/>
            </w14:solidFill>
          </w14:textFill>
        </w:rPr>
        <w:t>内蒙古202</w:t>
      </w:r>
      <w:r>
        <w:rPr>
          <w:rFonts w:hint="eastAsia" w:ascii="方正小标宋简体" w:hAnsi="宋体" w:eastAsia="方正小标宋简体" w:cs="宋体"/>
          <w:bCs/>
          <w:color w:val="000000" w:themeColor="text1"/>
          <w:sz w:val="44"/>
          <w:szCs w:val="44"/>
          <w:lang w:val="en-US" w:eastAsia="zh-CN"/>
          <w14:textFill>
            <w14:solidFill>
              <w14:schemeClr w14:val="tx1"/>
            </w14:solidFill>
          </w14:textFill>
        </w:rPr>
        <w:t>4</w:t>
      </w:r>
      <w:r>
        <w:rPr>
          <w:rFonts w:hint="eastAsia" w:ascii="方正小标宋简体" w:hAnsi="宋体" w:eastAsia="方正小标宋简体" w:cs="宋体"/>
          <w:bCs/>
          <w:color w:val="000000" w:themeColor="text1"/>
          <w:sz w:val="44"/>
          <w:szCs w:val="44"/>
          <w14:textFill>
            <w14:solidFill>
              <w14:schemeClr w14:val="tx1"/>
            </w14:solidFill>
          </w14:textFill>
        </w:rPr>
        <w:t>年</w:t>
      </w:r>
      <w:r>
        <w:rPr>
          <w:rFonts w:ascii="方正小标宋简体" w:hAnsi="宋体" w:eastAsia="方正小标宋简体" w:cs="宋体"/>
          <w:bCs/>
          <w:color w:val="000000" w:themeColor="text1"/>
          <w:sz w:val="44"/>
          <w:szCs w:val="44"/>
          <w:lang w:val="en"/>
          <w14:textFill>
            <w14:solidFill>
              <w14:schemeClr w14:val="tx1"/>
            </w14:solidFill>
          </w14:textFill>
        </w:rPr>
        <w:t>耕地深松作业</w:t>
      </w:r>
      <w:r>
        <w:rPr>
          <w:rFonts w:hint="eastAsia" w:ascii="方正小标宋简体" w:hAnsi="宋体" w:eastAsia="方正小标宋简体" w:cs="宋体"/>
          <w:bCs/>
          <w:color w:val="000000" w:themeColor="text1"/>
          <w:sz w:val="44"/>
          <w:szCs w:val="44"/>
          <w14:textFill>
            <w14:solidFill>
              <w14:schemeClr w14:val="tx1"/>
            </w14:solidFill>
          </w14:textFill>
        </w:rPr>
        <w:t>补助资金明细表（作业费全价结算）</w:t>
      </w:r>
    </w:p>
    <w:p w14:paraId="389EB16C">
      <w:pPr>
        <w:spacing w:line="6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盟市、旗县、乡镇、村（农垦集团、垦区、农场、农场生产队）名称：                           </w:t>
      </w:r>
    </w:p>
    <w:tbl>
      <w:tblPr>
        <w:tblStyle w:val="20"/>
        <w:tblpPr w:leftFromText="180" w:rightFromText="180" w:vertAnchor="text" w:horzAnchor="margin" w:tblpXSpec="center" w:tblpY="158"/>
        <w:tblW w:w="144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285"/>
        <w:gridCol w:w="1288"/>
        <w:gridCol w:w="1282"/>
        <w:gridCol w:w="1448"/>
        <w:gridCol w:w="1809"/>
        <w:gridCol w:w="1502"/>
        <w:gridCol w:w="1839"/>
        <w:gridCol w:w="1583"/>
        <w:gridCol w:w="1583"/>
      </w:tblGrid>
      <w:tr w14:paraId="65C2C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exact"/>
        </w:trPr>
        <w:tc>
          <w:tcPr>
            <w:tcW w:w="814" w:type="dxa"/>
            <w:vAlign w:val="center"/>
          </w:tcPr>
          <w:p w14:paraId="2CCB420F">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1285" w:type="dxa"/>
            <w:vAlign w:val="center"/>
          </w:tcPr>
          <w:p w14:paraId="5F3F8FC6">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0EA49C4C">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姓名或名称</w:t>
            </w:r>
          </w:p>
        </w:tc>
        <w:tc>
          <w:tcPr>
            <w:tcW w:w="1288" w:type="dxa"/>
            <w:vAlign w:val="center"/>
          </w:tcPr>
          <w:p w14:paraId="228940B7">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0BEF5E0E">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开户行</w:t>
            </w:r>
          </w:p>
        </w:tc>
        <w:tc>
          <w:tcPr>
            <w:tcW w:w="1282" w:type="dxa"/>
            <w:vAlign w:val="center"/>
          </w:tcPr>
          <w:p w14:paraId="4FEB2919">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661182C2">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账号</w:t>
            </w:r>
          </w:p>
        </w:tc>
        <w:tc>
          <w:tcPr>
            <w:tcW w:w="1448" w:type="dxa"/>
            <w:vAlign w:val="center"/>
          </w:tcPr>
          <w:p w14:paraId="5F7A0735">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578DEAD9">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p>
        </w:tc>
        <w:tc>
          <w:tcPr>
            <w:tcW w:w="1809" w:type="dxa"/>
            <w:vAlign w:val="center"/>
          </w:tcPr>
          <w:p w14:paraId="1CD3C3D3">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作业地点</w:t>
            </w:r>
          </w:p>
          <w:p w14:paraId="1E7042BA">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（细化到县乡村）</w:t>
            </w:r>
          </w:p>
        </w:tc>
        <w:tc>
          <w:tcPr>
            <w:tcW w:w="1502" w:type="dxa"/>
            <w:vAlign w:val="center"/>
          </w:tcPr>
          <w:p w14:paraId="142B9143">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作业面积(亩)</w:t>
            </w:r>
          </w:p>
        </w:tc>
        <w:tc>
          <w:tcPr>
            <w:tcW w:w="1839" w:type="dxa"/>
            <w:vAlign w:val="center"/>
          </w:tcPr>
          <w:p w14:paraId="396E74F1">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补助标准 (元/亩)</w:t>
            </w:r>
          </w:p>
        </w:tc>
        <w:tc>
          <w:tcPr>
            <w:tcW w:w="1583" w:type="dxa"/>
            <w:vAlign w:val="center"/>
          </w:tcPr>
          <w:p w14:paraId="348BE99F">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补助金额（元）</w:t>
            </w:r>
          </w:p>
        </w:tc>
        <w:tc>
          <w:tcPr>
            <w:tcW w:w="1583" w:type="dxa"/>
            <w:vAlign w:val="center"/>
          </w:tcPr>
          <w:p w14:paraId="193AD8BE">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名称</w:t>
            </w:r>
          </w:p>
        </w:tc>
      </w:tr>
      <w:tr w14:paraId="6143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4" w:type="dxa"/>
            <w:vAlign w:val="center"/>
          </w:tcPr>
          <w:p w14:paraId="421DFD5F">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285" w:type="dxa"/>
            <w:vAlign w:val="center"/>
          </w:tcPr>
          <w:p w14:paraId="2E814DA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8" w:type="dxa"/>
            <w:vAlign w:val="center"/>
          </w:tcPr>
          <w:p w14:paraId="7E7803E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vAlign w:val="center"/>
          </w:tcPr>
          <w:p w14:paraId="12F2ED4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8" w:type="dxa"/>
            <w:vAlign w:val="center"/>
          </w:tcPr>
          <w:p w14:paraId="257FAD6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9" w:type="dxa"/>
            <w:vAlign w:val="center"/>
          </w:tcPr>
          <w:p w14:paraId="336907D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02" w:type="dxa"/>
            <w:vAlign w:val="center"/>
          </w:tcPr>
          <w:p w14:paraId="57C88CC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39" w:type="dxa"/>
            <w:vAlign w:val="center"/>
          </w:tcPr>
          <w:p w14:paraId="6976621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vAlign w:val="center"/>
          </w:tcPr>
          <w:p w14:paraId="3344713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tcPr>
          <w:p w14:paraId="28BD30E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4ADC2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4" w:type="dxa"/>
            <w:vAlign w:val="center"/>
          </w:tcPr>
          <w:p w14:paraId="3C6C3AFE">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285" w:type="dxa"/>
            <w:vAlign w:val="center"/>
          </w:tcPr>
          <w:p w14:paraId="132DB8F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8" w:type="dxa"/>
            <w:vAlign w:val="center"/>
          </w:tcPr>
          <w:p w14:paraId="79CD1BB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vAlign w:val="center"/>
          </w:tcPr>
          <w:p w14:paraId="79BE8ED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8" w:type="dxa"/>
            <w:vAlign w:val="center"/>
          </w:tcPr>
          <w:p w14:paraId="35AE87B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9" w:type="dxa"/>
            <w:vAlign w:val="center"/>
          </w:tcPr>
          <w:p w14:paraId="5E47492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02" w:type="dxa"/>
            <w:vAlign w:val="center"/>
          </w:tcPr>
          <w:p w14:paraId="0BF9227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39" w:type="dxa"/>
            <w:vAlign w:val="center"/>
          </w:tcPr>
          <w:p w14:paraId="3010AB3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vAlign w:val="center"/>
          </w:tcPr>
          <w:p w14:paraId="07E3ADF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tcPr>
          <w:p w14:paraId="71F0807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324D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4" w:type="dxa"/>
            <w:vAlign w:val="center"/>
          </w:tcPr>
          <w:p w14:paraId="14DD8CC4">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285" w:type="dxa"/>
            <w:vAlign w:val="center"/>
          </w:tcPr>
          <w:p w14:paraId="4C46B6E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8" w:type="dxa"/>
            <w:vAlign w:val="center"/>
          </w:tcPr>
          <w:p w14:paraId="7C3BC8D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vAlign w:val="center"/>
          </w:tcPr>
          <w:p w14:paraId="63F5FF4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8" w:type="dxa"/>
            <w:vAlign w:val="center"/>
          </w:tcPr>
          <w:p w14:paraId="683B65B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9" w:type="dxa"/>
            <w:vAlign w:val="center"/>
          </w:tcPr>
          <w:p w14:paraId="23974AB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02" w:type="dxa"/>
            <w:vAlign w:val="center"/>
          </w:tcPr>
          <w:p w14:paraId="3A2C0EA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39" w:type="dxa"/>
            <w:vAlign w:val="center"/>
          </w:tcPr>
          <w:p w14:paraId="0D4CC23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vAlign w:val="center"/>
          </w:tcPr>
          <w:p w14:paraId="2733470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tcPr>
          <w:p w14:paraId="577F162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2404C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4" w:type="dxa"/>
            <w:vAlign w:val="center"/>
          </w:tcPr>
          <w:p w14:paraId="475E30D9">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285" w:type="dxa"/>
            <w:vAlign w:val="center"/>
          </w:tcPr>
          <w:p w14:paraId="2F56FB1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8" w:type="dxa"/>
            <w:vAlign w:val="center"/>
          </w:tcPr>
          <w:p w14:paraId="6EB0F64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vAlign w:val="center"/>
          </w:tcPr>
          <w:p w14:paraId="2073458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8" w:type="dxa"/>
            <w:vAlign w:val="center"/>
          </w:tcPr>
          <w:p w14:paraId="51F25DC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9" w:type="dxa"/>
            <w:vAlign w:val="center"/>
          </w:tcPr>
          <w:p w14:paraId="6CE311B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02" w:type="dxa"/>
            <w:vAlign w:val="center"/>
          </w:tcPr>
          <w:p w14:paraId="0B4DC24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39" w:type="dxa"/>
            <w:vAlign w:val="center"/>
          </w:tcPr>
          <w:p w14:paraId="77A7407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vAlign w:val="center"/>
          </w:tcPr>
          <w:p w14:paraId="579B359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tcPr>
          <w:p w14:paraId="49C7E8D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0229E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4" w:type="dxa"/>
            <w:vAlign w:val="center"/>
          </w:tcPr>
          <w:p w14:paraId="020947D4">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285" w:type="dxa"/>
            <w:vAlign w:val="center"/>
          </w:tcPr>
          <w:p w14:paraId="5877FE4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8" w:type="dxa"/>
            <w:vAlign w:val="center"/>
          </w:tcPr>
          <w:p w14:paraId="03FB865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vAlign w:val="center"/>
          </w:tcPr>
          <w:p w14:paraId="476BD32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8" w:type="dxa"/>
            <w:vAlign w:val="center"/>
          </w:tcPr>
          <w:p w14:paraId="51D5CFB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9" w:type="dxa"/>
            <w:vAlign w:val="center"/>
          </w:tcPr>
          <w:p w14:paraId="63F630D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02" w:type="dxa"/>
            <w:vAlign w:val="center"/>
          </w:tcPr>
          <w:p w14:paraId="01180BB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39" w:type="dxa"/>
            <w:vAlign w:val="center"/>
          </w:tcPr>
          <w:p w14:paraId="279FD8C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vAlign w:val="center"/>
          </w:tcPr>
          <w:p w14:paraId="6C04701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tcPr>
          <w:p w14:paraId="5004713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3569C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4" w:type="dxa"/>
            <w:vAlign w:val="center"/>
          </w:tcPr>
          <w:p w14:paraId="4737BBF8">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285" w:type="dxa"/>
            <w:vAlign w:val="center"/>
          </w:tcPr>
          <w:p w14:paraId="41A773A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8" w:type="dxa"/>
            <w:vAlign w:val="center"/>
          </w:tcPr>
          <w:p w14:paraId="0915C43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vAlign w:val="center"/>
          </w:tcPr>
          <w:p w14:paraId="7313603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8" w:type="dxa"/>
            <w:vAlign w:val="center"/>
          </w:tcPr>
          <w:p w14:paraId="5F192EB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9" w:type="dxa"/>
            <w:vAlign w:val="center"/>
          </w:tcPr>
          <w:p w14:paraId="6A9DA72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02" w:type="dxa"/>
            <w:vAlign w:val="center"/>
          </w:tcPr>
          <w:p w14:paraId="4715D1D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39" w:type="dxa"/>
            <w:vAlign w:val="center"/>
          </w:tcPr>
          <w:p w14:paraId="7799F81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vAlign w:val="center"/>
          </w:tcPr>
          <w:p w14:paraId="0EDD773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tcPr>
          <w:p w14:paraId="5681AD3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57F7E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4" w:type="dxa"/>
            <w:vAlign w:val="center"/>
          </w:tcPr>
          <w:p w14:paraId="651F6BD8">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285" w:type="dxa"/>
            <w:vAlign w:val="center"/>
          </w:tcPr>
          <w:p w14:paraId="22F59CA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8" w:type="dxa"/>
            <w:vAlign w:val="center"/>
          </w:tcPr>
          <w:p w14:paraId="7C91F4D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vAlign w:val="center"/>
          </w:tcPr>
          <w:p w14:paraId="46F3F6D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8" w:type="dxa"/>
            <w:vAlign w:val="center"/>
          </w:tcPr>
          <w:p w14:paraId="5541B1D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9" w:type="dxa"/>
            <w:vAlign w:val="center"/>
          </w:tcPr>
          <w:p w14:paraId="652A316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02" w:type="dxa"/>
            <w:vAlign w:val="center"/>
          </w:tcPr>
          <w:p w14:paraId="7AFEB05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39" w:type="dxa"/>
            <w:vAlign w:val="center"/>
          </w:tcPr>
          <w:p w14:paraId="067ACC5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vAlign w:val="center"/>
          </w:tcPr>
          <w:p w14:paraId="550A728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tcPr>
          <w:p w14:paraId="6C3EF0F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4C436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4" w:type="dxa"/>
            <w:vAlign w:val="center"/>
          </w:tcPr>
          <w:p w14:paraId="3E53BCCE">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1285" w:type="dxa"/>
            <w:vAlign w:val="center"/>
          </w:tcPr>
          <w:p w14:paraId="0F7DD5D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8" w:type="dxa"/>
            <w:vAlign w:val="center"/>
          </w:tcPr>
          <w:p w14:paraId="1C4415F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vAlign w:val="center"/>
          </w:tcPr>
          <w:p w14:paraId="12934F8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8" w:type="dxa"/>
            <w:vAlign w:val="center"/>
          </w:tcPr>
          <w:p w14:paraId="07791BD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9" w:type="dxa"/>
            <w:vAlign w:val="center"/>
          </w:tcPr>
          <w:p w14:paraId="377B5EC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02" w:type="dxa"/>
            <w:vAlign w:val="center"/>
          </w:tcPr>
          <w:p w14:paraId="05B3C9F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39" w:type="dxa"/>
            <w:vAlign w:val="center"/>
          </w:tcPr>
          <w:p w14:paraId="0607368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vAlign w:val="center"/>
          </w:tcPr>
          <w:p w14:paraId="28566AB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tcPr>
          <w:p w14:paraId="5A336B2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410B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4" w:type="dxa"/>
            <w:vAlign w:val="center"/>
          </w:tcPr>
          <w:p w14:paraId="2197552B">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合计</w:t>
            </w:r>
          </w:p>
        </w:tc>
        <w:tc>
          <w:tcPr>
            <w:tcW w:w="1285" w:type="dxa"/>
            <w:vAlign w:val="center"/>
          </w:tcPr>
          <w:p w14:paraId="5FCFD5F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8" w:type="dxa"/>
            <w:vAlign w:val="center"/>
          </w:tcPr>
          <w:p w14:paraId="6DFC24C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vAlign w:val="center"/>
          </w:tcPr>
          <w:p w14:paraId="0B6A6A1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8" w:type="dxa"/>
            <w:vAlign w:val="center"/>
          </w:tcPr>
          <w:p w14:paraId="3BFC570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9" w:type="dxa"/>
            <w:vAlign w:val="center"/>
          </w:tcPr>
          <w:p w14:paraId="412A1E3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02" w:type="dxa"/>
            <w:vAlign w:val="center"/>
          </w:tcPr>
          <w:p w14:paraId="1CF96D4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39" w:type="dxa"/>
            <w:vAlign w:val="center"/>
          </w:tcPr>
          <w:p w14:paraId="1762C62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vAlign w:val="center"/>
          </w:tcPr>
          <w:p w14:paraId="041986C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3" w:type="dxa"/>
          </w:tcPr>
          <w:p w14:paraId="48A10C1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bl>
    <w:p w14:paraId="4B785E1B">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备注：此表一式两份，旗县农牧部门、垦区农机化管理部门存档一份，报财政部门一份。 </w:t>
      </w:r>
    </w:p>
    <w:p w14:paraId="770DBA51">
      <w:pPr>
        <w:spacing w:line="400" w:lineRule="exact"/>
        <w:ind w:firstLine="630" w:firstLineChars="3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补助资金兑付对象是本表中所列的土地经营者。</w:t>
      </w:r>
    </w:p>
    <w:p w14:paraId="4EA6BEE4">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旗县农牧部门、垦区农机化管理部门（盖章）：                                               旗县财政部门（盖章）：</w:t>
      </w:r>
    </w:p>
    <w:p w14:paraId="6DBCD6BA">
      <w:pPr>
        <w:spacing w:line="600" w:lineRule="exact"/>
        <w:rPr>
          <w:rFonts w:ascii="黑体" w:hAnsi="黑体" w:eastAsia="黑体" w:cs="仿宋"/>
          <w:color w:val="000000" w:themeColor="text1"/>
          <w:sz w:val="32"/>
          <w:szCs w:val="32"/>
          <w14:textFill>
            <w14:solidFill>
              <w14:schemeClr w14:val="tx1"/>
            </w14:solidFill>
          </w14:textFill>
        </w:rPr>
      </w:pPr>
      <w:r>
        <w:rPr>
          <w:rFonts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8</w:t>
      </w:r>
    </w:p>
    <w:p w14:paraId="24F6A173">
      <w:pPr>
        <w:spacing w:line="600" w:lineRule="exact"/>
        <w:jc w:val="center"/>
        <w:rPr>
          <w:rFonts w:ascii="方正小标宋简体" w:hAnsi="宋体" w:eastAsia="方正小标宋简体" w:cs="宋体"/>
          <w:bCs/>
          <w:color w:val="000000" w:themeColor="text1"/>
          <w:sz w:val="44"/>
          <w:szCs w:val="44"/>
          <w14:textFill>
            <w14:solidFill>
              <w14:schemeClr w14:val="tx1"/>
            </w14:solidFill>
          </w14:textFill>
        </w:rPr>
      </w:pPr>
      <w:r>
        <w:rPr>
          <w:rFonts w:hint="eastAsia" w:ascii="方正小标宋简体" w:hAnsi="宋体" w:eastAsia="方正小标宋简体" w:cs="宋体"/>
          <w:bCs/>
          <w:color w:val="000000" w:themeColor="text1"/>
          <w:sz w:val="44"/>
          <w:szCs w:val="44"/>
          <w14:textFill>
            <w14:solidFill>
              <w14:schemeClr w14:val="tx1"/>
            </w14:solidFill>
          </w14:textFill>
        </w:rPr>
        <w:t>内蒙古202</w:t>
      </w:r>
      <w:r>
        <w:rPr>
          <w:rFonts w:hint="eastAsia" w:ascii="方正小标宋简体" w:hAnsi="宋体" w:eastAsia="方正小标宋简体" w:cs="宋体"/>
          <w:bCs/>
          <w:color w:val="000000" w:themeColor="text1"/>
          <w:sz w:val="44"/>
          <w:szCs w:val="44"/>
          <w:lang w:val="en-US" w:eastAsia="zh-CN"/>
          <w14:textFill>
            <w14:solidFill>
              <w14:schemeClr w14:val="tx1"/>
            </w14:solidFill>
          </w14:textFill>
        </w:rPr>
        <w:t>4</w:t>
      </w:r>
      <w:r>
        <w:rPr>
          <w:rFonts w:hint="eastAsia" w:ascii="方正小标宋简体" w:hAnsi="宋体" w:eastAsia="方正小标宋简体" w:cs="宋体"/>
          <w:bCs/>
          <w:color w:val="000000" w:themeColor="text1"/>
          <w:sz w:val="44"/>
          <w:szCs w:val="44"/>
          <w14:textFill>
            <w14:solidFill>
              <w14:schemeClr w14:val="tx1"/>
            </w14:solidFill>
          </w14:textFill>
        </w:rPr>
        <w:t>年</w:t>
      </w:r>
      <w:r>
        <w:rPr>
          <w:rFonts w:ascii="方正小标宋简体" w:hAnsi="宋体" w:eastAsia="方正小标宋简体" w:cs="宋体"/>
          <w:bCs/>
          <w:color w:val="000000" w:themeColor="text1"/>
          <w:sz w:val="44"/>
          <w:szCs w:val="44"/>
          <w:lang w:val="en"/>
          <w14:textFill>
            <w14:solidFill>
              <w14:schemeClr w14:val="tx1"/>
            </w14:solidFill>
          </w14:textFill>
        </w:rPr>
        <w:t>耕地深松作业</w:t>
      </w:r>
      <w:r>
        <w:rPr>
          <w:rFonts w:hint="eastAsia" w:ascii="方正小标宋简体" w:hAnsi="宋体" w:eastAsia="方正小标宋简体" w:cs="宋体"/>
          <w:bCs/>
          <w:color w:val="000000" w:themeColor="text1"/>
          <w:sz w:val="44"/>
          <w:szCs w:val="44"/>
          <w14:textFill>
            <w14:solidFill>
              <w14:schemeClr w14:val="tx1"/>
            </w14:solidFill>
          </w14:textFill>
        </w:rPr>
        <w:t>补助资金明细表（作业费差价结算）</w:t>
      </w:r>
    </w:p>
    <w:p w14:paraId="5357BC93">
      <w:pPr>
        <w:spacing w:line="6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盟市、旗县、乡镇、村（农垦集团、垦区、农场、农场生产队）名称：                         </w:t>
      </w:r>
    </w:p>
    <w:tbl>
      <w:tblPr>
        <w:tblStyle w:val="20"/>
        <w:tblpPr w:leftFromText="180" w:rightFromText="180" w:vertAnchor="text" w:horzAnchor="margin" w:tblpXSpec="center" w:tblpY="158"/>
        <w:tblW w:w="14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283"/>
        <w:gridCol w:w="1428"/>
        <w:gridCol w:w="1085"/>
        <w:gridCol w:w="1085"/>
        <w:gridCol w:w="1627"/>
        <w:gridCol w:w="1808"/>
        <w:gridCol w:w="1446"/>
        <w:gridCol w:w="1446"/>
        <w:gridCol w:w="1085"/>
        <w:gridCol w:w="1220"/>
      </w:tblGrid>
      <w:tr w14:paraId="659E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exact"/>
        </w:trPr>
        <w:tc>
          <w:tcPr>
            <w:tcW w:w="813" w:type="dxa"/>
            <w:vAlign w:val="center"/>
          </w:tcPr>
          <w:p w14:paraId="1B99053C">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1283" w:type="dxa"/>
            <w:vAlign w:val="center"/>
          </w:tcPr>
          <w:p w14:paraId="174DF60A">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61FEB5E7">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姓名或名称</w:t>
            </w:r>
          </w:p>
        </w:tc>
        <w:tc>
          <w:tcPr>
            <w:tcW w:w="1428" w:type="dxa"/>
            <w:vAlign w:val="center"/>
          </w:tcPr>
          <w:p w14:paraId="76321522">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2DF19516">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p>
        </w:tc>
        <w:tc>
          <w:tcPr>
            <w:tcW w:w="1085" w:type="dxa"/>
            <w:vAlign w:val="center"/>
          </w:tcPr>
          <w:p w14:paraId="6CC0AA03">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作业地点（细化到县乡村）</w:t>
            </w:r>
          </w:p>
        </w:tc>
        <w:tc>
          <w:tcPr>
            <w:tcW w:w="1085" w:type="dxa"/>
            <w:vAlign w:val="center"/>
          </w:tcPr>
          <w:p w14:paraId="7D8DF68C">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作业面积(亩)</w:t>
            </w:r>
          </w:p>
        </w:tc>
        <w:tc>
          <w:tcPr>
            <w:tcW w:w="1627" w:type="dxa"/>
            <w:vAlign w:val="center"/>
          </w:tcPr>
          <w:p w14:paraId="4867C378">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名称</w:t>
            </w:r>
          </w:p>
        </w:tc>
        <w:tc>
          <w:tcPr>
            <w:tcW w:w="1808" w:type="dxa"/>
            <w:vAlign w:val="center"/>
          </w:tcPr>
          <w:p w14:paraId="7A39E291">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作</w:t>
            </w:r>
            <w:r>
              <w:rPr>
                <w:rFonts w:hint="eastAsia" w:ascii="宋体" w:hAnsi="宋体" w:eastAsia="宋体" w:cs="宋体"/>
                <w:color w:val="000000" w:themeColor="text1"/>
                <w:sz w:val="21"/>
                <w:szCs w:val="21"/>
                <w:lang w:eastAsia="zh-CN"/>
                <w14:textFill>
                  <w14:solidFill>
                    <w14:schemeClr w14:val="tx1"/>
                  </w14:solidFill>
                </w14:textFill>
              </w:rPr>
              <w:t>业主体</w:t>
            </w:r>
            <w:r>
              <w:rPr>
                <w:rFonts w:hint="eastAsia" w:ascii="宋体" w:hAnsi="宋体" w:eastAsia="宋体" w:cs="宋体"/>
                <w:color w:val="000000" w:themeColor="text1"/>
                <w:sz w:val="21"/>
                <w:szCs w:val="21"/>
                <w14:textFill>
                  <w14:solidFill>
                    <w14:schemeClr w14:val="tx1"/>
                  </w14:solidFill>
                </w14:textFill>
              </w:rPr>
              <w:t>负责人联系方式</w:t>
            </w:r>
          </w:p>
        </w:tc>
        <w:tc>
          <w:tcPr>
            <w:tcW w:w="1446" w:type="dxa"/>
            <w:vAlign w:val="center"/>
          </w:tcPr>
          <w:p w14:paraId="76355F3B">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开户行</w:t>
            </w:r>
          </w:p>
        </w:tc>
        <w:tc>
          <w:tcPr>
            <w:tcW w:w="1446" w:type="dxa"/>
            <w:vAlign w:val="center"/>
          </w:tcPr>
          <w:p w14:paraId="50EC8281">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账号</w:t>
            </w:r>
          </w:p>
        </w:tc>
        <w:tc>
          <w:tcPr>
            <w:tcW w:w="1085" w:type="dxa"/>
            <w:vAlign w:val="center"/>
          </w:tcPr>
          <w:p w14:paraId="30BFAEE9">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补助标准 (元/亩)</w:t>
            </w:r>
          </w:p>
        </w:tc>
        <w:tc>
          <w:tcPr>
            <w:tcW w:w="1220" w:type="dxa"/>
            <w:vAlign w:val="center"/>
          </w:tcPr>
          <w:p w14:paraId="12E5A39B">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补助金额（元）</w:t>
            </w:r>
          </w:p>
        </w:tc>
      </w:tr>
      <w:tr w14:paraId="0139A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43C03031">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283" w:type="dxa"/>
            <w:vAlign w:val="center"/>
          </w:tcPr>
          <w:p w14:paraId="50A0987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30FB537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4716FA1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563B6A6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061A6D4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494955C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76086CF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6FF3AEC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1954C67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4C9AFF0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563A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0B434A33">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283" w:type="dxa"/>
            <w:vAlign w:val="center"/>
          </w:tcPr>
          <w:p w14:paraId="636B863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6B3F5B7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1BB66D3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68CBA89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2D0697C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2D5BD2B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3AC870C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01E3FFC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0804903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1FA9E64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13913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28DC6506">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283" w:type="dxa"/>
            <w:vAlign w:val="center"/>
          </w:tcPr>
          <w:p w14:paraId="7FBE724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27B85A8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147468E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1A10BDA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601C946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3AB2E49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1E25B14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1733DCE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4C22CDD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189D973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5761D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40A2893B">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283" w:type="dxa"/>
            <w:vAlign w:val="center"/>
          </w:tcPr>
          <w:p w14:paraId="372A12E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44A8B73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0E8784D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71F5BFE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2DEF35F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3E74774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4B4FCD9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7AF7F89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3044BCC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38D7477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7C8CD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64D869D0">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283" w:type="dxa"/>
            <w:vAlign w:val="center"/>
          </w:tcPr>
          <w:p w14:paraId="15114C63">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5F44020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43530DB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2242C32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27B4727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0FD0362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35C72ED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2AF0460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3ADFFC6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2CC8F76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3AA5F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1EBEE296">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283" w:type="dxa"/>
            <w:vAlign w:val="center"/>
          </w:tcPr>
          <w:p w14:paraId="1270ED6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4185571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7C1D9C0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58D0BC1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50EBAE6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35BAACC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7F7D7AA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43D0268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00D964E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5A8F1DD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1A415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1867E0B5">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283" w:type="dxa"/>
            <w:vAlign w:val="center"/>
          </w:tcPr>
          <w:p w14:paraId="59251CC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0B8FFC3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48C7FD8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746075F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39E1439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29950BF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2389D252">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04AC486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0E019FA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79EB0D7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725C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2634C478">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1283" w:type="dxa"/>
            <w:vAlign w:val="center"/>
          </w:tcPr>
          <w:p w14:paraId="2D94E30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09D207C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20F14CAA">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0C67B7CD">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1B36CA8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5661A97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30E264B8">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4AB6792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44D95E5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1A5DB45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7CCC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78AD9A77">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1283" w:type="dxa"/>
            <w:vAlign w:val="center"/>
          </w:tcPr>
          <w:p w14:paraId="1D7B605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7FF518D5">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39395D2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291D4CE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22879EF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3F8BDAD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59107C4F">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37604E6C">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31F2841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3B2D4B6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r w14:paraId="5C351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13" w:type="dxa"/>
            <w:vAlign w:val="center"/>
          </w:tcPr>
          <w:p w14:paraId="329250FA">
            <w:pPr>
              <w:spacing w:line="32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合计</w:t>
            </w:r>
          </w:p>
        </w:tc>
        <w:tc>
          <w:tcPr>
            <w:tcW w:w="1283" w:type="dxa"/>
            <w:vAlign w:val="center"/>
          </w:tcPr>
          <w:p w14:paraId="1D67B8F7">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28" w:type="dxa"/>
            <w:vAlign w:val="center"/>
          </w:tcPr>
          <w:p w14:paraId="421F948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4831069B">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vAlign w:val="center"/>
          </w:tcPr>
          <w:p w14:paraId="5D784DCE">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627" w:type="dxa"/>
            <w:vAlign w:val="center"/>
          </w:tcPr>
          <w:p w14:paraId="63D404F4">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808" w:type="dxa"/>
            <w:vAlign w:val="center"/>
          </w:tcPr>
          <w:p w14:paraId="08692DE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540D6C81">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446" w:type="dxa"/>
            <w:vAlign w:val="center"/>
          </w:tcPr>
          <w:p w14:paraId="1037D8B0">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085" w:type="dxa"/>
          </w:tcPr>
          <w:p w14:paraId="2FC1DD16">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c>
          <w:tcPr>
            <w:tcW w:w="1220" w:type="dxa"/>
          </w:tcPr>
          <w:p w14:paraId="27708B59">
            <w:pPr>
              <w:spacing w:line="320" w:lineRule="exact"/>
              <w:jc w:val="center"/>
              <w:rPr>
                <w:rFonts w:hint="eastAsia" w:ascii="宋体" w:hAnsi="宋体" w:eastAsia="宋体" w:cs="宋体"/>
                <w:color w:val="000000" w:themeColor="text1"/>
                <w:sz w:val="21"/>
                <w:szCs w:val="21"/>
                <w14:textFill>
                  <w14:solidFill>
                    <w14:schemeClr w14:val="tx1"/>
                  </w14:solidFill>
                </w14:textFill>
              </w:rPr>
            </w:pPr>
          </w:p>
        </w:tc>
      </w:tr>
    </w:tbl>
    <w:p w14:paraId="664D73FB">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备注：此表一式两份，旗县农牧部门、垦区农机化管理部门存档一份，报财政部门一份。</w:t>
      </w:r>
    </w:p>
    <w:p w14:paraId="32324951">
      <w:pPr>
        <w:spacing w:line="400" w:lineRule="exact"/>
        <w:ind w:firstLine="630" w:firstLineChars="3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补助资金兑付对象是本表所列的</w:t>
      </w: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w:t>
      </w:r>
    </w:p>
    <w:p w14:paraId="0372F2BD">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旗县农牧部门、垦区农机化管理部门（盖章）：                                            旗县财政部门（盖章）：</w:t>
      </w:r>
    </w:p>
    <w:p w14:paraId="5482682F">
      <w:pPr>
        <w:spacing w:line="600" w:lineRule="exact"/>
        <w:rPr>
          <w:rFonts w:ascii="黑体" w:hAnsi="黑体" w:eastAsia="黑体" w:cs="仿宋"/>
          <w:color w:val="000000" w:themeColor="text1"/>
          <w:sz w:val="32"/>
          <w:szCs w:val="32"/>
          <w14:textFill>
            <w14:solidFill>
              <w14:schemeClr w14:val="tx1"/>
            </w14:solidFill>
          </w14:textFill>
        </w:rPr>
      </w:pPr>
      <w:r>
        <w:rPr>
          <w:rFonts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9</w:t>
      </w:r>
    </w:p>
    <w:p w14:paraId="6F9037B7">
      <w:pPr>
        <w:spacing w:line="600" w:lineRule="exact"/>
        <w:ind w:firstLine="880" w:firstLineChars="200"/>
        <w:jc w:val="center"/>
        <w:outlineLvl w:val="0"/>
        <w:rPr>
          <w:rFonts w:ascii="方正小标宋简体" w:hAnsi="方正小标宋简体" w:eastAsia="方正小标宋简体" w:cs="方正小标宋简体"/>
          <w:bCs/>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14:textFill>
            <w14:solidFill>
              <w14:schemeClr w14:val="tx1"/>
            </w14:solidFill>
          </w14:textFill>
        </w:rPr>
        <w:t>内蒙古202</w:t>
      </w:r>
      <w:r>
        <w:rPr>
          <w:rFonts w:hint="eastAsia" w:ascii="方正小标宋简体" w:hAnsi="方正小标宋简体" w:eastAsia="方正小标宋简体" w:cs="方正小标宋简体"/>
          <w:bCs/>
          <w:color w:val="000000" w:themeColor="text1"/>
          <w:sz w:val="44"/>
          <w:szCs w:val="44"/>
          <w:lang w:val="en-US" w:eastAsia="zh-CN"/>
          <w14:textFill>
            <w14:solidFill>
              <w14:schemeClr w14:val="tx1"/>
            </w14:solidFill>
          </w14:textFill>
        </w:rPr>
        <w:t>4</w:t>
      </w:r>
      <w:r>
        <w:rPr>
          <w:rFonts w:hint="eastAsia" w:ascii="方正小标宋简体" w:hAnsi="方正小标宋简体" w:eastAsia="方正小标宋简体" w:cs="方正小标宋简体"/>
          <w:bCs/>
          <w:color w:val="000000" w:themeColor="text1"/>
          <w:sz w:val="44"/>
          <w:szCs w:val="44"/>
          <w14:textFill>
            <w14:solidFill>
              <w14:schemeClr w14:val="tx1"/>
            </w14:solidFill>
          </w14:textFill>
        </w:rPr>
        <w:t>年</w:t>
      </w:r>
      <w:r>
        <w:rPr>
          <w:rFonts w:hint="eastAsia" w:ascii="方正小标宋简体" w:hAnsi="方正小标宋简体" w:eastAsia="方正小标宋简体" w:cs="方正小标宋简体"/>
          <w:bCs/>
          <w:color w:val="000000" w:themeColor="text1"/>
          <w:sz w:val="44"/>
          <w:szCs w:val="44"/>
          <w:lang w:val="en"/>
          <w14:textFill>
            <w14:solidFill>
              <w14:schemeClr w14:val="tx1"/>
            </w14:solidFill>
          </w14:textFill>
        </w:rPr>
        <w:t>耕地深松作业</w:t>
      </w:r>
      <w:r>
        <w:rPr>
          <w:rFonts w:hint="eastAsia" w:ascii="方正小标宋简体" w:hAnsi="方正小标宋简体" w:eastAsia="方正小标宋简体" w:cs="方正小标宋简体"/>
          <w:bCs/>
          <w:color w:val="000000" w:themeColor="text1"/>
          <w:sz w:val="44"/>
          <w:szCs w:val="44"/>
          <w14:textFill>
            <w14:solidFill>
              <w14:schemeClr w14:val="tx1"/>
            </w14:solidFill>
          </w14:textFill>
        </w:rPr>
        <w:t>补助情况汇总表</w:t>
      </w:r>
    </w:p>
    <w:p w14:paraId="0E1447EC">
      <w:pPr>
        <w:spacing w:line="600" w:lineRule="exact"/>
        <w:ind w:firstLine="643" w:firstLineChars="200"/>
        <w:jc w:val="center"/>
        <w:outlineLvl w:val="0"/>
        <w:rPr>
          <w:b/>
          <w:bCs/>
          <w:color w:val="000000" w:themeColor="text1"/>
          <w:sz w:val="32"/>
          <w:szCs w:val="32"/>
          <w14:textFill>
            <w14:solidFill>
              <w14:schemeClr w14:val="tx1"/>
            </w14:solidFill>
          </w14:textFill>
        </w:rPr>
      </w:pPr>
    </w:p>
    <w:p w14:paraId="2D5C3F37">
      <w:pPr>
        <w:spacing w:line="6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盟市（农垦集团）、旗县（垦区）：                                            </w:t>
      </w:r>
    </w:p>
    <w:tbl>
      <w:tblPr>
        <w:tblStyle w:val="20"/>
        <w:tblW w:w="14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459"/>
        <w:gridCol w:w="2587"/>
        <w:gridCol w:w="1711"/>
        <w:gridCol w:w="1589"/>
        <w:gridCol w:w="1692"/>
        <w:gridCol w:w="1282"/>
        <w:gridCol w:w="1520"/>
        <w:gridCol w:w="1537"/>
      </w:tblGrid>
      <w:tr w14:paraId="24796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945" w:type="dxa"/>
            <w:vAlign w:val="center"/>
          </w:tcPr>
          <w:p w14:paraId="257E048C">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1459" w:type="dxa"/>
            <w:vAlign w:val="center"/>
          </w:tcPr>
          <w:p w14:paraId="3373E78F">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3F8DE22B">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姓名或名称</w:t>
            </w:r>
          </w:p>
        </w:tc>
        <w:tc>
          <w:tcPr>
            <w:tcW w:w="2587" w:type="dxa"/>
            <w:vAlign w:val="center"/>
          </w:tcPr>
          <w:p w14:paraId="46227DC7">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作业地点（细化到县乡村）</w:t>
            </w:r>
          </w:p>
        </w:tc>
        <w:tc>
          <w:tcPr>
            <w:tcW w:w="1711" w:type="dxa"/>
            <w:vAlign w:val="center"/>
          </w:tcPr>
          <w:p w14:paraId="19031629">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土地经营者</w:t>
            </w:r>
          </w:p>
          <w:p w14:paraId="28F6C913">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联系方式</w:t>
            </w:r>
          </w:p>
        </w:tc>
        <w:tc>
          <w:tcPr>
            <w:tcW w:w="1589" w:type="dxa"/>
            <w:vAlign w:val="center"/>
          </w:tcPr>
          <w:p w14:paraId="7A4B6BDB">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名称</w:t>
            </w:r>
          </w:p>
        </w:tc>
        <w:tc>
          <w:tcPr>
            <w:tcW w:w="1692" w:type="dxa"/>
            <w:vAlign w:val="center"/>
          </w:tcPr>
          <w:p w14:paraId="7F0630E1">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作业主体</w:t>
            </w:r>
            <w:r>
              <w:rPr>
                <w:rFonts w:hint="eastAsia" w:ascii="宋体" w:hAnsi="宋体" w:eastAsia="宋体" w:cs="宋体"/>
                <w:color w:val="000000" w:themeColor="text1"/>
                <w:sz w:val="21"/>
                <w:szCs w:val="21"/>
                <w14:textFill>
                  <w14:solidFill>
                    <w14:schemeClr w14:val="tx1"/>
                  </w14:solidFill>
                </w14:textFill>
              </w:rPr>
              <w:t>负责人联系方式</w:t>
            </w:r>
          </w:p>
        </w:tc>
        <w:tc>
          <w:tcPr>
            <w:tcW w:w="1282" w:type="dxa"/>
            <w:vAlign w:val="center"/>
          </w:tcPr>
          <w:p w14:paraId="6D4B1CB6">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作业面积(亩)</w:t>
            </w:r>
          </w:p>
        </w:tc>
        <w:tc>
          <w:tcPr>
            <w:tcW w:w="1520" w:type="dxa"/>
            <w:vAlign w:val="center"/>
          </w:tcPr>
          <w:p w14:paraId="32283BCF">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补助标准</w:t>
            </w:r>
          </w:p>
          <w:p w14:paraId="2F42ED7C">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（元/亩）</w:t>
            </w:r>
          </w:p>
        </w:tc>
        <w:tc>
          <w:tcPr>
            <w:tcW w:w="1537" w:type="dxa"/>
            <w:vAlign w:val="center"/>
          </w:tcPr>
          <w:p w14:paraId="0C613EA9">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补助金额（元）</w:t>
            </w:r>
          </w:p>
        </w:tc>
      </w:tr>
      <w:tr w14:paraId="175C2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3DAF3789">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459" w:type="dxa"/>
            <w:vAlign w:val="center"/>
          </w:tcPr>
          <w:p w14:paraId="42D91115">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66A3B5A3">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6029AA9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2352B95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759661CE">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61D9D59A">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4EF32003">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7C0B87A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41B7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7F7CD5FC">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459" w:type="dxa"/>
            <w:vAlign w:val="center"/>
          </w:tcPr>
          <w:p w14:paraId="2FC46E41">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50DA83CD">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29484879">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1D2878FB">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4A69E5FD">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0A634B79">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5000FB73">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41702EEE">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42B8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604A3653">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459" w:type="dxa"/>
            <w:vAlign w:val="center"/>
          </w:tcPr>
          <w:p w14:paraId="33B7B87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383A23ED">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26264118">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455BCF11">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062643FD">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44631047">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674EBFBA">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53C07E3C">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40245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42F3E776">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459" w:type="dxa"/>
            <w:vAlign w:val="center"/>
          </w:tcPr>
          <w:p w14:paraId="2EB93E1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469ED3A8">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41DA549C">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0EC1D293">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4A02309A">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4C970711">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5846649D">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0CD4FBE9">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712A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4320E179">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459" w:type="dxa"/>
            <w:vAlign w:val="center"/>
          </w:tcPr>
          <w:p w14:paraId="405A36A4">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3E54E712">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03368B1E">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2D871282">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203048FC">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319F0F7E">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1C36533A">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1BF56DA3">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6A822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46B99E77">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459" w:type="dxa"/>
            <w:vAlign w:val="center"/>
          </w:tcPr>
          <w:p w14:paraId="111A314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20F6BD4C">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088E27FF">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0E9D1403">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6AE2E335">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0EB9579C">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5C2CE25F">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51B1ED68">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00C70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50B44308">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459" w:type="dxa"/>
            <w:vAlign w:val="center"/>
          </w:tcPr>
          <w:p w14:paraId="7D101CFD">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1D45709F">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661A0AAC">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1F677E1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4CB52804">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7D497C16">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728978A5">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64FF8A5A">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2837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75FE8624">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1459" w:type="dxa"/>
            <w:vAlign w:val="center"/>
          </w:tcPr>
          <w:p w14:paraId="7686F67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3E26855A">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1B376EB8">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00F0E404">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158E8FA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17E4E43D">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6C11786E">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7C44B60B">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12652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37C4271C">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1459" w:type="dxa"/>
            <w:vAlign w:val="center"/>
          </w:tcPr>
          <w:p w14:paraId="63058B71">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4048FD69">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686B5470">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19FFADE6">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314DEF4B">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00B73384">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2824B3EC">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68066AD8">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05F0F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2A5D9832">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c>
          <w:tcPr>
            <w:tcW w:w="1459" w:type="dxa"/>
            <w:vAlign w:val="center"/>
          </w:tcPr>
          <w:p w14:paraId="03590A75">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427E4B04">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486F50C9">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5B8E63A3">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0C0B58DC">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15525948">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62A5480E">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6A5FD162">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r w14:paraId="1637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945" w:type="dxa"/>
            <w:vAlign w:val="center"/>
          </w:tcPr>
          <w:p w14:paraId="6A654346">
            <w:pPr>
              <w:adjustRightInd w:val="0"/>
              <w:snapToGrid w:val="0"/>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合计</w:t>
            </w:r>
          </w:p>
        </w:tc>
        <w:tc>
          <w:tcPr>
            <w:tcW w:w="1459" w:type="dxa"/>
            <w:vAlign w:val="center"/>
          </w:tcPr>
          <w:p w14:paraId="0B19C389">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2587" w:type="dxa"/>
            <w:vAlign w:val="center"/>
          </w:tcPr>
          <w:p w14:paraId="3413869C">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711" w:type="dxa"/>
            <w:vAlign w:val="center"/>
          </w:tcPr>
          <w:p w14:paraId="44D7337B">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89" w:type="dxa"/>
            <w:vAlign w:val="center"/>
          </w:tcPr>
          <w:p w14:paraId="732D1CAF">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692" w:type="dxa"/>
          </w:tcPr>
          <w:p w14:paraId="5349CE43">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282" w:type="dxa"/>
          </w:tcPr>
          <w:p w14:paraId="3FD36BE7">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20" w:type="dxa"/>
            <w:vAlign w:val="center"/>
          </w:tcPr>
          <w:p w14:paraId="1F9A0B21">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c>
          <w:tcPr>
            <w:tcW w:w="1537" w:type="dxa"/>
            <w:vAlign w:val="center"/>
          </w:tcPr>
          <w:p w14:paraId="2B113BAD">
            <w:pPr>
              <w:spacing w:line="300" w:lineRule="exact"/>
              <w:jc w:val="center"/>
              <w:rPr>
                <w:rFonts w:hint="eastAsia" w:ascii="宋体" w:hAnsi="宋体" w:eastAsia="宋体" w:cs="宋体"/>
                <w:color w:val="000000" w:themeColor="text1"/>
                <w:sz w:val="21"/>
                <w:szCs w:val="21"/>
                <w14:textFill>
                  <w14:solidFill>
                    <w14:schemeClr w14:val="tx1"/>
                  </w14:solidFill>
                </w14:textFill>
              </w:rPr>
            </w:pPr>
          </w:p>
        </w:tc>
      </w:tr>
    </w:tbl>
    <w:p w14:paraId="0CE8A86A">
      <w:pPr>
        <w:spacing w:line="600" w:lineRule="exact"/>
        <w:outlineLvl w:val="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填报单位（公章）：                            填报人：                      联系电话：                  填报时间：</w:t>
      </w:r>
    </w:p>
    <w:p w14:paraId="3AD0CC05">
      <w:pPr>
        <w:spacing w:line="600" w:lineRule="exact"/>
        <w:outlineLvl w:val="0"/>
        <w:rPr>
          <w:rFonts w:hint="eastAsia" w:ascii="宋体" w:hAnsi="宋体" w:eastAsia="宋体" w:cs="宋体"/>
          <w:color w:val="000000" w:themeColor="text1"/>
          <w:sz w:val="21"/>
          <w:szCs w:val="21"/>
          <w14:textFill>
            <w14:solidFill>
              <w14:schemeClr w14:val="tx1"/>
            </w14:solidFill>
          </w14:textFill>
        </w:rPr>
        <w:sectPr>
          <w:headerReference r:id="rId4" w:type="default"/>
          <w:footerReference r:id="rId6" w:type="default"/>
          <w:headerReference r:id="rId5" w:type="even"/>
          <w:footerReference r:id="rId7" w:type="even"/>
          <w:pgSz w:w="16838" w:h="11906" w:orient="landscape"/>
          <w:pgMar w:top="1797" w:right="1418" w:bottom="1644" w:left="1418" w:header="850" w:footer="992" w:gutter="0"/>
          <w:pgNumType w:fmt="numberInDash"/>
          <w:cols w:space="425" w:num="1"/>
          <w:docGrid w:linePitch="312" w:charSpace="0"/>
        </w:sectPr>
      </w:pPr>
    </w:p>
    <w:p w14:paraId="79884130">
      <w:pPr>
        <w:spacing w:line="600" w:lineRule="exact"/>
        <w:rPr>
          <w:rFonts w:ascii="仿宋" w:hAnsi="仿宋" w:eastAsia="仿宋" w:cs="仿宋"/>
          <w:color w:val="000000" w:themeColor="text1"/>
          <w:sz w:val="32"/>
          <w:szCs w:val="32"/>
          <w14:textFill>
            <w14:solidFill>
              <w14:schemeClr w14:val="tx1"/>
            </w14:solidFill>
          </w14:textFill>
        </w:rPr>
      </w:pPr>
      <w:r>
        <w:rPr>
          <w:rFonts w:hint="eastAsia"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10</w:t>
      </w:r>
    </w:p>
    <w:p w14:paraId="75FFE62C">
      <w:pPr>
        <w:spacing w:line="600" w:lineRule="exact"/>
        <w:jc w:val="center"/>
        <w:rPr>
          <w:rFonts w:ascii="方正小标宋简体" w:hAnsi="方正小标宋简体" w:eastAsia="方正小标宋简体" w:cs="方正小标宋简体"/>
          <w:color w:val="000000" w:themeColor="text1"/>
          <w:sz w:val="44"/>
          <w:szCs w:val="44"/>
          <w:lang w:val="en"/>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val="en"/>
          <w14:textFill>
            <w14:solidFill>
              <w14:schemeClr w14:val="tx1"/>
            </w14:solidFill>
          </w14:textFill>
        </w:rPr>
        <w:t>内蒙古202</w:t>
      </w: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4</w:t>
      </w:r>
      <w:r>
        <w:rPr>
          <w:rFonts w:hint="eastAsia" w:ascii="方正小标宋简体" w:hAnsi="方正小标宋简体" w:eastAsia="方正小标宋简体" w:cs="方正小标宋简体"/>
          <w:color w:val="000000" w:themeColor="text1"/>
          <w:sz w:val="44"/>
          <w:szCs w:val="44"/>
          <w:lang w:val="en"/>
          <w14:textFill>
            <w14:solidFill>
              <w14:schemeClr w14:val="tx1"/>
            </w14:solidFill>
          </w14:textFill>
        </w:rPr>
        <w:t>年耕地深松补助作业工作进度表</w:t>
      </w:r>
    </w:p>
    <w:tbl>
      <w:tblPr>
        <w:tblStyle w:val="21"/>
        <w:tblpPr w:leftFromText="180" w:rightFromText="180" w:vertAnchor="text" w:horzAnchor="page" w:tblpXSpec="center" w:tblpY="554"/>
        <w:tblOverlap w:val="never"/>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2"/>
        <w:gridCol w:w="1623"/>
      </w:tblGrid>
      <w:tr w14:paraId="17D6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0AAA4C6A">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填报项目</w:t>
            </w:r>
          </w:p>
        </w:tc>
        <w:tc>
          <w:tcPr>
            <w:tcW w:w="1623" w:type="dxa"/>
          </w:tcPr>
          <w:p w14:paraId="01DBCF62">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填报数据</w:t>
            </w:r>
          </w:p>
        </w:tc>
      </w:tr>
      <w:tr w14:paraId="5BF2E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74F6651F">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1.试点旗县（垦区）数量（个）</w:t>
            </w:r>
          </w:p>
        </w:tc>
        <w:tc>
          <w:tcPr>
            <w:tcW w:w="1623" w:type="dxa"/>
          </w:tcPr>
          <w:p w14:paraId="300AC3B1">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59C1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7DD5160B">
            <w:pPr>
              <w:spacing w:line="400" w:lineRule="exact"/>
              <w:ind w:firstLine="210" w:firstLineChars="1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其中：以政府文件印发实施方案的旗县数量（个）</w:t>
            </w:r>
          </w:p>
        </w:tc>
        <w:tc>
          <w:tcPr>
            <w:tcW w:w="1623" w:type="dxa"/>
          </w:tcPr>
          <w:p w14:paraId="716AD5E8">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603D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912" w:type="dxa"/>
          </w:tcPr>
          <w:p w14:paraId="1E3CF09B">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2.监测平台获取</w:t>
            </w:r>
            <w:r>
              <w:rPr>
                <w:rFonts w:hint="eastAsia" w:ascii="宋体" w:hAnsi="宋体" w:eastAsia="宋体" w:cs="宋体"/>
                <w:color w:val="000000" w:themeColor="text1"/>
                <w:sz w:val="21"/>
                <w:szCs w:val="21"/>
                <w:lang w:val="en"/>
                <w14:textFill>
                  <w14:solidFill>
                    <w14:schemeClr w14:val="tx1"/>
                  </w14:solidFill>
                </w14:textFill>
              </w:rPr>
              <w:t>耕地深松作业</w:t>
            </w:r>
            <w:r>
              <w:rPr>
                <w:rFonts w:hint="eastAsia" w:ascii="宋体" w:hAnsi="宋体" w:eastAsia="宋体" w:cs="宋体"/>
                <w:color w:val="000000" w:themeColor="text1"/>
                <w:sz w:val="21"/>
                <w:szCs w:val="21"/>
                <w14:textFill>
                  <w14:solidFill>
                    <w14:schemeClr w14:val="tx1"/>
                  </w14:solidFill>
                </w14:textFill>
              </w:rPr>
              <w:t>面积（万亩）</w:t>
            </w:r>
          </w:p>
        </w:tc>
        <w:tc>
          <w:tcPr>
            <w:tcW w:w="1623" w:type="dxa"/>
          </w:tcPr>
          <w:p w14:paraId="65EC86DB">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058A0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7D42970F">
            <w:pPr>
              <w:spacing w:line="400" w:lineRule="exact"/>
              <w:ind w:firstLine="210" w:firstLineChars="1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其中：深松整地联合作业面积（万亩）</w:t>
            </w:r>
          </w:p>
        </w:tc>
        <w:tc>
          <w:tcPr>
            <w:tcW w:w="1623" w:type="dxa"/>
          </w:tcPr>
          <w:p w14:paraId="442A1F0B">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72F6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30A5F7FF">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3.已核查可兑付深松补助资金作业面积（万亩）</w:t>
            </w:r>
          </w:p>
        </w:tc>
        <w:tc>
          <w:tcPr>
            <w:tcW w:w="1623" w:type="dxa"/>
          </w:tcPr>
          <w:p w14:paraId="724F38E2">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73A0A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2CE63EA6">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4.已兑付</w:t>
            </w:r>
            <w:r>
              <w:rPr>
                <w:rFonts w:hint="eastAsia" w:ascii="宋体" w:hAnsi="宋体" w:eastAsia="宋体" w:cs="宋体"/>
                <w:color w:val="000000" w:themeColor="text1"/>
                <w:sz w:val="21"/>
                <w:szCs w:val="21"/>
                <w:lang w:val="en"/>
                <w14:textFill>
                  <w14:solidFill>
                    <w14:schemeClr w14:val="tx1"/>
                  </w14:solidFill>
                </w14:textFill>
              </w:rPr>
              <w:t>耕地深松作业</w:t>
            </w:r>
            <w:r>
              <w:rPr>
                <w:rFonts w:hint="eastAsia" w:ascii="宋体" w:hAnsi="宋体" w:eastAsia="宋体" w:cs="宋体"/>
                <w:color w:val="000000" w:themeColor="text1"/>
                <w:sz w:val="21"/>
                <w:szCs w:val="21"/>
                <w14:textFill>
                  <w14:solidFill>
                    <w14:schemeClr w14:val="tx1"/>
                  </w14:solidFill>
                </w14:textFill>
              </w:rPr>
              <w:t>补助资金（万元）</w:t>
            </w:r>
          </w:p>
        </w:tc>
        <w:tc>
          <w:tcPr>
            <w:tcW w:w="1623" w:type="dxa"/>
          </w:tcPr>
          <w:p w14:paraId="7CE73181">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6BC3D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7C0D648B">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r>
              <w:rPr>
                <w:rFonts w:hint="eastAsia" w:ascii="宋体" w:hAnsi="宋体" w:eastAsia="宋体" w:cs="宋体"/>
                <w:color w:val="000000" w:themeColor="text1"/>
                <w:sz w:val="21"/>
                <w:szCs w:val="21"/>
                <w:lang w:val="en"/>
                <w14:textFill>
                  <w14:solidFill>
                    <w14:schemeClr w14:val="tx1"/>
                  </w14:solidFill>
                </w14:textFill>
              </w:rPr>
              <w:t>耕地深松作业</w:t>
            </w:r>
            <w:r>
              <w:rPr>
                <w:rFonts w:hint="eastAsia" w:ascii="宋体" w:hAnsi="宋体" w:eastAsia="宋体" w:cs="宋体"/>
                <w:color w:val="000000" w:themeColor="text1"/>
                <w:sz w:val="21"/>
                <w:szCs w:val="21"/>
                <w14:textFill>
                  <w14:solidFill>
                    <w14:schemeClr w14:val="tx1"/>
                  </w14:solidFill>
                </w14:textFill>
              </w:rPr>
              <w:t>补助对象（土地经营者）数量（个）</w:t>
            </w:r>
          </w:p>
        </w:tc>
        <w:tc>
          <w:tcPr>
            <w:tcW w:w="1623" w:type="dxa"/>
          </w:tcPr>
          <w:p w14:paraId="0E3D5060">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76502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4C2DFF76">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 登记备案</w:t>
            </w:r>
            <w:r>
              <w:rPr>
                <w:rFonts w:hint="eastAsia" w:ascii="宋体" w:hAnsi="宋体" w:eastAsia="宋体" w:cs="宋体"/>
                <w:color w:val="000000" w:themeColor="text1"/>
                <w:sz w:val="21"/>
                <w:szCs w:val="21"/>
                <w:lang w:val="en"/>
                <w14:textFill>
                  <w14:solidFill>
                    <w14:schemeClr w14:val="tx1"/>
                  </w14:solidFill>
                </w14:textFill>
              </w:rPr>
              <w:t>耕地深松作业</w:t>
            </w:r>
            <w:r>
              <w:rPr>
                <w:rFonts w:hint="eastAsia" w:ascii="宋体" w:hAnsi="宋体" w:eastAsia="宋体" w:cs="宋体"/>
                <w:color w:val="000000" w:themeColor="text1"/>
                <w:sz w:val="21"/>
                <w:szCs w:val="21"/>
                <w14:textFill>
                  <w14:solidFill>
                    <w14:schemeClr w14:val="tx1"/>
                  </w14:solidFill>
                </w14:textFill>
              </w:rPr>
              <w:t>机组台数（台）</w:t>
            </w:r>
          </w:p>
        </w:tc>
        <w:tc>
          <w:tcPr>
            <w:tcW w:w="1623" w:type="dxa"/>
          </w:tcPr>
          <w:p w14:paraId="6BA395C9">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0164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4BC7FAFA">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其中：配套动力为120马力（含）以上台数（台）</w:t>
            </w:r>
          </w:p>
        </w:tc>
        <w:tc>
          <w:tcPr>
            <w:tcW w:w="1623" w:type="dxa"/>
          </w:tcPr>
          <w:p w14:paraId="5CE17148">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7F0B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29273B90">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配套动力为150马力（含）以上台数（台）</w:t>
            </w:r>
          </w:p>
        </w:tc>
        <w:tc>
          <w:tcPr>
            <w:tcW w:w="1623" w:type="dxa"/>
          </w:tcPr>
          <w:p w14:paraId="78E94010">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7073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47791C48">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配套动力为180马力（含）以上台数（台）</w:t>
            </w:r>
          </w:p>
        </w:tc>
        <w:tc>
          <w:tcPr>
            <w:tcW w:w="1623" w:type="dxa"/>
          </w:tcPr>
          <w:p w14:paraId="236DD3CB">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295AA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63C6682C">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配套动力为200马力（含）以上台数（台）</w:t>
            </w:r>
          </w:p>
        </w:tc>
        <w:tc>
          <w:tcPr>
            <w:tcW w:w="1623" w:type="dxa"/>
          </w:tcPr>
          <w:p w14:paraId="294C96BA">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36346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273C29F4">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7.参与试点作业农机服务组织（含</w:t>
            </w:r>
            <w:r>
              <w:rPr>
                <w:rFonts w:hint="eastAsia" w:ascii="宋体" w:hAnsi="宋体" w:eastAsia="宋体" w:cs="宋体"/>
                <w:color w:val="000000" w:themeColor="text1"/>
                <w:sz w:val="21"/>
                <w:szCs w:val="21"/>
                <w:lang w:eastAsia="zh-CN"/>
                <w14:textFill>
                  <w14:solidFill>
                    <w14:schemeClr w14:val="tx1"/>
                  </w14:solidFill>
                </w14:textFill>
              </w:rPr>
              <w:t>家庭农场</w:t>
            </w:r>
            <w:r>
              <w:rPr>
                <w:rFonts w:hint="eastAsia" w:ascii="宋体" w:hAnsi="宋体" w:eastAsia="宋体" w:cs="宋体"/>
                <w:color w:val="000000" w:themeColor="text1"/>
                <w:sz w:val="21"/>
                <w:szCs w:val="21"/>
                <w14:textFill>
                  <w14:solidFill>
                    <w14:schemeClr w14:val="tx1"/>
                  </w14:solidFill>
                </w14:textFill>
              </w:rPr>
              <w:t>）数量（个）</w:t>
            </w:r>
          </w:p>
        </w:tc>
        <w:tc>
          <w:tcPr>
            <w:tcW w:w="1623" w:type="dxa"/>
          </w:tcPr>
          <w:p w14:paraId="65A03404">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4795F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27D9124B">
            <w:pPr>
              <w:spacing w:line="400" w:lineRule="exact"/>
              <w:ind w:firstLine="210" w:firstLineChars="1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其中：农机专业合作社（个）</w:t>
            </w:r>
          </w:p>
        </w:tc>
        <w:tc>
          <w:tcPr>
            <w:tcW w:w="1623" w:type="dxa"/>
          </w:tcPr>
          <w:p w14:paraId="238C541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3E21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19C1ACD2">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8.实施整乡镇推进数量及作业规模（个/万亩）</w:t>
            </w:r>
          </w:p>
        </w:tc>
        <w:tc>
          <w:tcPr>
            <w:tcW w:w="1623" w:type="dxa"/>
          </w:tcPr>
          <w:p w14:paraId="750FD7C3">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r>
      <w:tr w14:paraId="0C3B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2303065A">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9.实施整村嘎查推进数量及作业规模（个/万亩）</w:t>
            </w:r>
          </w:p>
        </w:tc>
        <w:tc>
          <w:tcPr>
            <w:tcW w:w="1623" w:type="dxa"/>
          </w:tcPr>
          <w:p w14:paraId="5EAAF135">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r>
      <w:tr w14:paraId="3593D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7328FE5C">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10.500亩（含）以上集中连片作业地块数及作业规模（个/万亩）</w:t>
            </w:r>
          </w:p>
        </w:tc>
        <w:tc>
          <w:tcPr>
            <w:tcW w:w="1623" w:type="dxa"/>
          </w:tcPr>
          <w:p w14:paraId="0A194110">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r>
      <w:tr w14:paraId="638A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5BBE4FC0">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11.1000亩（含）以上集中连片作业地块数及作业规模（个/万亩）</w:t>
            </w:r>
          </w:p>
        </w:tc>
        <w:tc>
          <w:tcPr>
            <w:tcW w:w="1623" w:type="dxa"/>
          </w:tcPr>
          <w:p w14:paraId="1807FD12">
            <w:pPr>
              <w:spacing w:line="4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p>
        </w:tc>
      </w:tr>
      <w:tr w14:paraId="468DA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017E4692">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12.举办培训班（期）</w:t>
            </w:r>
          </w:p>
        </w:tc>
        <w:tc>
          <w:tcPr>
            <w:tcW w:w="1623" w:type="dxa"/>
          </w:tcPr>
          <w:p w14:paraId="0863ED23">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7EA6A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42B5BA6A">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13.培训机手（人次）</w:t>
            </w:r>
          </w:p>
        </w:tc>
        <w:tc>
          <w:tcPr>
            <w:tcW w:w="1623" w:type="dxa"/>
          </w:tcPr>
          <w:p w14:paraId="42CF4AEB">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56FAC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606D6469">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14.印发宣传材料（份）</w:t>
            </w:r>
          </w:p>
        </w:tc>
        <w:tc>
          <w:tcPr>
            <w:tcW w:w="1623" w:type="dxa"/>
          </w:tcPr>
          <w:p w14:paraId="7F3E1365">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r w14:paraId="707D4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912" w:type="dxa"/>
          </w:tcPr>
          <w:p w14:paraId="092C2E3F">
            <w:pPr>
              <w:spacing w:line="40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15.落实工作经费（万元）</w:t>
            </w:r>
          </w:p>
        </w:tc>
        <w:tc>
          <w:tcPr>
            <w:tcW w:w="1623" w:type="dxa"/>
          </w:tcPr>
          <w:p w14:paraId="24D3ABE3">
            <w:pPr>
              <w:spacing w:line="400" w:lineRule="exact"/>
              <w:jc w:val="center"/>
              <w:rPr>
                <w:rFonts w:hint="eastAsia" w:ascii="宋体" w:hAnsi="宋体" w:eastAsia="宋体" w:cs="宋体"/>
                <w:color w:val="000000" w:themeColor="text1"/>
                <w:sz w:val="21"/>
                <w:szCs w:val="21"/>
                <w14:textFill>
                  <w14:solidFill>
                    <w14:schemeClr w14:val="tx1"/>
                  </w14:solidFill>
                </w14:textFill>
              </w:rPr>
            </w:pPr>
          </w:p>
        </w:tc>
      </w:tr>
    </w:tbl>
    <w:p w14:paraId="32920123">
      <w:pPr>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填报盟市：         填表人：      联系电话：         填报日期：</w:t>
      </w:r>
    </w:p>
    <w:p w14:paraId="3EF4E31F">
      <w:pPr>
        <w:spacing w:line="600" w:lineRule="exact"/>
        <w:ind w:firstLine="480" w:firstLineChars="200"/>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注：填报数据均是当前累计</w:t>
      </w:r>
    </w:p>
    <w:p w14:paraId="2285307C">
      <w:pPr>
        <w:rPr>
          <w:color w:val="000000" w:themeColor="text1"/>
          <w14:textFill>
            <w14:solidFill>
              <w14:schemeClr w14:val="tx1"/>
            </w14:solidFill>
          </w14:textFill>
        </w:rPr>
        <w:sectPr>
          <w:headerReference r:id="rId8" w:type="default"/>
          <w:footerReference r:id="rId10" w:type="default"/>
          <w:headerReference r:id="rId9" w:type="even"/>
          <w:footerReference r:id="rId11" w:type="even"/>
          <w:pgSz w:w="11906" w:h="16838"/>
          <w:pgMar w:top="2098" w:right="1531" w:bottom="1984" w:left="1531" w:header="850" w:footer="992" w:gutter="0"/>
          <w:pgNumType w:fmt="numberInDash"/>
          <w:cols w:space="425" w:num="1"/>
          <w:docGrid w:linePitch="312" w:charSpace="0"/>
        </w:sectPr>
      </w:pPr>
    </w:p>
    <w:p w14:paraId="02B044B9">
      <w:pPr>
        <w:spacing w:line="600" w:lineRule="exact"/>
        <w:rPr>
          <w:rFonts w:hint="eastAsia" w:ascii="黑体" w:hAnsi="黑体" w:eastAsia="黑体" w:cs="仿宋"/>
          <w:color w:val="000000" w:themeColor="text1"/>
          <w:sz w:val="32"/>
          <w:szCs w:val="32"/>
          <w:lang w:val="en-US" w:eastAsia="zh-CN"/>
          <w14:textFill>
            <w14:solidFill>
              <w14:schemeClr w14:val="tx1"/>
            </w14:solidFill>
          </w14:textFill>
        </w:rPr>
      </w:pPr>
      <w:r>
        <w:rPr>
          <w:rFonts w:hint="eastAsia" w:ascii="黑体" w:hAnsi="黑体" w:eastAsia="黑体" w:cs="仿宋"/>
          <w:color w:val="000000" w:themeColor="text1"/>
          <w:sz w:val="32"/>
          <w:szCs w:val="32"/>
          <w14:textFill>
            <w14:solidFill>
              <w14:schemeClr w14:val="tx1"/>
            </w14:solidFill>
          </w14:textFill>
        </w:rPr>
        <w:t>附</w:t>
      </w:r>
      <w:r>
        <w:rPr>
          <w:rFonts w:hint="eastAsia" w:ascii="黑体" w:hAnsi="黑体" w:eastAsia="黑体" w:cs="仿宋"/>
          <w:color w:val="000000" w:themeColor="text1"/>
          <w:sz w:val="32"/>
          <w:szCs w:val="32"/>
          <w:lang w:val="en-US" w:eastAsia="zh-CN"/>
          <w14:textFill>
            <w14:solidFill>
              <w14:schemeClr w14:val="tx1"/>
            </w14:solidFill>
          </w14:textFill>
        </w:rPr>
        <w:t>件</w:t>
      </w:r>
      <w:r>
        <w:rPr>
          <w:rFonts w:hint="eastAsia" w:ascii="黑体" w:hAnsi="黑体" w:eastAsia="黑体" w:cs="仿宋"/>
          <w:color w:val="000000" w:themeColor="text1"/>
          <w:sz w:val="32"/>
          <w:szCs w:val="32"/>
          <w14:textFill>
            <w14:solidFill>
              <w14:schemeClr w14:val="tx1"/>
            </w14:solidFill>
          </w14:textFill>
        </w:rPr>
        <w:t>1</w:t>
      </w:r>
      <w:r>
        <w:rPr>
          <w:rFonts w:hint="eastAsia" w:ascii="黑体" w:hAnsi="黑体" w:eastAsia="黑体" w:cs="仿宋"/>
          <w:color w:val="000000" w:themeColor="text1"/>
          <w:sz w:val="32"/>
          <w:szCs w:val="32"/>
          <w:lang w:val="en-US" w:eastAsia="zh-CN"/>
          <w14:textFill>
            <w14:solidFill>
              <w14:schemeClr w14:val="tx1"/>
            </w14:solidFill>
          </w14:textFill>
        </w:rPr>
        <w:t>1</w:t>
      </w:r>
    </w:p>
    <w:p w14:paraId="2DB527D7">
      <w:pPr>
        <w:spacing w:line="600" w:lineRule="exact"/>
        <w:jc w:val="center"/>
        <w:rPr>
          <w:rFonts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内蒙古202</w:t>
      </w:r>
      <w:r>
        <w:rPr>
          <w:rFonts w:hint="eastAsia" w:ascii="方正小标宋简体" w:hAnsi="方正小标宋简体" w:eastAsia="方正小标宋简体" w:cs="方正小标宋简体"/>
          <w:color w:val="000000" w:themeColor="text1"/>
          <w:sz w:val="36"/>
          <w:szCs w:val="36"/>
          <w:lang w:val="en-US" w:eastAsia="zh-CN"/>
          <w14:textFill>
            <w14:solidFill>
              <w14:schemeClr w14:val="tx1"/>
            </w14:solidFill>
          </w14:textFill>
        </w:rPr>
        <w:t>4</w:t>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年度落实耕地深松补助作业政策延伸绩效管理指标体系及打分表</w:t>
      </w:r>
    </w:p>
    <w:p w14:paraId="57FAA1DF">
      <w:pPr>
        <w:spacing w:line="600" w:lineRule="exact"/>
        <w:jc w:val="left"/>
        <w:rPr>
          <w:rFonts w:asciiTheme="minorEastAsia" w:hAnsiTheme="minorEastAsia" w:eastAsiaTheme="minorEastAsia" w:cstheme="minorEastAsia"/>
          <w:bCs/>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28"/>
          <w:szCs w:val="28"/>
          <w14:textFill>
            <w14:solidFill>
              <w14:schemeClr w14:val="tx1"/>
            </w14:solidFill>
          </w14:textFill>
        </w:rPr>
        <w:t>填报单位：（盖章）                       联系人及电话：                    填报日期：    年   月   日</w:t>
      </w:r>
    </w:p>
    <w:tbl>
      <w:tblPr>
        <w:tblStyle w:val="20"/>
        <w:tblW w:w="14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1250"/>
        <w:gridCol w:w="804"/>
        <w:gridCol w:w="8467"/>
        <w:gridCol w:w="989"/>
        <w:gridCol w:w="981"/>
        <w:gridCol w:w="10"/>
        <w:gridCol w:w="1071"/>
      </w:tblGrid>
      <w:tr w14:paraId="7F65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103" w:type="dxa"/>
            <w:vMerge w:val="restart"/>
            <w:vAlign w:val="center"/>
          </w:tcPr>
          <w:p w14:paraId="40DC5E7B">
            <w:pPr>
              <w:spacing w:line="240" w:lineRule="exact"/>
              <w:jc w:val="center"/>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考评内容</w:t>
            </w:r>
          </w:p>
        </w:tc>
        <w:tc>
          <w:tcPr>
            <w:tcW w:w="1250" w:type="dxa"/>
            <w:vMerge w:val="restart"/>
            <w:vAlign w:val="center"/>
          </w:tcPr>
          <w:p w14:paraId="30DB5878">
            <w:pPr>
              <w:spacing w:line="240" w:lineRule="exact"/>
              <w:jc w:val="center"/>
              <w:rPr>
                <w:rFonts w:hint="eastAsia" w:ascii="宋体" w:hAnsi="宋体" w:eastAsia="宋体" w:cs="宋体"/>
                <w:bCs/>
                <w:color w:val="000000" w:themeColor="text1"/>
                <w:sz w:val="18"/>
                <w:szCs w:val="18"/>
                <w14:textFill>
                  <w14:solidFill>
                    <w14:schemeClr w14:val="tx1"/>
                  </w14:solidFill>
                </w14:textFill>
              </w:rPr>
            </w:pPr>
            <w:r>
              <w:rPr>
                <w:rFonts w:hint="eastAsia" w:ascii="宋体" w:hAnsi="宋体" w:eastAsia="宋体" w:cs="宋体"/>
                <w:bCs/>
                <w:color w:val="000000" w:themeColor="text1"/>
                <w:sz w:val="18"/>
                <w:szCs w:val="18"/>
                <w14:textFill>
                  <w14:solidFill>
                    <w14:schemeClr w14:val="tx1"/>
                  </w14:solidFill>
                </w14:textFill>
              </w:rPr>
              <w:t>考评指标</w:t>
            </w:r>
          </w:p>
        </w:tc>
        <w:tc>
          <w:tcPr>
            <w:tcW w:w="804" w:type="dxa"/>
            <w:vMerge w:val="restart"/>
            <w:vAlign w:val="center"/>
          </w:tcPr>
          <w:p w14:paraId="0AE7CC6B">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r>
              <w:rPr>
                <w:rFonts w:hint="eastAsia" w:ascii="宋体" w:hAnsi="宋体" w:eastAsia="宋体" w:cs="宋体"/>
                <w:bCs/>
                <w:color w:val="000000" w:themeColor="text1"/>
                <w:kern w:val="0"/>
                <w:sz w:val="18"/>
                <w:szCs w:val="18"/>
                <w14:textFill>
                  <w14:solidFill>
                    <w14:schemeClr w14:val="tx1"/>
                  </w14:solidFill>
                </w14:textFill>
              </w:rPr>
              <w:t>分值</w:t>
            </w:r>
          </w:p>
        </w:tc>
        <w:tc>
          <w:tcPr>
            <w:tcW w:w="8467" w:type="dxa"/>
            <w:vMerge w:val="restart"/>
            <w:vAlign w:val="center"/>
          </w:tcPr>
          <w:p w14:paraId="3B11A8A7">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r>
              <w:rPr>
                <w:rFonts w:hint="eastAsia" w:ascii="宋体" w:hAnsi="宋体" w:eastAsia="宋体" w:cs="宋体"/>
                <w:bCs/>
                <w:color w:val="000000" w:themeColor="text1"/>
                <w:kern w:val="0"/>
                <w:sz w:val="18"/>
                <w:szCs w:val="18"/>
                <w14:textFill>
                  <w14:solidFill>
                    <w14:schemeClr w14:val="tx1"/>
                  </w14:solidFill>
                </w14:textFill>
              </w:rPr>
              <w:t>考核内容及评分标准</w:t>
            </w:r>
          </w:p>
        </w:tc>
        <w:tc>
          <w:tcPr>
            <w:tcW w:w="3051" w:type="dxa"/>
            <w:gridSpan w:val="4"/>
            <w:vAlign w:val="center"/>
          </w:tcPr>
          <w:p w14:paraId="0EABACD0">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r>
              <w:rPr>
                <w:rFonts w:hint="eastAsia" w:ascii="宋体" w:hAnsi="宋体" w:eastAsia="宋体" w:cs="宋体"/>
                <w:bCs/>
                <w:color w:val="000000" w:themeColor="text1"/>
                <w:kern w:val="0"/>
                <w:sz w:val="18"/>
                <w:szCs w:val="18"/>
                <w14:textFill>
                  <w14:solidFill>
                    <w14:schemeClr w14:val="tx1"/>
                  </w14:solidFill>
                </w14:textFill>
              </w:rPr>
              <w:t>得分情况</w:t>
            </w:r>
          </w:p>
        </w:tc>
      </w:tr>
      <w:tr w14:paraId="7B476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103" w:type="dxa"/>
            <w:vMerge w:val="continue"/>
            <w:vAlign w:val="center"/>
          </w:tcPr>
          <w:p w14:paraId="2BE7A4A2">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p>
        </w:tc>
        <w:tc>
          <w:tcPr>
            <w:tcW w:w="1250" w:type="dxa"/>
            <w:vMerge w:val="continue"/>
            <w:vAlign w:val="center"/>
          </w:tcPr>
          <w:p w14:paraId="6877B819">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p>
        </w:tc>
        <w:tc>
          <w:tcPr>
            <w:tcW w:w="804" w:type="dxa"/>
            <w:vMerge w:val="continue"/>
            <w:vAlign w:val="center"/>
          </w:tcPr>
          <w:p w14:paraId="0FDAB201">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p>
        </w:tc>
        <w:tc>
          <w:tcPr>
            <w:tcW w:w="8467" w:type="dxa"/>
            <w:vMerge w:val="continue"/>
            <w:vAlign w:val="center"/>
          </w:tcPr>
          <w:p w14:paraId="22374710">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p>
        </w:tc>
        <w:tc>
          <w:tcPr>
            <w:tcW w:w="989" w:type="dxa"/>
            <w:vAlign w:val="center"/>
          </w:tcPr>
          <w:p w14:paraId="135DED02">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r>
              <w:rPr>
                <w:rFonts w:hint="eastAsia" w:ascii="宋体" w:hAnsi="宋体" w:eastAsia="宋体" w:cs="宋体"/>
                <w:bCs/>
                <w:color w:val="000000" w:themeColor="text1"/>
                <w:kern w:val="0"/>
                <w:sz w:val="18"/>
                <w:szCs w:val="18"/>
                <w14:textFill>
                  <w14:solidFill>
                    <w14:schemeClr w14:val="tx1"/>
                  </w14:solidFill>
                </w14:textFill>
              </w:rPr>
              <w:t>旗县</w:t>
            </w:r>
          </w:p>
          <w:p w14:paraId="4BC8D905">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r>
              <w:rPr>
                <w:rFonts w:hint="eastAsia" w:ascii="宋体" w:hAnsi="宋体" w:eastAsia="宋体" w:cs="宋体"/>
                <w:bCs/>
                <w:color w:val="000000" w:themeColor="text1"/>
                <w:kern w:val="0"/>
                <w:sz w:val="18"/>
                <w:szCs w:val="18"/>
                <w14:textFill>
                  <w14:solidFill>
                    <w14:schemeClr w14:val="tx1"/>
                  </w14:solidFill>
                </w14:textFill>
              </w:rPr>
              <w:t>自评分</w:t>
            </w:r>
          </w:p>
        </w:tc>
        <w:tc>
          <w:tcPr>
            <w:tcW w:w="991" w:type="dxa"/>
            <w:gridSpan w:val="2"/>
            <w:vAlign w:val="center"/>
          </w:tcPr>
          <w:p w14:paraId="7E325280">
            <w:pPr>
              <w:widowControl/>
              <w:spacing w:line="240" w:lineRule="exact"/>
              <w:jc w:val="center"/>
              <w:rPr>
                <w:rFonts w:hint="eastAsia" w:ascii="宋体" w:hAnsi="宋体" w:eastAsia="宋体" w:cs="宋体"/>
                <w:bCs/>
                <w:color w:val="000000" w:themeColor="text1"/>
                <w:kern w:val="0"/>
                <w:sz w:val="18"/>
                <w:szCs w:val="18"/>
                <w:lang w:eastAsia="zh-CN"/>
                <w14:textFill>
                  <w14:solidFill>
                    <w14:schemeClr w14:val="tx1"/>
                  </w14:solidFill>
                </w14:textFill>
              </w:rPr>
            </w:pPr>
            <w:r>
              <w:rPr>
                <w:rFonts w:hint="eastAsia" w:ascii="宋体" w:hAnsi="宋体" w:eastAsia="宋体" w:cs="宋体"/>
                <w:bCs/>
                <w:color w:val="000000" w:themeColor="text1"/>
                <w:kern w:val="0"/>
                <w:sz w:val="18"/>
                <w:szCs w:val="18"/>
                <w14:textFill>
                  <w14:solidFill>
                    <w14:schemeClr w14:val="tx1"/>
                  </w14:solidFill>
                </w14:textFill>
              </w:rPr>
              <w:t>盟市</w:t>
            </w:r>
          </w:p>
          <w:p w14:paraId="24CD4954">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r>
              <w:rPr>
                <w:rFonts w:hint="eastAsia" w:ascii="宋体" w:hAnsi="宋体" w:eastAsia="宋体" w:cs="宋体"/>
                <w:bCs/>
                <w:color w:val="000000" w:themeColor="text1"/>
                <w:kern w:val="0"/>
                <w:sz w:val="18"/>
                <w:szCs w:val="18"/>
                <w14:textFill>
                  <w14:solidFill>
                    <w14:schemeClr w14:val="tx1"/>
                  </w14:solidFill>
                </w14:textFill>
              </w:rPr>
              <w:t>自评分</w:t>
            </w:r>
          </w:p>
        </w:tc>
        <w:tc>
          <w:tcPr>
            <w:tcW w:w="1071" w:type="dxa"/>
          </w:tcPr>
          <w:p w14:paraId="0BE50E1E">
            <w:pPr>
              <w:widowControl/>
              <w:spacing w:line="240" w:lineRule="exact"/>
              <w:jc w:val="center"/>
              <w:rPr>
                <w:rFonts w:hint="eastAsia" w:ascii="宋体" w:hAnsi="宋体" w:eastAsia="宋体" w:cs="宋体"/>
                <w:bCs/>
                <w:color w:val="000000" w:themeColor="text1"/>
                <w:kern w:val="0"/>
                <w:sz w:val="18"/>
                <w:szCs w:val="18"/>
                <w14:textFill>
                  <w14:solidFill>
                    <w14:schemeClr w14:val="tx1"/>
                  </w14:solidFill>
                </w14:textFill>
              </w:rPr>
            </w:pPr>
            <w:r>
              <w:rPr>
                <w:rFonts w:hint="eastAsia" w:ascii="宋体" w:hAnsi="宋体" w:eastAsia="宋体" w:cs="宋体"/>
                <w:bCs/>
                <w:color w:val="000000" w:themeColor="text1"/>
                <w:kern w:val="0"/>
                <w:sz w:val="18"/>
                <w:szCs w:val="18"/>
                <w14:textFill>
                  <w14:solidFill>
                    <w14:schemeClr w14:val="tx1"/>
                  </w14:solidFill>
                </w14:textFill>
              </w:rPr>
              <w:t>自治区考评分</w:t>
            </w:r>
          </w:p>
        </w:tc>
      </w:tr>
      <w:tr w14:paraId="6357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103" w:type="dxa"/>
            <w:vMerge w:val="restart"/>
            <w:vAlign w:val="center"/>
          </w:tcPr>
          <w:p w14:paraId="0FB059F4">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项目管理</w:t>
            </w:r>
          </w:p>
        </w:tc>
        <w:tc>
          <w:tcPr>
            <w:tcW w:w="1250" w:type="dxa"/>
            <w:vAlign w:val="center"/>
          </w:tcPr>
          <w:p w14:paraId="18940AFC">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方案制定</w:t>
            </w:r>
          </w:p>
        </w:tc>
        <w:tc>
          <w:tcPr>
            <w:tcW w:w="804" w:type="dxa"/>
            <w:vAlign w:val="center"/>
          </w:tcPr>
          <w:p w14:paraId="10CB4494">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w:t>
            </w:r>
          </w:p>
        </w:tc>
        <w:tc>
          <w:tcPr>
            <w:tcW w:w="8467" w:type="dxa"/>
            <w:vAlign w:val="center"/>
          </w:tcPr>
          <w:p w14:paraId="7E706F8C">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1.制订</w:t>
            </w:r>
            <w:r>
              <w:rPr>
                <w:rFonts w:hint="eastAsia" w:ascii="宋体" w:hAnsi="宋体" w:eastAsia="宋体" w:cs="宋体"/>
                <w:color w:val="000000" w:themeColor="text1"/>
                <w:kern w:val="0"/>
                <w:sz w:val="18"/>
                <w:szCs w:val="18"/>
                <w:lang w:val="en"/>
                <w14:textFill>
                  <w14:solidFill>
                    <w14:schemeClr w14:val="tx1"/>
                  </w14:solidFill>
                </w14:textFill>
              </w:rPr>
              <w:t>耕地深松作业</w:t>
            </w:r>
            <w:r>
              <w:rPr>
                <w:rFonts w:hint="eastAsia" w:ascii="宋体" w:hAnsi="宋体" w:eastAsia="宋体" w:cs="宋体"/>
                <w:color w:val="000000" w:themeColor="text1"/>
                <w:kern w:val="0"/>
                <w:sz w:val="18"/>
                <w:szCs w:val="18"/>
                <w14:textFill>
                  <w14:solidFill>
                    <w14:schemeClr w14:val="tx1"/>
                  </w14:solidFill>
                </w14:textFill>
              </w:rPr>
              <w:t>工作方案（3分）；2.盟市与本级财政部门制订实施监管等规定（3分）。</w:t>
            </w:r>
          </w:p>
        </w:tc>
        <w:tc>
          <w:tcPr>
            <w:tcW w:w="989" w:type="dxa"/>
            <w:vAlign w:val="center"/>
          </w:tcPr>
          <w:p w14:paraId="2ADBD4FB">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991" w:type="dxa"/>
            <w:gridSpan w:val="2"/>
            <w:vAlign w:val="center"/>
          </w:tcPr>
          <w:p w14:paraId="44E24186">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071" w:type="dxa"/>
            <w:vAlign w:val="center"/>
          </w:tcPr>
          <w:p w14:paraId="6C85D129">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r>
      <w:tr w14:paraId="01ED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103" w:type="dxa"/>
            <w:vMerge w:val="continue"/>
            <w:vAlign w:val="center"/>
          </w:tcPr>
          <w:p w14:paraId="77B0FC93">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250" w:type="dxa"/>
            <w:vAlign w:val="center"/>
          </w:tcPr>
          <w:p w14:paraId="68B3500D">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工作推进</w:t>
            </w:r>
          </w:p>
        </w:tc>
        <w:tc>
          <w:tcPr>
            <w:tcW w:w="804" w:type="dxa"/>
            <w:vAlign w:val="center"/>
          </w:tcPr>
          <w:p w14:paraId="1AE96D86">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w:t>
            </w:r>
          </w:p>
        </w:tc>
        <w:tc>
          <w:tcPr>
            <w:tcW w:w="8467" w:type="dxa"/>
            <w:vAlign w:val="center"/>
          </w:tcPr>
          <w:p w14:paraId="34AB3193">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1.对当地监测设备进行摸底清查工作（3分）；2.按时报送</w:t>
            </w:r>
            <w:r>
              <w:rPr>
                <w:rFonts w:hint="eastAsia" w:ascii="宋体" w:hAnsi="宋体" w:eastAsia="宋体" w:cs="宋体"/>
                <w:color w:val="000000" w:themeColor="text1"/>
                <w:kern w:val="0"/>
                <w:sz w:val="18"/>
                <w:szCs w:val="18"/>
                <w:lang w:val="en"/>
                <w14:textFill>
                  <w14:solidFill>
                    <w14:schemeClr w14:val="tx1"/>
                  </w14:solidFill>
                </w14:textFill>
              </w:rPr>
              <w:t>耕地深松作业</w:t>
            </w:r>
            <w:r>
              <w:rPr>
                <w:rFonts w:hint="eastAsia" w:ascii="宋体" w:hAnsi="宋体" w:eastAsia="宋体" w:cs="宋体"/>
                <w:color w:val="000000" w:themeColor="text1"/>
                <w:kern w:val="0"/>
                <w:sz w:val="18"/>
                <w:szCs w:val="18"/>
                <w14:textFill>
                  <w14:solidFill>
                    <w14:schemeClr w14:val="tx1"/>
                  </w14:solidFill>
                </w14:textFill>
              </w:rPr>
              <w:t>进度（1.5分）；3.按时报送</w:t>
            </w:r>
            <w:r>
              <w:rPr>
                <w:rFonts w:hint="eastAsia" w:ascii="宋体" w:hAnsi="宋体" w:eastAsia="宋体" w:cs="宋体"/>
                <w:color w:val="000000" w:themeColor="text1"/>
                <w:kern w:val="0"/>
                <w:sz w:val="18"/>
                <w:szCs w:val="18"/>
                <w:lang w:val="en"/>
                <w14:textFill>
                  <w14:solidFill>
                    <w14:schemeClr w14:val="tx1"/>
                  </w14:solidFill>
                </w14:textFill>
              </w:rPr>
              <w:t>耕地深松作业</w:t>
            </w:r>
            <w:r>
              <w:rPr>
                <w:rFonts w:hint="eastAsia" w:ascii="宋体" w:hAnsi="宋体" w:eastAsia="宋体" w:cs="宋体"/>
                <w:color w:val="000000" w:themeColor="text1"/>
                <w:kern w:val="0"/>
                <w:sz w:val="18"/>
                <w:szCs w:val="18"/>
                <w14:textFill>
                  <w14:solidFill>
                    <w14:schemeClr w14:val="tx1"/>
                  </w14:solidFill>
                </w14:textFill>
              </w:rPr>
              <w:t>年度工作总结（1.5分）。</w:t>
            </w:r>
          </w:p>
        </w:tc>
        <w:tc>
          <w:tcPr>
            <w:tcW w:w="989" w:type="dxa"/>
            <w:vAlign w:val="center"/>
          </w:tcPr>
          <w:p w14:paraId="7D4278AF">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991" w:type="dxa"/>
            <w:gridSpan w:val="2"/>
            <w:vAlign w:val="center"/>
          </w:tcPr>
          <w:p w14:paraId="0C396D58">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071" w:type="dxa"/>
            <w:vAlign w:val="center"/>
          </w:tcPr>
          <w:p w14:paraId="3B2F0D62">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r>
      <w:tr w14:paraId="6C38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1103" w:type="dxa"/>
            <w:vMerge w:val="continue"/>
            <w:vAlign w:val="center"/>
          </w:tcPr>
          <w:p w14:paraId="61593699">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250" w:type="dxa"/>
            <w:vAlign w:val="center"/>
          </w:tcPr>
          <w:p w14:paraId="70EBE5C5">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资金管理</w:t>
            </w:r>
          </w:p>
        </w:tc>
        <w:tc>
          <w:tcPr>
            <w:tcW w:w="804" w:type="dxa"/>
            <w:vAlign w:val="center"/>
          </w:tcPr>
          <w:p w14:paraId="03D8567A">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w:t>
            </w:r>
          </w:p>
        </w:tc>
        <w:tc>
          <w:tcPr>
            <w:tcW w:w="8467" w:type="dxa"/>
            <w:vAlign w:val="center"/>
          </w:tcPr>
          <w:p w14:paraId="6BDC2F49">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
                <w14:textFill>
                  <w14:solidFill>
                    <w14:schemeClr w14:val="tx1"/>
                  </w14:solidFill>
                </w14:textFill>
              </w:rPr>
              <w:t>耕地深松作业</w:t>
            </w:r>
            <w:r>
              <w:rPr>
                <w:rFonts w:hint="eastAsia" w:ascii="宋体" w:hAnsi="宋体" w:eastAsia="宋体" w:cs="宋体"/>
                <w:color w:val="000000" w:themeColor="text1"/>
                <w:kern w:val="0"/>
                <w:sz w:val="18"/>
                <w:szCs w:val="18"/>
                <w14:textFill>
                  <w14:solidFill>
                    <w14:schemeClr w14:val="tx1"/>
                  </w14:solidFill>
                </w14:textFill>
              </w:rPr>
              <w:t>资金足额下达，资金监管到位（8分）</w:t>
            </w:r>
          </w:p>
        </w:tc>
        <w:tc>
          <w:tcPr>
            <w:tcW w:w="989" w:type="dxa"/>
            <w:vAlign w:val="center"/>
          </w:tcPr>
          <w:p w14:paraId="61D89E63">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991" w:type="dxa"/>
            <w:gridSpan w:val="2"/>
            <w:vAlign w:val="center"/>
          </w:tcPr>
          <w:p w14:paraId="16AEFAC6">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071" w:type="dxa"/>
            <w:vAlign w:val="center"/>
          </w:tcPr>
          <w:p w14:paraId="4DEB543E">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r>
      <w:tr w14:paraId="1FDCF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1103" w:type="dxa"/>
            <w:vMerge w:val="restart"/>
            <w:vAlign w:val="center"/>
          </w:tcPr>
          <w:p w14:paraId="7FA355D5">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政策制度</w:t>
            </w:r>
          </w:p>
        </w:tc>
        <w:tc>
          <w:tcPr>
            <w:tcW w:w="1250" w:type="dxa"/>
            <w:vAlign w:val="center"/>
          </w:tcPr>
          <w:p w14:paraId="50E7DCB3">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政策落实</w:t>
            </w:r>
          </w:p>
        </w:tc>
        <w:tc>
          <w:tcPr>
            <w:tcW w:w="804" w:type="dxa"/>
            <w:vAlign w:val="center"/>
          </w:tcPr>
          <w:p w14:paraId="05905A49">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w:t>
            </w:r>
          </w:p>
        </w:tc>
        <w:tc>
          <w:tcPr>
            <w:tcW w:w="8467" w:type="dxa"/>
            <w:vAlign w:val="center"/>
          </w:tcPr>
          <w:p w14:paraId="342326AF">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1.旗县</w:t>
            </w:r>
            <w:r>
              <w:rPr>
                <w:rFonts w:hint="eastAsia" w:ascii="宋体" w:hAnsi="宋体" w:eastAsia="宋体" w:cs="宋体"/>
                <w:color w:val="000000" w:themeColor="text1"/>
                <w:kern w:val="0"/>
                <w:sz w:val="18"/>
                <w:szCs w:val="18"/>
                <w:lang w:val="en"/>
                <w14:textFill>
                  <w14:solidFill>
                    <w14:schemeClr w14:val="tx1"/>
                  </w14:solidFill>
                </w14:textFill>
              </w:rPr>
              <w:t>农牧部门联合财政部门</w:t>
            </w:r>
            <w:r>
              <w:rPr>
                <w:rFonts w:hint="eastAsia" w:ascii="宋体" w:hAnsi="宋体" w:eastAsia="宋体" w:cs="宋体"/>
                <w:color w:val="000000" w:themeColor="text1"/>
                <w:kern w:val="0"/>
                <w:sz w:val="18"/>
                <w:szCs w:val="18"/>
                <w14:textFill>
                  <w14:solidFill>
                    <w14:schemeClr w14:val="tx1"/>
                  </w14:solidFill>
                </w14:textFill>
              </w:rPr>
              <w:t>制定实施方案得</w:t>
            </w:r>
            <w:r>
              <w:rPr>
                <w:rFonts w:hint="eastAsia" w:ascii="宋体" w:hAnsi="宋体" w:eastAsia="宋体" w:cs="宋体"/>
                <w:color w:val="000000" w:themeColor="text1"/>
                <w:kern w:val="0"/>
                <w:sz w:val="18"/>
                <w:szCs w:val="18"/>
                <w:lang w:val="en"/>
                <w14:textFill>
                  <w14:solidFill>
                    <w14:schemeClr w14:val="tx1"/>
                  </w14:solidFill>
                </w14:textFill>
              </w:rPr>
              <w:t>4</w:t>
            </w:r>
            <w:r>
              <w:rPr>
                <w:rFonts w:hint="eastAsia" w:ascii="宋体" w:hAnsi="宋体" w:eastAsia="宋体" w:cs="宋体"/>
                <w:color w:val="000000" w:themeColor="text1"/>
                <w:kern w:val="0"/>
                <w:sz w:val="18"/>
                <w:szCs w:val="18"/>
                <w14:textFill>
                  <w14:solidFill>
                    <w14:schemeClr w14:val="tx1"/>
                  </w14:solidFill>
                </w14:textFill>
              </w:rPr>
              <w:t>分，没有制定不得分；2.建立旗县人民政府领导或财政、农机、乡镇领导参与的领导小组（</w:t>
            </w:r>
            <w:r>
              <w:rPr>
                <w:rFonts w:hint="eastAsia" w:ascii="宋体" w:hAnsi="宋体" w:eastAsia="宋体" w:cs="宋体"/>
                <w:color w:val="000000" w:themeColor="text1"/>
                <w:kern w:val="0"/>
                <w:sz w:val="18"/>
                <w:szCs w:val="18"/>
                <w:lang w:val="en"/>
                <w14:textFill>
                  <w14:solidFill>
                    <w14:schemeClr w14:val="tx1"/>
                  </w14:solidFill>
                </w14:textFill>
              </w:rPr>
              <w:t>4</w:t>
            </w:r>
            <w:r>
              <w:rPr>
                <w:rFonts w:hint="eastAsia" w:ascii="宋体" w:hAnsi="宋体" w:eastAsia="宋体" w:cs="宋体"/>
                <w:color w:val="000000" w:themeColor="text1"/>
                <w:kern w:val="0"/>
                <w:sz w:val="18"/>
                <w:szCs w:val="18"/>
                <w14:textFill>
                  <w14:solidFill>
                    <w14:schemeClr w14:val="tx1"/>
                  </w14:solidFill>
                </w14:textFill>
              </w:rPr>
              <w:t>分）。</w:t>
            </w:r>
          </w:p>
        </w:tc>
        <w:tc>
          <w:tcPr>
            <w:tcW w:w="989" w:type="dxa"/>
            <w:vAlign w:val="center"/>
          </w:tcPr>
          <w:p w14:paraId="029D6CB7">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0C6B18B5">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6ECEDA11">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4C96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03" w:type="dxa"/>
            <w:vMerge w:val="continue"/>
            <w:vAlign w:val="center"/>
          </w:tcPr>
          <w:p w14:paraId="08CEB497">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250" w:type="dxa"/>
            <w:vAlign w:val="center"/>
          </w:tcPr>
          <w:p w14:paraId="6E3DC5AF">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制度建设</w:t>
            </w:r>
          </w:p>
        </w:tc>
        <w:tc>
          <w:tcPr>
            <w:tcW w:w="804" w:type="dxa"/>
            <w:vAlign w:val="center"/>
          </w:tcPr>
          <w:p w14:paraId="5081B5E4">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w:t>
            </w:r>
          </w:p>
        </w:tc>
        <w:tc>
          <w:tcPr>
            <w:tcW w:w="8467" w:type="dxa"/>
            <w:vAlign w:val="center"/>
          </w:tcPr>
          <w:p w14:paraId="21D3DA88">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1.旗县制订工作监管制度（5分）；2.制订作业平台监管、材料审查、人工抽检复核岗位工作职责或工作流程制度（5分）；3.档案资料完整齐全（5分）。</w:t>
            </w:r>
          </w:p>
        </w:tc>
        <w:tc>
          <w:tcPr>
            <w:tcW w:w="989" w:type="dxa"/>
            <w:vAlign w:val="center"/>
          </w:tcPr>
          <w:p w14:paraId="79DA181F">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78E3427A">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028A5BF5">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6A1D1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103" w:type="dxa"/>
            <w:vMerge w:val="restart"/>
            <w:vAlign w:val="center"/>
          </w:tcPr>
          <w:p w14:paraId="21011988">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p w14:paraId="677C304D">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p w14:paraId="3F2FF914">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p w14:paraId="2745E279">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重点工作</w:t>
            </w:r>
          </w:p>
        </w:tc>
        <w:tc>
          <w:tcPr>
            <w:tcW w:w="1250" w:type="dxa"/>
            <w:vAlign w:val="center"/>
          </w:tcPr>
          <w:p w14:paraId="7D4D4E07">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作业模式</w:t>
            </w:r>
          </w:p>
        </w:tc>
        <w:tc>
          <w:tcPr>
            <w:tcW w:w="804" w:type="dxa"/>
            <w:vAlign w:val="center"/>
          </w:tcPr>
          <w:p w14:paraId="40F6CDF7">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w:t>
            </w:r>
          </w:p>
        </w:tc>
        <w:tc>
          <w:tcPr>
            <w:tcW w:w="8467" w:type="dxa"/>
            <w:vAlign w:val="center"/>
          </w:tcPr>
          <w:p w14:paraId="4372D84E">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1.按照自治区确定作业模式开展</w:t>
            </w:r>
            <w:r>
              <w:rPr>
                <w:rFonts w:hint="eastAsia" w:ascii="宋体" w:hAnsi="宋体" w:eastAsia="宋体" w:cs="宋体"/>
                <w:color w:val="000000" w:themeColor="text1"/>
                <w:kern w:val="0"/>
                <w:sz w:val="18"/>
                <w:szCs w:val="18"/>
                <w:lang w:val="en"/>
                <w14:textFill>
                  <w14:solidFill>
                    <w14:schemeClr w14:val="tx1"/>
                  </w14:solidFill>
                </w14:textFill>
              </w:rPr>
              <w:t>耕地深松作业</w:t>
            </w:r>
            <w:r>
              <w:rPr>
                <w:rFonts w:hint="eastAsia" w:ascii="宋体" w:hAnsi="宋体" w:eastAsia="宋体" w:cs="宋体"/>
                <w:color w:val="000000" w:themeColor="text1"/>
                <w:kern w:val="0"/>
                <w:sz w:val="18"/>
                <w:szCs w:val="18"/>
                <w14:textFill>
                  <w14:solidFill>
                    <w14:schemeClr w14:val="tx1"/>
                  </w14:solidFill>
                </w14:textFill>
              </w:rPr>
              <w:t>（6分）；2.鼓励开展作业机械选型推荐，并公布推荐名单（4分）。</w:t>
            </w:r>
          </w:p>
        </w:tc>
        <w:tc>
          <w:tcPr>
            <w:tcW w:w="989" w:type="dxa"/>
            <w:vAlign w:val="center"/>
          </w:tcPr>
          <w:p w14:paraId="05FD8E64">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00B380D9">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00FF4375">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0911F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103" w:type="dxa"/>
            <w:vMerge w:val="continue"/>
            <w:vAlign w:val="center"/>
          </w:tcPr>
          <w:p w14:paraId="6ADD81E2">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250" w:type="dxa"/>
            <w:vAlign w:val="center"/>
          </w:tcPr>
          <w:p w14:paraId="4AB907B2">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作业质量</w:t>
            </w:r>
          </w:p>
        </w:tc>
        <w:tc>
          <w:tcPr>
            <w:tcW w:w="804" w:type="dxa"/>
            <w:vAlign w:val="center"/>
          </w:tcPr>
          <w:p w14:paraId="545C6318">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w:t>
            </w:r>
          </w:p>
        </w:tc>
        <w:tc>
          <w:tcPr>
            <w:tcW w:w="8467" w:type="dxa"/>
            <w:vAlign w:val="center"/>
          </w:tcPr>
          <w:p w14:paraId="1B1799AC">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按时完成当年总作业任务，未结转到下一年度的（5分）。</w:t>
            </w:r>
          </w:p>
        </w:tc>
        <w:tc>
          <w:tcPr>
            <w:tcW w:w="989" w:type="dxa"/>
            <w:vAlign w:val="center"/>
          </w:tcPr>
          <w:p w14:paraId="2AA48A2A">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4F33BE5A">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58387F9E">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6E019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103" w:type="dxa"/>
            <w:vMerge w:val="continue"/>
            <w:vAlign w:val="center"/>
          </w:tcPr>
          <w:p w14:paraId="264F567C">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250" w:type="dxa"/>
            <w:vAlign w:val="center"/>
          </w:tcPr>
          <w:p w14:paraId="586CE7D9">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工作流程</w:t>
            </w:r>
          </w:p>
        </w:tc>
        <w:tc>
          <w:tcPr>
            <w:tcW w:w="804" w:type="dxa"/>
            <w:vAlign w:val="center"/>
          </w:tcPr>
          <w:p w14:paraId="234FB5BC">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w:t>
            </w:r>
          </w:p>
        </w:tc>
        <w:tc>
          <w:tcPr>
            <w:tcW w:w="8467" w:type="dxa"/>
            <w:vAlign w:val="center"/>
          </w:tcPr>
          <w:p w14:paraId="418C46F5">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1.公开受理并公布</w:t>
            </w:r>
            <w:r>
              <w:rPr>
                <w:rFonts w:hint="eastAsia" w:ascii="宋体" w:hAnsi="宋体" w:eastAsia="宋体" w:cs="宋体"/>
                <w:color w:val="000000" w:themeColor="text1"/>
                <w:kern w:val="0"/>
                <w:sz w:val="18"/>
                <w:szCs w:val="18"/>
                <w:lang w:eastAsia="zh-CN"/>
                <w14:textFill>
                  <w14:solidFill>
                    <w14:schemeClr w14:val="tx1"/>
                  </w14:solidFill>
                </w14:textFill>
              </w:rPr>
              <w:t>作业主体</w:t>
            </w:r>
            <w:r>
              <w:rPr>
                <w:rFonts w:hint="eastAsia" w:ascii="宋体" w:hAnsi="宋体" w:eastAsia="宋体" w:cs="宋体"/>
                <w:color w:val="000000" w:themeColor="text1"/>
                <w:kern w:val="0"/>
                <w:sz w:val="18"/>
                <w:szCs w:val="18"/>
                <w14:textFill>
                  <w14:solidFill>
                    <w14:schemeClr w14:val="tx1"/>
                  </w14:solidFill>
                </w14:textFill>
              </w:rPr>
              <w:t>名单（5分）；2.</w:t>
            </w:r>
            <w:r>
              <w:rPr>
                <w:rFonts w:hint="eastAsia" w:ascii="宋体" w:hAnsi="宋体" w:eastAsia="宋体" w:cs="宋体"/>
                <w:color w:val="000000" w:themeColor="text1"/>
                <w:kern w:val="0"/>
                <w:sz w:val="18"/>
                <w:szCs w:val="18"/>
                <w:lang w:val="en"/>
                <w14:textFill>
                  <w14:solidFill>
                    <w14:schemeClr w14:val="tx1"/>
                  </w14:solidFill>
                </w14:textFill>
              </w:rPr>
              <w:t>耕地深松作业</w:t>
            </w:r>
            <w:r>
              <w:rPr>
                <w:rFonts w:hint="eastAsia" w:ascii="宋体" w:hAnsi="宋体" w:eastAsia="宋体" w:cs="宋体"/>
                <w:color w:val="000000" w:themeColor="text1"/>
                <w:kern w:val="0"/>
                <w:sz w:val="18"/>
                <w:szCs w:val="18"/>
                <w14:textFill>
                  <w14:solidFill>
                    <w14:schemeClr w14:val="tx1"/>
                  </w14:solidFill>
                </w14:textFill>
              </w:rPr>
              <w:t>合同、远程监测作业机组备案登记表、作业单、人工抽检记录表、作业验收单、补助资金明细表和补助情况汇总表中涉及各方签字、时间、盖章齐全（5分）</w:t>
            </w:r>
          </w:p>
        </w:tc>
        <w:tc>
          <w:tcPr>
            <w:tcW w:w="989" w:type="dxa"/>
            <w:vAlign w:val="center"/>
          </w:tcPr>
          <w:p w14:paraId="5DEA93F2">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6E666D16">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3FCBD314">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35A29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1103" w:type="dxa"/>
            <w:vMerge w:val="continue"/>
            <w:vAlign w:val="center"/>
          </w:tcPr>
          <w:p w14:paraId="6DE4C459">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250" w:type="dxa"/>
            <w:vAlign w:val="center"/>
          </w:tcPr>
          <w:p w14:paraId="13B19020">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监测设备</w:t>
            </w:r>
          </w:p>
        </w:tc>
        <w:tc>
          <w:tcPr>
            <w:tcW w:w="804" w:type="dxa"/>
            <w:vAlign w:val="center"/>
          </w:tcPr>
          <w:p w14:paraId="4B8B299B">
            <w:pPr>
              <w:spacing w:line="240" w:lineRule="exact"/>
              <w:jc w:val="center"/>
              <w:rPr>
                <w:rFonts w:hint="eastAsia" w:ascii="宋体" w:hAnsi="宋体" w:eastAsia="宋体" w:cs="宋体"/>
                <w:color w:val="000000" w:themeColor="text1"/>
                <w:kern w:val="0"/>
                <w:sz w:val="18"/>
                <w:szCs w:val="18"/>
                <w:lang w:val="en"/>
                <w14:textFill>
                  <w14:solidFill>
                    <w14:schemeClr w14:val="tx1"/>
                  </w14:solidFill>
                </w14:textFill>
              </w:rPr>
            </w:pPr>
            <w:r>
              <w:rPr>
                <w:rFonts w:hint="eastAsia" w:ascii="宋体" w:hAnsi="宋体" w:eastAsia="宋体" w:cs="宋体"/>
                <w:color w:val="000000" w:themeColor="text1"/>
                <w:kern w:val="0"/>
                <w:sz w:val="18"/>
                <w:szCs w:val="18"/>
                <w:lang w:val="en"/>
                <w14:textFill>
                  <w14:solidFill>
                    <w14:schemeClr w14:val="tx1"/>
                  </w14:solidFill>
                </w14:textFill>
              </w:rPr>
              <w:t>6</w:t>
            </w:r>
          </w:p>
        </w:tc>
        <w:tc>
          <w:tcPr>
            <w:tcW w:w="8467" w:type="dxa"/>
            <w:vAlign w:val="center"/>
          </w:tcPr>
          <w:p w14:paraId="6BE29E61">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lang w:val="en"/>
                <w14:textFill>
                  <w14:solidFill>
                    <w14:schemeClr w14:val="tx1"/>
                  </w14:solidFill>
                </w14:textFill>
              </w:rPr>
              <w:t>1</w:t>
            </w:r>
            <w:r>
              <w:rPr>
                <w:rFonts w:hint="eastAsia" w:ascii="宋体" w:hAnsi="宋体" w:eastAsia="宋体" w:cs="宋体"/>
                <w:color w:val="000000" w:themeColor="text1"/>
                <w:kern w:val="0"/>
                <w:sz w:val="18"/>
                <w:szCs w:val="18"/>
                <w14:textFill>
                  <w14:solidFill>
                    <w14:schemeClr w14:val="tx1"/>
                  </w14:solidFill>
                </w14:textFill>
              </w:rPr>
              <w:t>.监测设备企业积极配合自治区农牧业机械化信息管理服务平台建设，并于年底前全部数据报送并准确无误的（</w:t>
            </w:r>
            <w:r>
              <w:rPr>
                <w:rFonts w:hint="eastAsia" w:ascii="宋体" w:hAnsi="宋体" w:eastAsia="宋体" w:cs="宋体"/>
                <w:color w:val="000000" w:themeColor="text1"/>
                <w:kern w:val="0"/>
                <w:sz w:val="18"/>
                <w:szCs w:val="18"/>
                <w:lang w:val="en"/>
                <w14:textFill>
                  <w14:solidFill>
                    <w14:schemeClr w14:val="tx1"/>
                  </w14:solidFill>
                </w14:textFill>
              </w:rPr>
              <w:t>3</w:t>
            </w:r>
            <w:r>
              <w:rPr>
                <w:rFonts w:hint="eastAsia" w:ascii="宋体" w:hAnsi="宋体" w:eastAsia="宋体" w:cs="宋体"/>
                <w:color w:val="000000" w:themeColor="text1"/>
                <w:kern w:val="0"/>
                <w:sz w:val="18"/>
                <w:szCs w:val="18"/>
                <w14:textFill>
                  <w14:solidFill>
                    <w14:schemeClr w14:val="tx1"/>
                  </w14:solidFill>
                </w14:textFill>
              </w:rPr>
              <w:t>分）；</w:t>
            </w:r>
            <w:r>
              <w:rPr>
                <w:rFonts w:hint="eastAsia" w:ascii="宋体" w:hAnsi="宋体" w:eastAsia="宋体" w:cs="宋体"/>
                <w:color w:val="000000" w:themeColor="text1"/>
                <w:kern w:val="0"/>
                <w:sz w:val="18"/>
                <w:szCs w:val="18"/>
                <w:lang w:val="en"/>
                <w14:textFill>
                  <w14:solidFill>
                    <w14:schemeClr w14:val="tx1"/>
                  </w14:solidFill>
                </w14:textFill>
              </w:rPr>
              <w:t>2</w:t>
            </w:r>
            <w:r>
              <w:rPr>
                <w:rFonts w:hint="eastAsia" w:ascii="宋体" w:hAnsi="宋体" w:eastAsia="宋体" w:cs="宋体"/>
                <w:color w:val="000000" w:themeColor="text1"/>
                <w:kern w:val="0"/>
                <w:sz w:val="18"/>
                <w:szCs w:val="18"/>
                <w14:textFill>
                  <w14:solidFill>
                    <w14:schemeClr w14:val="tx1"/>
                  </w14:solidFill>
                </w14:textFill>
              </w:rPr>
              <w:t>.监测设备仪器数据建立准确，能为作业补助发放提供基础数据，且数据常年保存（</w:t>
            </w:r>
            <w:r>
              <w:rPr>
                <w:rFonts w:hint="eastAsia" w:ascii="宋体" w:hAnsi="宋体" w:eastAsia="宋体" w:cs="宋体"/>
                <w:color w:val="000000" w:themeColor="text1"/>
                <w:kern w:val="0"/>
                <w:sz w:val="18"/>
                <w:szCs w:val="18"/>
                <w:lang w:val="en"/>
                <w14:textFill>
                  <w14:solidFill>
                    <w14:schemeClr w14:val="tx1"/>
                  </w14:solidFill>
                </w14:textFill>
              </w:rPr>
              <w:t>3</w:t>
            </w:r>
            <w:r>
              <w:rPr>
                <w:rFonts w:hint="eastAsia" w:ascii="宋体" w:hAnsi="宋体" w:eastAsia="宋体" w:cs="宋体"/>
                <w:color w:val="000000" w:themeColor="text1"/>
                <w:kern w:val="0"/>
                <w:sz w:val="18"/>
                <w:szCs w:val="18"/>
                <w14:textFill>
                  <w14:solidFill>
                    <w14:schemeClr w14:val="tx1"/>
                  </w14:solidFill>
                </w14:textFill>
              </w:rPr>
              <w:t>分）。</w:t>
            </w:r>
          </w:p>
        </w:tc>
        <w:tc>
          <w:tcPr>
            <w:tcW w:w="989" w:type="dxa"/>
            <w:vAlign w:val="center"/>
          </w:tcPr>
          <w:p w14:paraId="51394D52">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7322CA7B">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1D10F361">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7A686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103" w:type="dxa"/>
            <w:vAlign w:val="center"/>
          </w:tcPr>
          <w:p w14:paraId="491E16F6">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资金管理</w:t>
            </w:r>
          </w:p>
        </w:tc>
        <w:tc>
          <w:tcPr>
            <w:tcW w:w="1250" w:type="dxa"/>
            <w:vAlign w:val="center"/>
          </w:tcPr>
          <w:p w14:paraId="00733937">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补助资金</w:t>
            </w:r>
          </w:p>
        </w:tc>
        <w:tc>
          <w:tcPr>
            <w:tcW w:w="804" w:type="dxa"/>
            <w:vAlign w:val="center"/>
          </w:tcPr>
          <w:p w14:paraId="5F8866C1">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w:t>
            </w:r>
          </w:p>
        </w:tc>
        <w:tc>
          <w:tcPr>
            <w:tcW w:w="8467" w:type="dxa"/>
            <w:vAlign w:val="center"/>
          </w:tcPr>
          <w:p w14:paraId="1813D211">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1.与承担作业的服务组织签订作业质量、责任义务承诺书（3分）；2.作业补助不超自治区规定金额（5分）。</w:t>
            </w:r>
          </w:p>
        </w:tc>
        <w:tc>
          <w:tcPr>
            <w:tcW w:w="989" w:type="dxa"/>
            <w:vAlign w:val="center"/>
          </w:tcPr>
          <w:p w14:paraId="1B5CC00A">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1BB60669">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50D0F234">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72BF5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103" w:type="dxa"/>
            <w:vMerge w:val="restart"/>
            <w:vAlign w:val="center"/>
          </w:tcPr>
          <w:p w14:paraId="7C566DD8">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工作成效</w:t>
            </w:r>
          </w:p>
        </w:tc>
        <w:tc>
          <w:tcPr>
            <w:tcW w:w="1250" w:type="dxa"/>
            <w:vAlign w:val="center"/>
          </w:tcPr>
          <w:p w14:paraId="6AFAE41D">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结算兑付</w:t>
            </w:r>
          </w:p>
        </w:tc>
        <w:tc>
          <w:tcPr>
            <w:tcW w:w="804" w:type="dxa"/>
            <w:vAlign w:val="center"/>
          </w:tcPr>
          <w:p w14:paraId="56D8BDEB">
            <w:pPr>
              <w:spacing w:line="240" w:lineRule="exact"/>
              <w:jc w:val="center"/>
              <w:rPr>
                <w:rFonts w:hint="eastAsia" w:ascii="宋体" w:hAnsi="宋体" w:eastAsia="宋体" w:cs="宋体"/>
                <w:color w:val="000000" w:themeColor="text1"/>
                <w:kern w:val="0"/>
                <w:sz w:val="18"/>
                <w:szCs w:val="18"/>
                <w:lang w:val="en"/>
                <w14:textFill>
                  <w14:solidFill>
                    <w14:schemeClr w14:val="tx1"/>
                  </w14:solidFill>
                </w14:textFill>
              </w:rPr>
            </w:pPr>
            <w:r>
              <w:rPr>
                <w:rFonts w:hint="eastAsia" w:ascii="宋体" w:hAnsi="宋体" w:eastAsia="宋体" w:cs="宋体"/>
                <w:color w:val="000000" w:themeColor="text1"/>
                <w:kern w:val="0"/>
                <w:sz w:val="18"/>
                <w:szCs w:val="18"/>
                <w:lang w:val="en"/>
                <w14:textFill>
                  <w14:solidFill>
                    <w14:schemeClr w14:val="tx1"/>
                  </w14:solidFill>
                </w14:textFill>
              </w:rPr>
              <w:t>10</w:t>
            </w:r>
          </w:p>
        </w:tc>
        <w:tc>
          <w:tcPr>
            <w:tcW w:w="8467" w:type="dxa"/>
            <w:vAlign w:val="center"/>
          </w:tcPr>
          <w:p w14:paraId="3F529470">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1.当年完成全年补助作业任务（6分）；2.当年完成作业补助资金足额兑付到位（4分）。</w:t>
            </w:r>
          </w:p>
        </w:tc>
        <w:tc>
          <w:tcPr>
            <w:tcW w:w="989" w:type="dxa"/>
            <w:vAlign w:val="center"/>
          </w:tcPr>
          <w:p w14:paraId="320B8511">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6ABB5A33">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13660AA6">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10842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103" w:type="dxa"/>
            <w:vMerge w:val="continue"/>
            <w:vAlign w:val="center"/>
          </w:tcPr>
          <w:p w14:paraId="02F59784">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1250" w:type="dxa"/>
            <w:vAlign w:val="center"/>
          </w:tcPr>
          <w:p w14:paraId="31DEF40A">
            <w:pPr>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工作成效</w:t>
            </w:r>
          </w:p>
        </w:tc>
        <w:tc>
          <w:tcPr>
            <w:tcW w:w="804" w:type="dxa"/>
            <w:vAlign w:val="center"/>
          </w:tcPr>
          <w:p w14:paraId="7E9F4CD8">
            <w:pPr>
              <w:spacing w:line="240" w:lineRule="exact"/>
              <w:jc w:val="center"/>
              <w:rPr>
                <w:rFonts w:hint="eastAsia" w:ascii="宋体" w:hAnsi="宋体" w:eastAsia="宋体" w:cs="宋体"/>
                <w:color w:val="000000" w:themeColor="text1"/>
                <w:kern w:val="0"/>
                <w:sz w:val="18"/>
                <w:szCs w:val="18"/>
                <w:lang w:val="en"/>
                <w14:textFill>
                  <w14:solidFill>
                    <w14:schemeClr w14:val="tx1"/>
                  </w14:solidFill>
                </w14:textFill>
              </w:rPr>
            </w:pPr>
            <w:r>
              <w:rPr>
                <w:rFonts w:hint="eastAsia" w:ascii="宋体" w:hAnsi="宋体" w:eastAsia="宋体" w:cs="宋体"/>
                <w:color w:val="000000" w:themeColor="text1"/>
                <w:kern w:val="0"/>
                <w:sz w:val="18"/>
                <w:szCs w:val="18"/>
                <w:lang w:val="en"/>
                <w14:textFill>
                  <w14:solidFill>
                    <w14:schemeClr w14:val="tx1"/>
                  </w14:solidFill>
                </w14:textFill>
              </w:rPr>
              <w:t>8</w:t>
            </w:r>
          </w:p>
        </w:tc>
        <w:tc>
          <w:tcPr>
            <w:tcW w:w="8467" w:type="dxa"/>
            <w:vAlign w:val="center"/>
          </w:tcPr>
          <w:p w14:paraId="33100ABA">
            <w:pPr>
              <w:widowControl/>
              <w:spacing w:line="240" w:lineRule="exact"/>
              <w:jc w:val="left"/>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1.开展培训班、演示会至少1次及以上，培训机手至少100人次及以上，印发宣传资料1000份以上（2分）；2.地方财政安排工作经费1万元及以上（2分）；</w:t>
            </w:r>
            <w:r>
              <w:rPr>
                <w:rFonts w:hint="eastAsia" w:ascii="宋体" w:hAnsi="宋体" w:eastAsia="宋体" w:cs="宋体"/>
                <w:color w:val="000000" w:themeColor="text1"/>
                <w:kern w:val="0"/>
                <w:sz w:val="18"/>
                <w:szCs w:val="18"/>
                <w:lang w:val="en"/>
                <w14:textFill>
                  <w14:solidFill>
                    <w14:schemeClr w14:val="tx1"/>
                  </w14:solidFill>
                </w14:textFill>
              </w:rPr>
              <w:t>3</w:t>
            </w:r>
            <w:r>
              <w:rPr>
                <w:rFonts w:hint="eastAsia" w:ascii="宋体" w:hAnsi="宋体" w:eastAsia="宋体" w:cs="宋体"/>
                <w:color w:val="000000" w:themeColor="text1"/>
                <w:kern w:val="0"/>
                <w:sz w:val="18"/>
                <w:szCs w:val="18"/>
                <w14:textFill>
                  <w14:solidFill>
                    <w14:schemeClr w14:val="tx1"/>
                  </w14:solidFill>
                </w14:textFill>
              </w:rPr>
              <w:t>.在媒体开展一次及以上宣传活动（2分）；</w:t>
            </w:r>
            <w:r>
              <w:rPr>
                <w:rFonts w:hint="eastAsia" w:ascii="宋体" w:hAnsi="宋体" w:eastAsia="宋体" w:cs="宋体"/>
                <w:color w:val="000000" w:themeColor="text1"/>
                <w:kern w:val="0"/>
                <w:sz w:val="18"/>
                <w:szCs w:val="18"/>
                <w:lang w:val="en"/>
                <w14:textFill>
                  <w14:solidFill>
                    <w14:schemeClr w14:val="tx1"/>
                  </w14:solidFill>
                </w14:textFill>
              </w:rPr>
              <w:t>4</w:t>
            </w:r>
            <w:r>
              <w:rPr>
                <w:rFonts w:hint="eastAsia" w:ascii="宋体" w:hAnsi="宋体" w:eastAsia="宋体" w:cs="宋体"/>
                <w:color w:val="000000" w:themeColor="text1"/>
                <w:kern w:val="0"/>
                <w:sz w:val="18"/>
                <w:szCs w:val="18"/>
                <w14:textFill>
                  <w14:solidFill>
                    <w14:schemeClr w14:val="tx1"/>
                  </w14:solidFill>
                </w14:textFill>
              </w:rPr>
              <w:t>.按时报送实施进度月报表、工作总结等材料（2分）。</w:t>
            </w:r>
          </w:p>
        </w:tc>
        <w:tc>
          <w:tcPr>
            <w:tcW w:w="989" w:type="dxa"/>
            <w:vAlign w:val="center"/>
          </w:tcPr>
          <w:p w14:paraId="1E1D6462">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36922D2B">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7C8185B8">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757B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2353" w:type="dxa"/>
            <w:gridSpan w:val="2"/>
            <w:vAlign w:val="center"/>
          </w:tcPr>
          <w:p w14:paraId="24DD159E">
            <w:pPr>
              <w:spacing w:line="240" w:lineRule="exact"/>
              <w:jc w:val="center"/>
              <w:rPr>
                <w:rFonts w:hint="eastAsia" w:ascii="宋体" w:hAnsi="宋体" w:eastAsia="宋体" w:cs="宋体"/>
                <w:color w:val="000000" w:themeColor="text1"/>
                <w:kern w:val="0"/>
                <w:sz w:val="18"/>
                <w:szCs w:val="18"/>
                <w:lang w:val="en"/>
                <w14:textFill>
                  <w14:solidFill>
                    <w14:schemeClr w14:val="tx1"/>
                  </w14:solidFill>
                </w14:textFill>
              </w:rPr>
            </w:pPr>
            <w:r>
              <w:rPr>
                <w:rFonts w:hint="eastAsia" w:ascii="宋体" w:hAnsi="宋体" w:eastAsia="宋体" w:cs="宋体"/>
                <w:color w:val="000000" w:themeColor="text1"/>
                <w:kern w:val="0"/>
                <w:sz w:val="18"/>
                <w:szCs w:val="18"/>
                <w:lang w:val="en"/>
                <w14:textFill>
                  <w14:solidFill>
                    <w14:schemeClr w14:val="tx1"/>
                  </w14:solidFill>
                </w14:textFill>
              </w:rPr>
              <w:t>加分项</w:t>
            </w:r>
          </w:p>
        </w:tc>
        <w:tc>
          <w:tcPr>
            <w:tcW w:w="804" w:type="dxa"/>
            <w:vAlign w:val="center"/>
          </w:tcPr>
          <w:p w14:paraId="3A7CCFEA">
            <w:pPr>
              <w:spacing w:line="240" w:lineRule="exact"/>
              <w:jc w:val="center"/>
              <w:rPr>
                <w:rFonts w:hint="eastAsia" w:ascii="宋体" w:hAnsi="宋体" w:eastAsia="宋体" w:cs="宋体"/>
                <w:color w:val="000000" w:themeColor="text1"/>
                <w:kern w:val="0"/>
                <w:sz w:val="18"/>
                <w:szCs w:val="18"/>
                <w:lang w:val="en"/>
                <w14:textFill>
                  <w14:solidFill>
                    <w14:schemeClr w14:val="tx1"/>
                  </w14:solidFill>
                </w14:textFill>
              </w:rPr>
            </w:pPr>
            <w:r>
              <w:rPr>
                <w:rFonts w:hint="eastAsia" w:ascii="宋体" w:hAnsi="宋体" w:eastAsia="宋体" w:cs="宋体"/>
                <w:color w:val="000000" w:themeColor="text1"/>
                <w:kern w:val="0"/>
                <w:sz w:val="18"/>
                <w:szCs w:val="18"/>
                <w:lang w:val="en"/>
                <w14:textFill>
                  <w14:solidFill>
                    <w14:schemeClr w14:val="tx1"/>
                  </w14:solidFill>
                </w14:textFill>
              </w:rPr>
              <w:t>5</w:t>
            </w:r>
          </w:p>
        </w:tc>
        <w:tc>
          <w:tcPr>
            <w:tcW w:w="8467" w:type="dxa"/>
            <w:vAlign w:val="center"/>
          </w:tcPr>
          <w:p w14:paraId="1FCC81FD">
            <w:pPr>
              <w:widowControl/>
              <w:spacing w:line="240" w:lineRule="exact"/>
              <w:jc w:val="left"/>
              <w:rPr>
                <w:rFonts w:hint="eastAsia" w:ascii="宋体" w:hAnsi="宋体" w:eastAsia="宋体" w:cs="宋体"/>
                <w:color w:val="000000" w:themeColor="text1"/>
                <w:kern w:val="0"/>
                <w:sz w:val="18"/>
                <w:szCs w:val="18"/>
                <w:lang w:val="en"/>
                <w14:textFill>
                  <w14:solidFill>
                    <w14:schemeClr w14:val="tx1"/>
                  </w14:solidFill>
                </w14:textFill>
              </w:rPr>
            </w:pPr>
            <w:r>
              <w:rPr>
                <w:rFonts w:hint="eastAsia" w:ascii="宋体" w:hAnsi="宋体" w:eastAsia="宋体" w:cs="宋体"/>
                <w:color w:val="000000" w:themeColor="text1"/>
                <w:kern w:val="0"/>
                <w:sz w:val="18"/>
                <w:szCs w:val="18"/>
                <w:lang w:val="en"/>
                <w14:textFill>
                  <w14:solidFill>
                    <w14:schemeClr w14:val="tx1"/>
                  </w14:solidFill>
                </w14:textFill>
              </w:rPr>
              <w:t>1.以旗县人民政府名义印发实施方案的加2分；2</w:t>
            </w:r>
            <w:r>
              <w:rPr>
                <w:rFonts w:hint="eastAsia" w:ascii="宋体" w:hAnsi="宋体" w:eastAsia="宋体" w:cs="宋体"/>
                <w:color w:val="000000" w:themeColor="text1"/>
                <w:kern w:val="0"/>
                <w:sz w:val="18"/>
                <w:szCs w:val="18"/>
                <w14:textFill>
                  <w14:solidFill>
                    <w14:schemeClr w14:val="tx1"/>
                  </w14:solidFill>
                </w14:textFill>
              </w:rPr>
              <w:t>.工作成效突出，获得地方人民政府领导批示</w:t>
            </w:r>
            <w:r>
              <w:rPr>
                <w:rFonts w:hint="eastAsia" w:ascii="宋体" w:hAnsi="宋体" w:eastAsia="宋体" w:cs="宋体"/>
                <w:color w:val="000000" w:themeColor="text1"/>
                <w:kern w:val="0"/>
                <w:sz w:val="18"/>
                <w:szCs w:val="18"/>
                <w:lang w:val="en"/>
                <w14:textFill>
                  <w14:solidFill>
                    <w14:schemeClr w14:val="tx1"/>
                  </w14:solidFill>
                </w14:textFill>
              </w:rPr>
              <w:t>的加</w:t>
            </w:r>
            <w:r>
              <w:rPr>
                <w:rFonts w:hint="eastAsia" w:ascii="宋体" w:hAnsi="宋体" w:eastAsia="宋体" w:cs="宋体"/>
                <w:color w:val="000000" w:themeColor="text1"/>
                <w:kern w:val="0"/>
                <w:sz w:val="18"/>
                <w:szCs w:val="18"/>
                <w14:textFill>
                  <w14:solidFill>
                    <w14:schemeClr w14:val="tx1"/>
                  </w14:solidFill>
                </w14:textFill>
              </w:rPr>
              <w:t>2分；</w:t>
            </w:r>
            <w:r>
              <w:rPr>
                <w:rFonts w:hint="eastAsia" w:ascii="宋体" w:hAnsi="宋体" w:eastAsia="宋体" w:cs="宋体"/>
                <w:color w:val="000000" w:themeColor="text1"/>
                <w:kern w:val="0"/>
                <w:sz w:val="18"/>
                <w:szCs w:val="18"/>
                <w:lang w:val="en"/>
                <w14:textFill>
                  <w14:solidFill>
                    <w14:schemeClr w14:val="tx1"/>
                  </w14:solidFill>
                </w14:textFill>
              </w:rPr>
              <w:t>3</w:t>
            </w:r>
            <w:r>
              <w:rPr>
                <w:rFonts w:hint="eastAsia" w:ascii="宋体" w:hAnsi="宋体" w:eastAsia="宋体" w:cs="宋体"/>
                <w:color w:val="000000" w:themeColor="text1"/>
                <w:kern w:val="0"/>
                <w:sz w:val="18"/>
                <w:szCs w:val="18"/>
                <w14:textFill>
                  <w14:solidFill>
                    <w14:schemeClr w14:val="tx1"/>
                  </w14:solidFill>
                </w14:textFill>
              </w:rPr>
              <w:t>.以盟市或旗县为单位，做到只选择一家智能监测设备生产企业</w:t>
            </w:r>
            <w:r>
              <w:rPr>
                <w:rFonts w:hint="eastAsia" w:ascii="宋体" w:hAnsi="宋体" w:eastAsia="宋体" w:cs="宋体"/>
                <w:color w:val="000000" w:themeColor="text1"/>
                <w:kern w:val="0"/>
                <w:sz w:val="18"/>
                <w:szCs w:val="18"/>
                <w:lang w:val="en"/>
                <w14:textFill>
                  <w14:solidFill>
                    <w14:schemeClr w14:val="tx1"/>
                  </w14:solidFill>
                </w14:textFill>
              </w:rPr>
              <w:t>加</w:t>
            </w:r>
            <w:r>
              <w:rPr>
                <w:rFonts w:hint="eastAsia" w:ascii="宋体" w:hAnsi="宋体" w:eastAsia="宋体" w:cs="宋体"/>
                <w:color w:val="000000" w:themeColor="text1"/>
                <w:kern w:val="0"/>
                <w:sz w:val="18"/>
                <w:szCs w:val="18"/>
                <w14:textFill>
                  <w14:solidFill>
                    <w14:schemeClr w14:val="tx1"/>
                  </w14:solidFill>
                </w14:textFill>
              </w:rPr>
              <w:t>1分</w:t>
            </w:r>
            <w:r>
              <w:rPr>
                <w:rFonts w:hint="eastAsia" w:ascii="宋体" w:hAnsi="宋体" w:eastAsia="宋体" w:cs="宋体"/>
                <w:color w:val="000000" w:themeColor="text1"/>
                <w:kern w:val="0"/>
                <w:sz w:val="18"/>
                <w:szCs w:val="18"/>
                <w:lang w:val="en"/>
                <w14:textFill>
                  <w14:solidFill>
                    <w14:schemeClr w14:val="tx1"/>
                  </w14:solidFill>
                </w14:textFill>
              </w:rPr>
              <w:t>。</w:t>
            </w:r>
          </w:p>
        </w:tc>
        <w:tc>
          <w:tcPr>
            <w:tcW w:w="989" w:type="dxa"/>
            <w:vAlign w:val="center"/>
          </w:tcPr>
          <w:p w14:paraId="1DCB5E7F">
            <w:pPr>
              <w:widowControl/>
              <w:spacing w:line="240" w:lineRule="exact"/>
              <w:jc w:val="center"/>
              <w:rPr>
                <w:rFonts w:hint="eastAsia" w:ascii="宋体" w:hAnsi="宋体" w:eastAsia="宋体" w:cs="宋体"/>
                <w:color w:val="000000" w:themeColor="text1"/>
                <w:kern w:val="0"/>
                <w:sz w:val="18"/>
                <w:szCs w:val="18"/>
                <w14:textFill>
                  <w14:solidFill>
                    <w14:schemeClr w14:val="tx1"/>
                  </w14:solidFill>
                </w14:textFill>
              </w:rPr>
            </w:pPr>
          </w:p>
        </w:tc>
        <w:tc>
          <w:tcPr>
            <w:tcW w:w="981" w:type="dxa"/>
            <w:vAlign w:val="center"/>
          </w:tcPr>
          <w:p w14:paraId="20C3BB91">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r>
              <w:rPr>
                <w:rFonts w:hint="eastAsia" w:ascii="宋体" w:hAnsi="宋体" w:eastAsia="宋体" w:cs="宋体"/>
                <w:b/>
                <w:bCs/>
                <w:color w:val="000000" w:themeColor="text1"/>
                <w:kern w:val="0"/>
                <w:sz w:val="18"/>
                <w:szCs w:val="18"/>
                <w14:textFill>
                  <w14:solidFill>
                    <w14:schemeClr w14:val="tx1"/>
                  </w14:solidFill>
                </w14:textFill>
              </w:rPr>
              <w:t>——</w:t>
            </w:r>
          </w:p>
        </w:tc>
        <w:tc>
          <w:tcPr>
            <w:tcW w:w="1081" w:type="dxa"/>
            <w:gridSpan w:val="2"/>
            <w:vAlign w:val="center"/>
          </w:tcPr>
          <w:p w14:paraId="4F420FA6">
            <w:pPr>
              <w:widowControl/>
              <w:spacing w:line="24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r w14:paraId="47012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103" w:type="dxa"/>
            <w:vAlign w:val="center"/>
          </w:tcPr>
          <w:p w14:paraId="01E772BE">
            <w:pPr>
              <w:widowControl/>
              <w:spacing w:line="40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合计</w:t>
            </w:r>
          </w:p>
        </w:tc>
        <w:tc>
          <w:tcPr>
            <w:tcW w:w="1250" w:type="dxa"/>
            <w:vAlign w:val="center"/>
          </w:tcPr>
          <w:p w14:paraId="1EC3C20A">
            <w:pPr>
              <w:spacing w:line="40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804" w:type="dxa"/>
            <w:vAlign w:val="center"/>
          </w:tcPr>
          <w:p w14:paraId="20612F2B">
            <w:pPr>
              <w:spacing w:line="400" w:lineRule="exact"/>
              <w:jc w:val="center"/>
              <w:rPr>
                <w:rFonts w:hint="eastAsia" w:ascii="宋体" w:hAnsi="宋体" w:eastAsia="宋体" w:cs="宋体"/>
                <w:color w:val="000000" w:themeColor="text1"/>
                <w:kern w:val="0"/>
                <w:sz w:val="18"/>
                <w:szCs w:val="18"/>
                <w:lang w:val="en"/>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w:t>
            </w:r>
            <w:r>
              <w:rPr>
                <w:rFonts w:hint="eastAsia" w:ascii="宋体" w:hAnsi="宋体" w:eastAsia="宋体" w:cs="宋体"/>
                <w:color w:val="000000" w:themeColor="text1"/>
                <w:kern w:val="0"/>
                <w:sz w:val="18"/>
                <w:szCs w:val="18"/>
                <w:lang w:val="en"/>
                <w14:textFill>
                  <w14:solidFill>
                    <w14:schemeClr w14:val="tx1"/>
                  </w14:solidFill>
                </w14:textFill>
              </w:rPr>
              <w:t>5</w:t>
            </w:r>
          </w:p>
        </w:tc>
        <w:tc>
          <w:tcPr>
            <w:tcW w:w="8467" w:type="dxa"/>
            <w:vAlign w:val="center"/>
          </w:tcPr>
          <w:p w14:paraId="34A07F7E">
            <w:pPr>
              <w:widowControl/>
              <w:spacing w:line="400" w:lineRule="exact"/>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1970" w:type="dxa"/>
            <w:gridSpan w:val="2"/>
            <w:vAlign w:val="center"/>
          </w:tcPr>
          <w:p w14:paraId="5F9E75B8">
            <w:pPr>
              <w:widowControl/>
              <w:spacing w:line="40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c>
          <w:tcPr>
            <w:tcW w:w="1081" w:type="dxa"/>
            <w:gridSpan w:val="2"/>
            <w:vAlign w:val="center"/>
          </w:tcPr>
          <w:p w14:paraId="75713FD6">
            <w:pPr>
              <w:widowControl/>
              <w:spacing w:line="400" w:lineRule="exact"/>
              <w:jc w:val="center"/>
              <w:rPr>
                <w:rFonts w:hint="eastAsia" w:ascii="宋体" w:hAnsi="宋体" w:eastAsia="宋体" w:cs="宋体"/>
                <w:b/>
                <w:bCs/>
                <w:color w:val="000000" w:themeColor="text1"/>
                <w:kern w:val="0"/>
                <w:sz w:val="18"/>
                <w:szCs w:val="18"/>
                <w14:textFill>
                  <w14:solidFill>
                    <w14:schemeClr w14:val="tx1"/>
                  </w14:solidFill>
                </w14:textFill>
              </w:rPr>
            </w:pPr>
          </w:p>
        </w:tc>
      </w:tr>
    </w:tbl>
    <w:p w14:paraId="3A355974">
      <w:pPr>
        <w:spacing w:line="600" w:lineRule="exact"/>
        <w:rPr>
          <w:rFonts w:hint="default" w:ascii="黑体" w:hAnsi="黑体" w:eastAsia="黑体" w:cs="黑体"/>
          <w:color w:val="000000" w:themeColor="text1"/>
          <w:sz w:val="32"/>
          <w:szCs w:val="32"/>
          <w:lang w:val="en-US" w:eastAsia="zh-CN"/>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附</w:t>
      </w:r>
      <w:r>
        <w:rPr>
          <w:rFonts w:hint="eastAsia" w:ascii="黑体" w:hAnsi="黑体" w:eastAsia="黑体" w:cs="黑体"/>
          <w:color w:val="000000" w:themeColor="text1"/>
          <w:sz w:val="32"/>
          <w:szCs w:val="32"/>
          <w:lang w:val="en-US" w:eastAsia="zh-CN"/>
          <w14:textFill>
            <w14:solidFill>
              <w14:schemeClr w14:val="tx1"/>
            </w14:solidFill>
          </w14:textFill>
        </w:rPr>
        <w:t>件12</w:t>
      </w:r>
    </w:p>
    <w:p w14:paraId="35C7B605">
      <w:pPr>
        <w:spacing w:line="600" w:lineRule="exact"/>
        <w:jc w:val="center"/>
        <w:rPr>
          <w:rFonts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耕地深松效果监测情况表</w:t>
      </w:r>
    </w:p>
    <w:p w14:paraId="6B8E963A">
      <w:pPr>
        <w:spacing w:line="600" w:lineRule="exact"/>
        <w:jc w:val="left"/>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盟市：</w:t>
      </w:r>
    </w:p>
    <w:tbl>
      <w:tblPr>
        <w:tblStyle w:val="21"/>
        <w:tblW w:w="14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4"/>
        <w:gridCol w:w="2934"/>
        <w:gridCol w:w="2934"/>
        <w:gridCol w:w="2935"/>
        <w:gridCol w:w="2935"/>
      </w:tblGrid>
      <w:tr w14:paraId="2E67E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4" w:type="dxa"/>
            <w:vAlign w:val="center"/>
          </w:tcPr>
          <w:p w14:paraId="4CCEE2C5">
            <w:pPr>
              <w:spacing w:line="600" w:lineRule="exact"/>
              <w:jc w:val="center"/>
              <w:rPr>
                <w:rFonts w:ascii="黑体" w:hAnsi="黑体" w:eastAsia="黑体"/>
                <w:color w:val="000000" w:themeColor="text1"/>
                <w:sz w:val="30"/>
                <w:szCs w:val="30"/>
                <w14:textFill>
                  <w14:solidFill>
                    <w14:schemeClr w14:val="tx1"/>
                  </w14:solidFill>
                </w14:textFill>
              </w:rPr>
            </w:pPr>
            <w:r>
              <w:rPr>
                <w:rFonts w:hint="eastAsia" w:ascii="黑体" w:hAnsi="黑体" w:eastAsia="黑体"/>
                <w:color w:val="000000" w:themeColor="text1"/>
                <w:sz w:val="30"/>
                <w:szCs w:val="30"/>
                <w14:textFill>
                  <w14:solidFill>
                    <w14:schemeClr w14:val="tx1"/>
                  </w14:solidFill>
                </w14:textFill>
              </w:rPr>
              <w:t>作  物</w:t>
            </w:r>
          </w:p>
        </w:tc>
        <w:tc>
          <w:tcPr>
            <w:tcW w:w="2934" w:type="dxa"/>
            <w:vAlign w:val="center"/>
          </w:tcPr>
          <w:p w14:paraId="08112469">
            <w:pPr>
              <w:spacing w:line="600" w:lineRule="exact"/>
              <w:jc w:val="center"/>
              <w:rPr>
                <w:rFonts w:ascii="黑体" w:hAnsi="黑体" w:eastAsia="黑体"/>
                <w:color w:val="000000" w:themeColor="text1"/>
                <w:sz w:val="30"/>
                <w:szCs w:val="30"/>
                <w14:textFill>
                  <w14:solidFill>
                    <w14:schemeClr w14:val="tx1"/>
                  </w14:solidFill>
                </w14:textFill>
              </w:rPr>
            </w:pPr>
            <w:r>
              <w:rPr>
                <w:rFonts w:hint="eastAsia" w:ascii="黑体" w:hAnsi="黑体" w:eastAsia="黑体"/>
                <w:color w:val="000000" w:themeColor="text1"/>
                <w:sz w:val="30"/>
                <w:szCs w:val="30"/>
                <w14:textFill>
                  <w14:solidFill>
                    <w14:schemeClr w14:val="tx1"/>
                  </w14:solidFill>
                </w14:textFill>
              </w:rPr>
              <w:t>深松前亩均成本    （元）</w:t>
            </w:r>
          </w:p>
        </w:tc>
        <w:tc>
          <w:tcPr>
            <w:tcW w:w="2934" w:type="dxa"/>
            <w:vAlign w:val="center"/>
          </w:tcPr>
          <w:p w14:paraId="6C270A26">
            <w:pPr>
              <w:spacing w:line="600" w:lineRule="exact"/>
              <w:jc w:val="center"/>
              <w:rPr>
                <w:rFonts w:ascii="黑体" w:hAnsi="黑体" w:eastAsia="黑体"/>
                <w:color w:val="000000" w:themeColor="text1"/>
                <w:sz w:val="30"/>
                <w:szCs w:val="30"/>
                <w14:textFill>
                  <w14:solidFill>
                    <w14:schemeClr w14:val="tx1"/>
                  </w14:solidFill>
                </w14:textFill>
              </w:rPr>
            </w:pPr>
            <w:r>
              <w:rPr>
                <w:rFonts w:hint="eastAsia" w:ascii="黑体" w:hAnsi="黑体" w:eastAsia="黑体"/>
                <w:color w:val="000000" w:themeColor="text1"/>
                <w:sz w:val="30"/>
                <w:szCs w:val="30"/>
                <w14:textFill>
                  <w14:solidFill>
                    <w14:schemeClr w14:val="tx1"/>
                  </w14:solidFill>
                </w14:textFill>
              </w:rPr>
              <w:t>深松后亩均成本    （元）</w:t>
            </w:r>
          </w:p>
        </w:tc>
        <w:tc>
          <w:tcPr>
            <w:tcW w:w="2935" w:type="dxa"/>
            <w:vAlign w:val="center"/>
          </w:tcPr>
          <w:p w14:paraId="00C7B83D">
            <w:pPr>
              <w:spacing w:line="600" w:lineRule="exact"/>
              <w:jc w:val="center"/>
              <w:rPr>
                <w:rFonts w:ascii="黑体" w:hAnsi="黑体" w:eastAsia="黑体"/>
                <w:color w:val="000000" w:themeColor="text1"/>
                <w:sz w:val="30"/>
                <w:szCs w:val="30"/>
                <w14:textFill>
                  <w14:solidFill>
                    <w14:schemeClr w14:val="tx1"/>
                  </w14:solidFill>
                </w14:textFill>
              </w:rPr>
            </w:pPr>
            <w:r>
              <w:rPr>
                <w:rFonts w:hint="eastAsia" w:ascii="黑体" w:hAnsi="黑体" w:eastAsia="黑体"/>
                <w:color w:val="000000" w:themeColor="text1"/>
                <w:sz w:val="30"/>
                <w:szCs w:val="30"/>
                <w14:textFill>
                  <w14:solidFill>
                    <w14:schemeClr w14:val="tx1"/>
                  </w14:solidFill>
                </w14:textFill>
              </w:rPr>
              <w:t>深松前亩均产量    （斤）</w:t>
            </w:r>
          </w:p>
        </w:tc>
        <w:tc>
          <w:tcPr>
            <w:tcW w:w="2935" w:type="dxa"/>
            <w:vAlign w:val="center"/>
          </w:tcPr>
          <w:p w14:paraId="2D721EA0">
            <w:pPr>
              <w:spacing w:line="600" w:lineRule="exact"/>
              <w:jc w:val="center"/>
              <w:rPr>
                <w:rFonts w:ascii="黑体" w:hAnsi="黑体" w:eastAsia="黑体"/>
                <w:color w:val="000000" w:themeColor="text1"/>
                <w:sz w:val="30"/>
                <w:szCs w:val="30"/>
                <w14:textFill>
                  <w14:solidFill>
                    <w14:schemeClr w14:val="tx1"/>
                  </w14:solidFill>
                </w14:textFill>
              </w:rPr>
            </w:pPr>
            <w:r>
              <w:rPr>
                <w:rFonts w:hint="eastAsia" w:ascii="黑体" w:hAnsi="黑体" w:eastAsia="黑体"/>
                <w:color w:val="000000" w:themeColor="text1"/>
                <w:sz w:val="30"/>
                <w:szCs w:val="30"/>
                <w14:textFill>
                  <w14:solidFill>
                    <w14:schemeClr w14:val="tx1"/>
                  </w14:solidFill>
                </w14:textFill>
              </w:rPr>
              <w:t>深松后亩均产量    （斤）</w:t>
            </w:r>
          </w:p>
        </w:tc>
      </w:tr>
      <w:tr w14:paraId="35305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4" w:type="dxa"/>
          </w:tcPr>
          <w:p w14:paraId="002BD1F6">
            <w:pPr>
              <w:spacing w:line="600" w:lineRule="exact"/>
              <w:rPr>
                <w:rFonts w:ascii="黑体" w:hAnsi="黑体" w:eastAsia="黑体"/>
                <w:color w:val="000000" w:themeColor="text1"/>
                <w:sz w:val="32"/>
                <w:szCs w:val="32"/>
                <w14:textFill>
                  <w14:solidFill>
                    <w14:schemeClr w14:val="tx1"/>
                  </w14:solidFill>
                </w14:textFill>
              </w:rPr>
            </w:pPr>
          </w:p>
        </w:tc>
        <w:tc>
          <w:tcPr>
            <w:tcW w:w="2934" w:type="dxa"/>
          </w:tcPr>
          <w:p w14:paraId="1FDF6313">
            <w:pPr>
              <w:spacing w:line="600" w:lineRule="exact"/>
              <w:rPr>
                <w:rFonts w:ascii="黑体" w:hAnsi="黑体" w:eastAsia="黑体"/>
                <w:color w:val="000000" w:themeColor="text1"/>
                <w:sz w:val="32"/>
                <w:szCs w:val="32"/>
                <w14:textFill>
                  <w14:solidFill>
                    <w14:schemeClr w14:val="tx1"/>
                  </w14:solidFill>
                </w14:textFill>
              </w:rPr>
            </w:pPr>
          </w:p>
        </w:tc>
        <w:tc>
          <w:tcPr>
            <w:tcW w:w="2934" w:type="dxa"/>
          </w:tcPr>
          <w:p w14:paraId="57BB9F86">
            <w:pPr>
              <w:spacing w:line="600" w:lineRule="exact"/>
              <w:rPr>
                <w:rFonts w:ascii="黑体" w:hAnsi="黑体" w:eastAsia="黑体"/>
                <w:color w:val="000000" w:themeColor="text1"/>
                <w:sz w:val="32"/>
                <w:szCs w:val="32"/>
                <w14:textFill>
                  <w14:solidFill>
                    <w14:schemeClr w14:val="tx1"/>
                  </w14:solidFill>
                </w14:textFill>
              </w:rPr>
            </w:pPr>
          </w:p>
        </w:tc>
        <w:tc>
          <w:tcPr>
            <w:tcW w:w="2935" w:type="dxa"/>
          </w:tcPr>
          <w:p w14:paraId="37F65BEB">
            <w:pPr>
              <w:spacing w:line="600" w:lineRule="exact"/>
              <w:rPr>
                <w:rFonts w:ascii="黑体" w:hAnsi="黑体" w:eastAsia="黑体"/>
                <w:color w:val="000000" w:themeColor="text1"/>
                <w:sz w:val="32"/>
                <w:szCs w:val="32"/>
                <w14:textFill>
                  <w14:solidFill>
                    <w14:schemeClr w14:val="tx1"/>
                  </w14:solidFill>
                </w14:textFill>
              </w:rPr>
            </w:pPr>
          </w:p>
        </w:tc>
        <w:tc>
          <w:tcPr>
            <w:tcW w:w="2935" w:type="dxa"/>
          </w:tcPr>
          <w:p w14:paraId="74747F34">
            <w:pPr>
              <w:spacing w:line="600" w:lineRule="exact"/>
              <w:rPr>
                <w:rFonts w:ascii="黑体" w:hAnsi="黑体" w:eastAsia="黑体"/>
                <w:color w:val="000000" w:themeColor="text1"/>
                <w:sz w:val="32"/>
                <w:szCs w:val="32"/>
                <w14:textFill>
                  <w14:solidFill>
                    <w14:schemeClr w14:val="tx1"/>
                  </w14:solidFill>
                </w14:textFill>
              </w:rPr>
            </w:pPr>
          </w:p>
        </w:tc>
      </w:tr>
      <w:tr w14:paraId="748DD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4" w:type="dxa"/>
          </w:tcPr>
          <w:p w14:paraId="452D6FF7">
            <w:pPr>
              <w:spacing w:line="600" w:lineRule="exact"/>
              <w:rPr>
                <w:rFonts w:ascii="黑体" w:hAnsi="黑体" w:eastAsia="黑体"/>
                <w:color w:val="000000" w:themeColor="text1"/>
                <w:sz w:val="32"/>
                <w:szCs w:val="32"/>
                <w14:textFill>
                  <w14:solidFill>
                    <w14:schemeClr w14:val="tx1"/>
                  </w14:solidFill>
                </w14:textFill>
              </w:rPr>
            </w:pPr>
          </w:p>
        </w:tc>
        <w:tc>
          <w:tcPr>
            <w:tcW w:w="2934" w:type="dxa"/>
          </w:tcPr>
          <w:p w14:paraId="060CEAA5">
            <w:pPr>
              <w:spacing w:line="600" w:lineRule="exact"/>
              <w:rPr>
                <w:rFonts w:ascii="黑体" w:hAnsi="黑体" w:eastAsia="黑体"/>
                <w:color w:val="000000" w:themeColor="text1"/>
                <w:sz w:val="32"/>
                <w:szCs w:val="32"/>
                <w14:textFill>
                  <w14:solidFill>
                    <w14:schemeClr w14:val="tx1"/>
                  </w14:solidFill>
                </w14:textFill>
              </w:rPr>
            </w:pPr>
          </w:p>
        </w:tc>
        <w:tc>
          <w:tcPr>
            <w:tcW w:w="2934" w:type="dxa"/>
          </w:tcPr>
          <w:p w14:paraId="5C6A932B">
            <w:pPr>
              <w:spacing w:line="600" w:lineRule="exact"/>
              <w:rPr>
                <w:rFonts w:ascii="黑体" w:hAnsi="黑体" w:eastAsia="黑体"/>
                <w:color w:val="000000" w:themeColor="text1"/>
                <w:sz w:val="32"/>
                <w:szCs w:val="32"/>
                <w14:textFill>
                  <w14:solidFill>
                    <w14:schemeClr w14:val="tx1"/>
                  </w14:solidFill>
                </w14:textFill>
              </w:rPr>
            </w:pPr>
          </w:p>
        </w:tc>
        <w:tc>
          <w:tcPr>
            <w:tcW w:w="2935" w:type="dxa"/>
          </w:tcPr>
          <w:p w14:paraId="19D67377">
            <w:pPr>
              <w:spacing w:line="600" w:lineRule="exact"/>
              <w:rPr>
                <w:rFonts w:ascii="黑体" w:hAnsi="黑体" w:eastAsia="黑体"/>
                <w:color w:val="000000" w:themeColor="text1"/>
                <w:sz w:val="32"/>
                <w:szCs w:val="32"/>
                <w14:textFill>
                  <w14:solidFill>
                    <w14:schemeClr w14:val="tx1"/>
                  </w14:solidFill>
                </w14:textFill>
              </w:rPr>
            </w:pPr>
          </w:p>
        </w:tc>
        <w:tc>
          <w:tcPr>
            <w:tcW w:w="2935" w:type="dxa"/>
          </w:tcPr>
          <w:p w14:paraId="3E657B46">
            <w:pPr>
              <w:spacing w:line="600" w:lineRule="exact"/>
              <w:rPr>
                <w:rFonts w:ascii="黑体" w:hAnsi="黑体" w:eastAsia="黑体"/>
                <w:color w:val="000000" w:themeColor="text1"/>
                <w:sz w:val="32"/>
                <w:szCs w:val="32"/>
                <w14:textFill>
                  <w14:solidFill>
                    <w14:schemeClr w14:val="tx1"/>
                  </w14:solidFill>
                </w14:textFill>
              </w:rPr>
            </w:pPr>
          </w:p>
        </w:tc>
      </w:tr>
      <w:tr w14:paraId="23301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4" w:type="dxa"/>
          </w:tcPr>
          <w:p w14:paraId="546429E0">
            <w:pPr>
              <w:spacing w:line="600" w:lineRule="exact"/>
              <w:rPr>
                <w:rFonts w:ascii="黑体" w:hAnsi="黑体" w:eastAsia="黑体"/>
                <w:color w:val="000000" w:themeColor="text1"/>
                <w:sz w:val="32"/>
                <w:szCs w:val="32"/>
                <w14:textFill>
                  <w14:solidFill>
                    <w14:schemeClr w14:val="tx1"/>
                  </w14:solidFill>
                </w14:textFill>
              </w:rPr>
            </w:pPr>
          </w:p>
        </w:tc>
        <w:tc>
          <w:tcPr>
            <w:tcW w:w="2934" w:type="dxa"/>
          </w:tcPr>
          <w:p w14:paraId="393466A3">
            <w:pPr>
              <w:spacing w:line="600" w:lineRule="exact"/>
              <w:rPr>
                <w:rFonts w:ascii="黑体" w:hAnsi="黑体" w:eastAsia="黑体"/>
                <w:color w:val="000000" w:themeColor="text1"/>
                <w:sz w:val="32"/>
                <w:szCs w:val="32"/>
                <w14:textFill>
                  <w14:solidFill>
                    <w14:schemeClr w14:val="tx1"/>
                  </w14:solidFill>
                </w14:textFill>
              </w:rPr>
            </w:pPr>
          </w:p>
        </w:tc>
        <w:tc>
          <w:tcPr>
            <w:tcW w:w="2934" w:type="dxa"/>
          </w:tcPr>
          <w:p w14:paraId="6FAA009A">
            <w:pPr>
              <w:spacing w:line="600" w:lineRule="exact"/>
              <w:rPr>
                <w:rFonts w:ascii="黑体" w:hAnsi="黑体" w:eastAsia="黑体"/>
                <w:color w:val="000000" w:themeColor="text1"/>
                <w:sz w:val="32"/>
                <w:szCs w:val="32"/>
                <w14:textFill>
                  <w14:solidFill>
                    <w14:schemeClr w14:val="tx1"/>
                  </w14:solidFill>
                </w14:textFill>
              </w:rPr>
            </w:pPr>
          </w:p>
        </w:tc>
        <w:tc>
          <w:tcPr>
            <w:tcW w:w="2935" w:type="dxa"/>
          </w:tcPr>
          <w:p w14:paraId="0FAD108E">
            <w:pPr>
              <w:spacing w:line="600" w:lineRule="exact"/>
              <w:rPr>
                <w:rFonts w:ascii="黑体" w:hAnsi="黑体" w:eastAsia="黑体"/>
                <w:color w:val="000000" w:themeColor="text1"/>
                <w:sz w:val="32"/>
                <w:szCs w:val="32"/>
                <w14:textFill>
                  <w14:solidFill>
                    <w14:schemeClr w14:val="tx1"/>
                  </w14:solidFill>
                </w14:textFill>
              </w:rPr>
            </w:pPr>
          </w:p>
        </w:tc>
        <w:tc>
          <w:tcPr>
            <w:tcW w:w="2935" w:type="dxa"/>
          </w:tcPr>
          <w:p w14:paraId="7460729F">
            <w:pPr>
              <w:spacing w:line="600" w:lineRule="exact"/>
              <w:rPr>
                <w:rFonts w:ascii="黑体" w:hAnsi="黑体" w:eastAsia="黑体"/>
                <w:color w:val="000000" w:themeColor="text1"/>
                <w:sz w:val="32"/>
                <w:szCs w:val="32"/>
                <w14:textFill>
                  <w14:solidFill>
                    <w14:schemeClr w14:val="tx1"/>
                  </w14:solidFill>
                </w14:textFill>
              </w:rPr>
            </w:pPr>
          </w:p>
        </w:tc>
      </w:tr>
      <w:tr w14:paraId="2E68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4" w:type="dxa"/>
          </w:tcPr>
          <w:p w14:paraId="08430382">
            <w:pPr>
              <w:spacing w:line="600" w:lineRule="exact"/>
              <w:rPr>
                <w:rFonts w:ascii="黑体" w:hAnsi="黑体" w:eastAsia="黑体"/>
                <w:color w:val="000000" w:themeColor="text1"/>
                <w:sz w:val="32"/>
                <w:szCs w:val="32"/>
                <w14:textFill>
                  <w14:solidFill>
                    <w14:schemeClr w14:val="tx1"/>
                  </w14:solidFill>
                </w14:textFill>
              </w:rPr>
            </w:pPr>
          </w:p>
        </w:tc>
        <w:tc>
          <w:tcPr>
            <w:tcW w:w="2934" w:type="dxa"/>
          </w:tcPr>
          <w:p w14:paraId="10B188DD">
            <w:pPr>
              <w:spacing w:line="600" w:lineRule="exact"/>
              <w:rPr>
                <w:rFonts w:ascii="黑体" w:hAnsi="黑体" w:eastAsia="黑体"/>
                <w:color w:val="000000" w:themeColor="text1"/>
                <w:sz w:val="32"/>
                <w:szCs w:val="32"/>
                <w14:textFill>
                  <w14:solidFill>
                    <w14:schemeClr w14:val="tx1"/>
                  </w14:solidFill>
                </w14:textFill>
              </w:rPr>
            </w:pPr>
          </w:p>
        </w:tc>
        <w:tc>
          <w:tcPr>
            <w:tcW w:w="2934" w:type="dxa"/>
          </w:tcPr>
          <w:p w14:paraId="13C7BB8F">
            <w:pPr>
              <w:spacing w:line="600" w:lineRule="exact"/>
              <w:rPr>
                <w:rFonts w:ascii="黑体" w:hAnsi="黑体" w:eastAsia="黑体"/>
                <w:color w:val="000000" w:themeColor="text1"/>
                <w:sz w:val="32"/>
                <w:szCs w:val="32"/>
                <w14:textFill>
                  <w14:solidFill>
                    <w14:schemeClr w14:val="tx1"/>
                  </w14:solidFill>
                </w14:textFill>
              </w:rPr>
            </w:pPr>
          </w:p>
        </w:tc>
        <w:tc>
          <w:tcPr>
            <w:tcW w:w="2935" w:type="dxa"/>
          </w:tcPr>
          <w:p w14:paraId="2FE498B7">
            <w:pPr>
              <w:spacing w:line="600" w:lineRule="exact"/>
              <w:rPr>
                <w:rFonts w:ascii="黑体" w:hAnsi="黑体" w:eastAsia="黑体"/>
                <w:color w:val="000000" w:themeColor="text1"/>
                <w:sz w:val="32"/>
                <w:szCs w:val="32"/>
                <w14:textFill>
                  <w14:solidFill>
                    <w14:schemeClr w14:val="tx1"/>
                  </w14:solidFill>
                </w14:textFill>
              </w:rPr>
            </w:pPr>
          </w:p>
        </w:tc>
        <w:tc>
          <w:tcPr>
            <w:tcW w:w="2935" w:type="dxa"/>
          </w:tcPr>
          <w:p w14:paraId="6E20A58F">
            <w:pPr>
              <w:spacing w:line="600" w:lineRule="exact"/>
              <w:rPr>
                <w:rFonts w:ascii="黑体" w:hAnsi="黑体" w:eastAsia="黑体"/>
                <w:color w:val="000000" w:themeColor="text1"/>
                <w:sz w:val="32"/>
                <w:szCs w:val="32"/>
                <w14:textFill>
                  <w14:solidFill>
                    <w14:schemeClr w14:val="tx1"/>
                  </w14:solidFill>
                </w14:textFill>
              </w:rPr>
            </w:pPr>
          </w:p>
        </w:tc>
      </w:tr>
    </w:tbl>
    <w:p w14:paraId="7FF9BCA3">
      <w:pPr>
        <w:pStyle w:val="19"/>
        <w:rPr>
          <w:color w:val="000000" w:themeColor="text1"/>
          <w14:textFill>
            <w14:solidFill>
              <w14:schemeClr w14:val="tx1"/>
            </w14:solidFill>
          </w14:textFill>
        </w:rPr>
        <w:sectPr>
          <w:headerReference r:id="rId12" w:type="default"/>
          <w:footerReference r:id="rId13" w:type="default"/>
          <w:pgSz w:w="16838" w:h="11906" w:orient="landscape"/>
          <w:pgMar w:top="1191" w:right="1191" w:bottom="1191" w:left="1191" w:header="850" w:footer="992" w:gutter="0"/>
          <w:pgNumType w:fmt="numberInDash"/>
          <w:cols w:space="425" w:num="1"/>
          <w:docGrid w:linePitch="312" w:charSpace="0"/>
        </w:sectPr>
      </w:pPr>
    </w:p>
    <w:p w14:paraId="3440839B">
      <w:pPr>
        <w:pStyle w:val="19"/>
        <w:rPr>
          <w:color w:val="000000" w:themeColor="text1"/>
          <w14:textFill>
            <w14:solidFill>
              <w14:schemeClr w14:val="tx1"/>
            </w14:solidFill>
          </w14:textFill>
        </w:rPr>
      </w:pPr>
    </w:p>
    <w:sectPr>
      <w:headerReference r:id="rId14" w:type="default"/>
      <w:footerReference r:id="rId15" w:type="default"/>
      <w:footerReference r:id="rId16" w:type="even"/>
      <w:pgSz w:w="11906" w:h="16838"/>
      <w:pgMar w:top="2098" w:right="1531" w:bottom="1984" w:left="1531" w:header="850"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226B036-83C7-4873-A7B3-F7B9B18DB90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28957757-63AD-47E3-B5F8-A0DD1D73220D}"/>
  </w:font>
  <w:font w:name="方正仿宋_GB2312">
    <w:panose1 w:val="02000000000000000000"/>
    <w:charset w:val="86"/>
    <w:family w:val="auto"/>
    <w:pitch w:val="default"/>
    <w:sig w:usb0="A00002BF" w:usb1="184F6CFA" w:usb2="00000012"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方正小标宋简体">
    <w:panose1 w:val="02000000000000000000"/>
    <w:charset w:val="86"/>
    <w:family w:val="script"/>
    <w:pitch w:val="default"/>
    <w:sig w:usb0="00000001" w:usb1="08000000" w:usb2="00000000" w:usb3="00000000" w:csb0="00040000" w:csb1="00000000"/>
    <w:embedRegular r:id="rId3" w:fontKey="{2CE4A047-6576-4CD7-9E8C-EFA40A9B6D5C}"/>
  </w:font>
  <w:font w:name="华文中宋">
    <w:panose1 w:val="02010600040101010101"/>
    <w:charset w:val="86"/>
    <w:family w:val="auto"/>
    <w:pitch w:val="default"/>
    <w:sig w:usb0="00000287" w:usb1="080F0000" w:usb2="00000000" w:usb3="00000000" w:csb0="0004009F" w:csb1="DFD70000"/>
    <w:embedRegular r:id="rId4" w:fontKey="{01293FDC-2A54-4FAE-8777-38EB05BE5890}"/>
  </w:font>
  <w:font w:name="仿宋_GB2312">
    <w:panose1 w:val="02010609030101010101"/>
    <w:charset w:val="86"/>
    <w:family w:val="modern"/>
    <w:pitch w:val="default"/>
    <w:sig w:usb0="00000001" w:usb1="080E0000" w:usb2="00000000" w:usb3="00000000" w:csb0="00040000" w:csb1="00000000"/>
    <w:embedRegular r:id="rId5" w:fontKey="{30536866-9E9D-4B6E-9335-26219FF16BD6}"/>
  </w:font>
  <w:font w:name="新宋体">
    <w:panose1 w:val="02010609030101010101"/>
    <w:charset w:val="86"/>
    <w:family w:val="modern"/>
    <w:pitch w:val="default"/>
    <w:sig w:usb0="00000003" w:usb1="288F0000" w:usb2="00000006" w:usb3="00000000" w:csb0="00040001" w:csb1="00000000"/>
    <w:embedRegular r:id="rId6" w:fontKey="{52D8702F-A6EB-4ACA-BF3C-48C4135FEDD3}"/>
  </w:font>
  <w:font w:name="楷体_GB2312">
    <w:altName w:val="楷体"/>
    <w:panose1 w:val="02010609030101010101"/>
    <w:charset w:val="86"/>
    <w:family w:val="modern"/>
    <w:pitch w:val="default"/>
    <w:sig w:usb0="00000000" w:usb1="00000000" w:usb2="00000000" w:usb3="00000000" w:csb0="00040000" w:csb1="00000000"/>
    <w:embedRegular r:id="rId7" w:fontKey="{541BE26B-5CB0-4847-82C2-970A7AA77A7E}"/>
  </w:font>
  <w:font w:name="仿宋GB2312">
    <w:altName w:val="仿宋"/>
    <w:panose1 w:val="00000000000000000000"/>
    <w:charset w:val="00"/>
    <w:family w:val="auto"/>
    <w:pitch w:val="default"/>
    <w:sig w:usb0="00000000" w:usb1="00000000" w:usb2="00000000" w:usb3="00000000" w:csb0="00000000" w:csb1="00000000"/>
    <w:embedRegular r:id="rId8" w:fontKey="{0E0020FB-21A6-44A1-85E1-288551EF673A}"/>
  </w:font>
  <w:font w:name="仿宋">
    <w:panose1 w:val="02010609060101010101"/>
    <w:charset w:val="86"/>
    <w:family w:val="auto"/>
    <w:pitch w:val="default"/>
    <w:sig w:usb0="800002BF" w:usb1="38CF7CFA" w:usb2="00000016" w:usb3="00000000" w:csb0="00040001" w:csb1="00000000"/>
    <w:embedRegular r:id="rId9" w:fontKey="{7B806052-D4B3-4F5F-B69D-C30E0DE5D76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4573319"/>
    </w:sdtPr>
    <w:sdtContent>
      <w:p w14:paraId="5AC58E3F">
        <w:pPr>
          <w:pStyle w:val="15"/>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86 -</w:t>
        </w:r>
        <w:r>
          <w:rPr>
            <w:rFonts w:ascii="宋体" w:hAnsi="宋体"/>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313FC">
    <w:pPr>
      <w:pStyle w:val="15"/>
      <w:jc w:val="right"/>
    </w:pPr>
    <w:sdt>
      <w:sdtPr>
        <w:id w:val="1814573351"/>
        <w:showingPlcHdr/>
      </w:sdtP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1FC14">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E6FFF">
    <w:pPr>
      <w:pStyle w:val="15"/>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4573370"/>
    </w:sdtPr>
    <w:sdtContent>
      <w:p w14:paraId="752144CF">
        <w:pPr>
          <w:pStyle w:val="15"/>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102 -</w:t>
        </w:r>
        <w:r>
          <w:rPr>
            <w:rFonts w:ascii="宋体" w:hAnsi="宋体"/>
            <w:sz w:val="28"/>
            <w:szCs w:val="28"/>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4F63C">
    <w:pPr>
      <w:pStyle w:val="15"/>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330EE">
    <w:pPr>
      <w:pStyle w:val="15"/>
      <w:ind w:right="-1058"/>
      <w:rPr>
        <w:rFonts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09694">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B04720">
                          <w:pPr>
                            <w:pStyle w:val="1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- 30 -</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eBz6csBAACc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r5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3gc+nLAQAAnAMAAA4AAAAAAAAAAQAgAAAAHgEAAGRycy9lMm9E&#10;b2MueG1sUEsFBgAAAAAGAAYAWQEAAFsFAAAAAA==&#10;">
              <v:fill on="f" focussize="0,0"/>
              <v:stroke on="f"/>
              <v:imagedata o:title=""/>
              <o:lock v:ext="edit" aspectratio="f"/>
              <v:textbox inset="0mm,0mm,0mm,0mm" style="mso-fit-shape-to-text:t;">
                <w:txbxContent>
                  <w:p w14:paraId="49B04720">
                    <w:pPr>
                      <w:pStyle w:val="1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- 30 -</w:t>
                    </w:r>
                    <w:r>
                      <w:rPr>
                        <w:rFonts w:hint="eastAsia" w:ascii="宋体" w:hAnsi="宋体" w:eastAsia="宋体" w:cs="宋体"/>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80607">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0377723"/>
    </w:sdtPr>
    <w:sdtContent>
      <w:p w14:paraId="511449AE">
        <w:pPr>
          <w:pStyle w:val="16"/>
          <w:pBdr>
            <w:bottom w:val="none" w:color="auto" w:sz="0" w:space="0"/>
          </w:pBdr>
        </w:pPr>
        <w: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0</wp:posOffset>
                  </wp:positionV>
                  <wp:extent cx="762000" cy="895350"/>
                  <wp:effectExtent l="0" t="0" r="0" b="0"/>
                  <wp:wrapNone/>
                  <wp:docPr id="2" name="Rectangle 6"/>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ffectLst/>
                        </wps:spPr>
                        <wps:txbx>
                          <w:txbxContent>
                            <w:sdt>
                              <w:sdtPr>
                                <w:rPr>
                                  <w:rFonts w:ascii="宋体" w:hAnsi="宋体"/>
                                  <w:sz w:val="28"/>
                                  <w:szCs w:val="28"/>
                                </w:rPr>
                                <w:id w:val="171360697"/>
                              </w:sdtPr>
                              <w:sdtEndPr>
                                <w:rPr>
                                  <w:rFonts w:ascii="宋体" w:hAnsi="宋体"/>
                                  <w:sz w:val="28"/>
                                  <w:szCs w:val="28"/>
                                </w:rPr>
                              </w:sdtEndPr>
                              <w:sdtContent>
                                <w:sdt>
                                  <w:sdtPr>
                                    <w:rPr>
                                      <w:rFonts w:ascii="宋体" w:hAnsi="宋体"/>
                                      <w:sz w:val="28"/>
                                      <w:szCs w:val="28"/>
                                    </w:rPr>
                                    <w:id w:val="171360698"/>
                                  </w:sdtPr>
                                  <w:sdtEndPr>
                                    <w:rPr>
                                      <w:rFonts w:ascii="宋体" w:hAnsi="宋体"/>
                                      <w:sz w:val="28"/>
                                      <w:szCs w:val="28"/>
                                    </w:rPr>
                                  </w:sdtEndPr>
                                  <w:sdtContent>
                                    <w:p w14:paraId="1B8F208E">
                                      <w:pPr>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96 -</w:t>
                                      </w:r>
                                      <w:r>
                                        <w:rPr>
                                          <w:rFonts w:ascii="宋体" w:hAnsi="宋体"/>
                                          <w:sz w:val="28"/>
                                          <w:szCs w:val="28"/>
                                        </w:rPr>
                                        <w:fldChar w:fldCharType="end"/>
                                      </w:r>
                                    </w:p>
                                  </w:sdtContent>
                                </w:sdt>
                              </w:sdtContent>
                            </w:sdt>
                          </w:txbxContent>
                        </wps:txbx>
                        <wps:bodyPr rot="0" vert="vert" wrap="square" lIns="91440" tIns="45720" rIns="91440" bIns="45720" anchor="t" anchorCtr="0" upright="1">
                          <a:noAutofit/>
                        </wps:bodyPr>
                      </wps:wsp>
                    </a:graphicData>
                  </a:graphic>
                </wp:anchor>
              </w:drawing>
            </mc:Choice>
            <mc:Fallback>
              <w:pict>
                <v:rect id="Rectangle 6" o:spid="_x0000_s1026" o:spt="1" style="position:absolute;left:0pt;margin-left:0pt;margin-top:0pt;height:70.5pt;width:60pt;mso-position-horizontal-relative:page;mso-position-vertical-relative:page;z-index:251659264;mso-width-relative:page;mso-height-relative:page;" fillcolor="#FFFFFF" filled="t" stroked="f" coordsize="21600,21600" o:allowincell="f" o:gfxdata="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y1jh7UAAAABQEAAA8AAAAA&#10;AAAAAQAgAAAAIgAAAGRycy9kb3ducmV2LnhtbFBLAQIUABQAAAAIAIdO4kB0t0NjGAIAAEEEAAAO&#10;AAAAAAAAAAEAIAAAACMBAABkcnMvZTJvRG9jLnhtbFBLBQYAAAAABgAGAFkBAACtBQAAAAA=&#10;">
                  <v:fill on="t" focussize="0,0"/>
                  <v:stroke on="f"/>
                  <v:imagedata o:title=""/>
                  <o:lock v:ext="edit" aspectratio="f"/>
                  <v:textbox style="layout-flow:vertical;">
                    <w:txbxContent>
                      <w:sdt>
                        <w:sdtPr>
                          <w:rPr>
                            <w:rFonts w:ascii="宋体" w:hAnsi="宋体"/>
                            <w:sz w:val="28"/>
                            <w:szCs w:val="28"/>
                          </w:rPr>
                          <w:id w:val="171360697"/>
                        </w:sdtPr>
                        <w:sdtEndPr>
                          <w:rPr>
                            <w:rFonts w:ascii="宋体" w:hAnsi="宋体"/>
                            <w:sz w:val="28"/>
                            <w:szCs w:val="28"/>
                          </w:rPr>
                        </w:sdtEndPr>
                        <w:sdtContent>
                          <w:sdt>
                            <w:sdtPr>
                              <w:rPr>
                                <w:rFonts w:ascii="宋体" w:hAnsi="宋体"/>
                                <w:sz w:val="28"/>
                                <w:szCs w:val="28"/>
                              </w:rPr>
                              <w:id w:val="171360698"/>
                            </w:sdtPr>
                            <w:sdtEndPr>
                              <w:rPr>
                                <w:rFonts w:ascii="宋体" w:hAnsi="宋体"/>
                                <w:sz w:val="28"/>
                                <w:szCs w:val="28"/>
                              </w:rPr>
                            </w:sdtEndPr>
                            <w:sdtContent>
                              <w:p w14:paraId="1B8F208E">
                                <w:pPr>
                                  <w:jc w:val="center"/>
                                  <w:rPr>
                                    <w:rFonts w:ascii="宋体" w:hAnsi="宋体"/>
                                    <w:sz w:val="28"/>
                                    <w:szCs w:val="28"/>
                                  </w:rP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96 -</w:t>
                                </w:r>
                                <w:r>
                                  <w:rPr>
                                    <w:rFonts w:ascii="宋体" w:hAnsi="宋体"/>
                                    <w:sz w:val="28"/>
                                    <w:szCs w:val="28"/>
                                  </w:rPr>
                                  <w:fldChar w:fldCharType="end"/>
                                </w:r>
                              </w:p>
                            </w:sdtContent>
                          </w:sdt>
                        </w:sdtContent>
                      </w:sdt>
                    </w:txbxContent>
                  </v:textbox>
                </v:rect>
              </w:pict>
            </mc:Fallback>
          </mc:AlternateConten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77727">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83173">
    <w:pPr>
      <w:pStyle w:val="1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D7CAE">
    <w:pPr>
      <w:pStyle w:val="16"/>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41788">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EA2025"/>
    <w:multiLevelType w:val="multilevel"/>
    <w:tmpl w:val="6CEA2025"/>
    <w:lvl w:ilvl="0" w:tentative="0">
      <w:start w:val="1"/>
      <w:numFmt w:val="none"/>
      <w:pStyle w:val="56"/>
      <w:suff w:val="nothing"/>
      <w:lvlText w:val="%1"/>
      <w:lvlJc w:val="left"/>
      <w:pPr>
        <w:ind w:left="0" w:firstLine="0"/>
      </w:pPr>
      <w:rPr>
        <w:rFonts w:hint="default" w:ascii="Times New Roman" w:hAnsi="Times New Roman"/>
        <w:b/>
        <w:i w:val="0"/>
        <w:sz w:val="21"/>
      </w:rPr>
    </w:lvl>
    <w:lvl w:ilvl="1" w:tentative="0">
      <w:start w:val="1"/>
      <w:numFmt w:val="decimal"/>
      <w:pStyle w:val="57"/>
      <w:suff w:val="nothing"/>
      <w:lvlText w:val="%1%2　"/>
      <w:lvlJc w:val="left"/>
      <w:pPr>
        <w:ind w:left="0" w:firstLine="0"/>
      </w:pPr>
      <w:rPr>
        <w:rFonts w:hint="eastAsia" w:ascii="黑体" w:hAnsi="Times New Roman" w:eastAsia="黑体"/>
        <w:b w:val="0"/>
        <w:i w:val="0"/>
        <w:sz w:val="21"/>
      </w:rPr>
    </w:lvl>
    <w:lvl w:ilvl="2" w:tentative="0">
      <w:start w:val="1"/>
      <w:numFmt w:val="decimal"/>
      <w:pStyle w:val="59"/>
      <w:suff w:val="nothing"/>
      <w:lvlText w:val="%1%2.%3　"/>
      <w:lvlJc w:val="left"/>
      <w:pPr>
        <w:ind w:left="4679" w:firstLine="0"/>
      </w:pPr>
      <w:rPr>
        <w:rFonts w:hint="eastAsia" w:ascii="黑体" w:hAnsi="Times New Roman" w:eastAsia="黑体"/>
        <w:b w:val="0"/>
        <w:i w:val="0"/>
        <w:sz w:val="21"/>
      </w:rPr>
    </w:lvl>
    <w:lvl w:ilvl="3" w:tentative="0">
      <w:start w:val="1"/>
      <w:numFmt w:val="decimal"/>
      <w:pStyle w:val="60"/>
      <w:suff w:val="nothing"/>
      <w:lvlText w:val="%1%2.%3.%4　"/>
      <w:lvlJc w:val="left"/>
      <w:pPr>
        <w:ind w:left="0" w:firstLine="0"/>
      </w:pPr>
      <w:rPr>
        <w:rFonts w:hint="eastAsia" w:ascii="黑体" w:hAnsi="Times New Roman" w:eastAsia="黑体"/>
        <w:b w:val="0"/>
        <w:i w:val="0"/>
        <w:sz w:val="21"/>
      </w:rPr>
    </w:lvl>
    <w:lvl w:ilvl="4" w:tentative="0">
      <w:start w:val="1"/>
      <w:numFmt w:val="decimal"/>
      <w:pStyle w:val="61"/>
      <w:suff w:val="nothing"/>
      <w:lvlText w:val="%1%2.%3.%4.%5　"/>
      <w:lvlJc w:val="left"/>
      <w:pPr>
        <w:ind w:left="142" w:firstLine="0"/>
      </w:pPr>
      <w:rPr>
        <w:rFonts w:hint="eastAsia" w:ascii="黑体" w:hAnsi="Times New Roman" w:eastAsia="黑体"/>
        <w:b w:val="0"/>
        <w:i w:val="0"/>
        <w:sz w:val="21"/>
      </w:rPr>
    </w:lvl>
    <w:lvl w:ilvl="5" w:tentative="0">
      <w:start w:val="1"/>
      <w:numFmt w:val="decimal"/>
      <w:pStyle w:val="62"/>
      <w:suff w:val="nothing"/>
      <w:lvlText w:val="%1%2.%3.%4.%5.%6　"/>
      <w:lvlJc w:val="left"/>
      <w:pPr>
        <w:ind w:left="0" w:firstLine="0"/>
      </w:pPr>
      <w:rPr>
        <w:rFonts w:hint="eastAsia" w:ascii="黑体" w:hAnsi="Times New Roman" w:eastAsia="黑体"/>
        <w:b w:val="0"/>
        <w:i w:val="0"/>
        <w:sz w:val="21"/>
      </w:rPr>
    </w:lvl>
    <w:lvl w:ilvl="6" w:tentative="0">
      <w:start w:val="1"/>
      <w:numFmt w:val="decimal"/>
      <w:pStyle w:val="5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kMjQ2ZDVjNWVlODNjNDE2MDRjYWRkM2ViMzAyYjgifQ=="/>
  </w:docVars>
  <w:rsids>
    <w:rsidRoot w:val="00A00F6C"/>
    <w:rsid w:val="00016406"/>
    <w:rsid w:val="00036CC0"/>
    <w:rsid w:val="00087BD5"/>
    <w:rsid w:val="00095377"/>
    <w:rsid w:val="00095D1C"/>
    <w:rsid w:val="000A3B87"/>
    <w:rsid w:val="000E5D2B"/>
    <w:rsid w:val="00100C02"/>
    <w:rsid w:val="00104B3F"/>
    <w:rsid w:val="00114BFE"/>
    <w:rsid w:val="00123679"/>
    <w:rsid w:val="00135783"/>
    <w:rsid w:val="00147BDE"/>
    <w:rsid w:val="00150C23"/>
    <w:rsid w:val="001634C4"/>
    <w:rsid w:val="00163664"/>
    <w:rsid w:val="00173491"/>
    <w:rsid w:val="00181386"/>
    <w:rsid w:val="001815DC"/>
    <w:rsid w:val="001C3DB1"/>
    <w:rsid w:val="001F52B0"/>
    <w:rsid w:val="001F5463"/>
    <w:rsid w:val="00237949"/>
    <w:rsid w:val="00251B64"/>
    <w:rsid w:val="00264F84"/>
    <w:rsid w:val="002736FE"/>
    <w:rsid w:val="002B6812"/>
    <w:rsid w:val="002E0ABB"/>
    <w:rsid w:val="002E0BB5"/>
    <w:rsid w:val="002E2C83"/>
    <w:rsid w:val="002F0236"/>
    <w:rsid w:val="002F0253"/>
    <w:rsid w:val="002F2505"/>
    <w:rsid w:val="002F7281"/>
    <w:rsid w:val="003135C7"/>
    <w:rsid w:val="003145B5"/>
    <w:rsid w:val="00315BC8"/>
    <w:rsid w:val="00337A2A"/>
    <w:rsid w:val="003505E1"/>
    <w:rsid w:val="00354945"/>
    <w:rsid w:val="00395917"/>
    <w:rsid w:val="003D34A8"/>
    <w:rsid w:val="00437626"/>
    <w:rsid w:val="004413E8"/>
    <w:rsid w:val="004665B7"/>
    <w:rsid w:val="004D4FE3"/>
    <w:rsid w:val="004D600D"/>
    <w:rsid w:val="004D642B"/>
    <w:rsid w:val="004F2934"/>
    <w:rsid w:val="00524F01"/>
    <w:rsid w:val="00536F3C"/>
    <w:rsid w:val="005547BB"/>
    <w:rsid w:val="005779A8"/>
    <w:rsid w:val="00584FF0"/>
    <w:rsid w:val="005953AF"/>
    <w:rsid w:val="005B420B"/>
    <w:rsid w:val="005C1D3F"/>
    <w:rsid w:val="005C6742"/>
    <w:rsid w:val="006146EF"/>
    <w:rsid w:val="0062387D"/>
    <w:rsid w:val="00626A2A"/>
    <w:rsid w:val="006338E2"/>
    <w:rsid w:val="00634D57"/>
    <w:rsid w:val="0067207D"/>
    <w:rsid w:val="00681007"/>
    <w:rsid w:val="006839E9"/>
    <w:rsid w:val="006B5091"/>
    <w:rsid w:val="006C0290"/>
    <w:rsid w:val="006E344A"/>
    <w:rsid w:val="00704831"/>
    <w:rsid w:val="00707EFE"/>
    <w:rsid w:val="00716350"/>
    <w:rsid w:val="00735168"/>
    <w:rsid w:val="00743AD5"/>
    <w:rsid w:val="007479A9"/>
    <w:rsid w:val="007757E1"/>
    <w:rsid w:val="007934D5"/>
    <w:rsid w:val="007C669D"/>
    <w:rsid w:val="007F0DE1"/>
    <w:rsid w:val="0083349D"/>
    <w:rsid w:val="008425E2"/>
    <w:rsid w:val="00846651"/>
    <w:rsid w:val="00862B6E"/>
    <w:rsid w:val="00867646"/>
    <w:rsid w:val="00880E79"/>
    <w:rsid w:val="00884E38"/>
    <w:rsid w:val="00896530"/>
    <w:rsid w:val="00896635"/>
    <w:rsid w:val="008D708C"/>
    <w:rsid w:val="008F0A4C"/>
    <w:rsid w:val="00900584"/>
    <w:rsid w:val="00904094"/>
    <w:rsid w:val="00914ECF"/>
    <w:rsid w:val="00926860"/>
    <w:rsid w:val="00935AA7"/>
    <w:rsid w:val="0095703F"/>
    <w:rsid w:val="00966AFB"/>
    <w:rsid w:val="00973444"/>
    <w:rsid w:val="00992FC3"/>
    <w:rsid w:val="009A74D3"/>
    <w:rsid w:val="00A00F6C"/>
    <w:rsid w:val="00A07256"/>
    <w:rsid w:val="00A26BED"/>
    <w:rsid w:val="00A36FBA"/>
    <w:rsid w:val="00A37F51"/>
    <w:rsid w:val="00A743B5"/>
    <w:rsid w:val="00A76F43"/>
    <w:rsid w:val="00A8747F"/>
    <w:rsid w:val="00AA03B3"/>
    <w:rsid w:val="00AF2082"/>
    <w:rsid w:val="00B1288D"/>
    <w:rsid w:val="00B27C8B"/>
    <w:rsid w:val="00B327BC"/>
    <w:rsid w:val="00B34878"/>
    <w:rsid w:val="00B7044C"/>
    <w:rsid w:val="00B9009D"/>
    <w:rsid w:val="00BA0434"/>
    <w:rsid w:val="00BB3DAE"/>
    <w:rsid w:val="00BC0071"/>
    <w:rsid w:val="00BC09E5"/>
    <w:rsid w:val="00BC4F48"/>
    <w:rsid w:val="00C02412"/>
    <w:rsid w:val="00C04588"/>
    <w:rsid w:val="00C23D77"/>
    <w:rsid w:val="00C379E8"/>
    <w:rsid w:val="00C442AA"/>
    <w:rsid w:val="00C558F5"/>
    <w:rsid w:val="00C62EE5"/>
    <w:rsid w:val="00C734F2"/>
    <w:rsid w:val="00C80E8B"/>
    <w:rsid w:val="00CF591A"/>
    <w:rsid w:val="00CF5B76"/>
    <w:rsid w:val="00D3403C"/>
    <w:rsid w:val="00D375E8"/>
    <w:rsid w:val="00D44C47"/>
    <w:rsid w:val="00D52402"/>
    <w:rsid w:val="00D57396"/>
    <w:rsid w:val="00D7325F"/>
    <w:rsid w:val="00D76E6B"/>
    <w:rsid w:val="00D936B8"/>
    <w:rsid w:val="00DA3A2A"/>
    <w:rsid w:val="00DA5735"/>
    <w:rsid w:val="00DC53C3"/>
    <w:rsid w:val="00DD6C19"/>
    <w:rsid w:val="00DF5930"/>
    <w:rsid w:val="00DF6F36"/>
    <w:rsid w:val="00E024D7"/>
    <w:rsid w:val="00E1489E"/>
    <w:rsid w:val="00E34B93"/>
    <w:rsid w:val="00E4778C"/>
    <w:rsid w:val="00E55758"/>
    <w:rsid w:val="00E57586"/>
    <w:rsid w:val="00E939A4"/>
    <w:rsid w:val="00E946C0"/>
    <w:rsid w:val="00EC46D4"/>
    <w:rsid w:val="00ED67EB"/>
    <w:rsid w:val="00EE0D11"/>
    <w:rsid w:val="00EE11B1"/>
    <w:rsid w:val="00EE1856"/>
    <w:rsid w:val="00EE73E8"/>
    <w:rsid w:val="00F10ACE"/>
    <w:rsid w:val="00F16DDD"/>
    <w:rsid w:val="00F30951"/>
    <w:rsid w:val="00F70BF5"/>
    <w:rsid w:val="00F74F4A"/>
    <w:rsid w:val="00FC0538"/>
    <w:rsid w:val="00FD6195"/>
    <w:rsid w:val="03C8053C"/>
    <w:rsid w:val="064F56A8"/>
    <w:rsid w:val="07F0518E"/>
    <w:rsid w:val="0EC648E8"/>
    <w:rsid w:val="10182A7A"/>
    <w:rsid w:val="16357B16"/>
    <w:rsid w:val="167B3B50"/>
    <w:rsid w:val="169B30F5"/>
    <w:rsid w:val="17FE066A"/>
    <w:rsid w:val="18E77850"/>
    <w:rsid w:val="1AB3597B"/>
    <w:rsid w:val="1CF919ED"/>
    <w:rsid w:val="1D2139E6"/>
    <w:rsid w:val="23B81CA4"/>
    <w:rsid w:val="24A050B5"/>
    <w:rsid w:val="261A79A0"/>
    <w:rsid w:val="26A0462E"/>
    <w:rsid w:val="27851678"/>
    <w:rsid w:val="2A865BFF"/>
    <w:rsid w:val="2EB564A0"/>
    <w:rsid w:val="2F7A502F"/>
    <w:rsid w:val="3215378F"/>
    <w:rsid w:val="32DB7FB1"/>
    <w:rsid w:val="362B6554"/>
    <w:rsid w:val="37E46EBD"/>
    <w:rsid w:val="3A421CD4"/>
    <w:rsid w:val="3B91223A"/>
    <w:rsid w:val="3D3A1592"/>
    <w:rsid w:val="3EF55DB2"/>
    <w:rsid w:val="450E6A36"/>
    <w:rsid w:val="47FA0EB6"/>
    <w:rsid w:val="4AF059B2"/>
    <w:rsid w:val="4C684291"/>
    <w:rsid w:val="544E7263"/>
    <w:rsid w:val="54702B03"/>
    <w:rsid w:val="5C541595"/>
    <w:rsid w:val="5F040DEF"/>
    <w:rsid w:val="6093082F"/>
    <w:rsid w:val="65A20F4D"/>
    <w:rsid w:val="66B2612F"/>
    <w:rsid w:val="685A1917"/>
    <w:rsid w:val="6AF244CB"/>
    <w:rsid w:val="6BBF05A8"/>
    <w:rsid w:val="6BC63C15"/>
    <w:rsid w:val="6C134486"/>
    <w:rsid w:val="6C7D617F"/>
    <w:rsid w:val="6CD63F54"/>
    <w:rsid w:val="6EBD110C"/>
    <w:rsid w:val="6EEF1BDC"/>
    <w:rsid w:val="72330176"/>
    <w:rsid w:val="72F31ED6"/>
    <w:rsid w:val="752F7747"/>
    <w:rsid w:val="778A42FA"/>
    <w:rsid w:val="78DE12E5"/>
    <w:rsid w:val="7AF47FB5"/>
    <w:rsid w:val="7B1D2778"/>
    <w:rsid w:val="7B6F6519"/>
    <w:rsid w:val="7D3C5352"/>
    <w:rsid w:val="7DDFBAC0"/>
    <w:rsid w:val="7F7EB248"/>
    <w:rsid w:val="B7FBF3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99" w:semiHidden="0" w:name="Emphasis"/>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28"/>
    <w:qFormat/>
    <w:uiPriority w:val="99"/>
    <w:pPr>
      <w:spacing w:before="480"/>
      <w:outlineLvl w:val="0"/>
    </w:pPr>
    <w:rPr>
      <w:rFonts w:ascii="Calibri" w:hAnsi="Calibri" w:eastAsia="宋体" w:cs="Calibri"/>
      <w:smallCaps/>
      <w:spacing w:val="5"/>
      <w:sz w:val="36"/>
      <w:szCs w:val="36"/>
    </w:rPr>
  </w:style>
  <w:style w:type="paragraph" w:styleId="5">
    <w:name w:val="heading 2"/>
    <w:basedOn w:val="1"/>
    <w:next w:val="1"/>
    <w:link w:val="29"/>
    <w:qFormat/>
    <w:uiPriority w:val="99"/>
    <w:pPr>
      <w:spacing w:before="200" w:line="271" w:lineRule="auto"/>
      <w:outlineLvl w:val="1"/>
    </w:pPr>
    <w:rPr>
      <w:rFonts w:ascii="Calibri" w:hAnsi="Calibri" w:eastAsia="宋体" w:cs="Calibri"/>
      <w:smallCaps/>
      <w:sz w:val="28"/>
      <w:szCs w:val="28"/>
    </w:rPr>
  </w:style>
  <w:style w:type="paragraph" w:styleId="6">
    <w:name w:val="heading 3"/>
    <w:basedOn w:val="1"/>
    <w:next w:val="1"/>
    <w:link w:val="30"/>
    <w:qFormat/>
    <w:uiPriority w:val="99"/>
    <w:pPr>
      <w:spacing w:before="200" w:line="271" w:lineRule="auto"/>
      <w:outlineLvl w:val="2"/>
    </w:pPr>
    <w:rPr>
      <w:rFonts w:ascii="Calibri" w:hAnsi="Calibri" w:eastAsia="宋体" w:cs="Calibri"/>
      <w:i/>
      <w:iCs/>
      <w:smallCaps/>
      <w:spacing w:val="5"/>
      <w:sz w:val="26"/>
      <w:szCs w:val="26"/>
    </w:rPr>
  </w:style>
  <w:style w:type="paragraph" w:styleId="7">
    <w:name w:val="heading 4"/>
    <w:basedOn w:val="1"/>
    <w:next w:val="1"/>
    <w:link w:val="31"/>
    <w:qFormat/>
    <w:uiPriority w:val="99"/>
    <w:pPr>
      <w:spacing w:line="271" w:lineRule="auto"/>
      <w:outlineLvl w:val="3"/>
    </w:pPr>
    <w:rPr>
      <w:rFonts w:ascii="Calibri" w:hAnsi="Calibri" w:eastAsia="宋体" w:cs="Calibri"/>
      <w:b/>
      <w:bCs/>
      <w:spacing w:val="5"/>
      <w:sz w:val="24"/>
      <w:szCs w:val="24"/>
    </w:rPr>
  </w:style>
  <w:style w:type="paragraph" w:styleId="8">
    <w:name w:val="heading 5"/>
    <w:basedOn w:val="1"/>
    <w:next w:val="1"/>
    <w:link w:val="32"/>
    <w:qFormat/>
    <w:uiPriority w:val="99"/>
    <w:pPr>
      <w:spacing w:line="271" w:lineRule="auto"/>
      <w:outlineLvl w:val="4"/>
    </w:pPr>
    <w:rPr>
      <w:rFonts w:ascii="Calibri" w:hAnsi="Calibri" w:eastAsia="宋体" w:cs="Calibri"/>
      <w:i/>
      <w:iCs/>
      <w:sz w:val="24"/>
      <w:szCs w:val="24"/>
    </w:rPr>
  </w:style>
  <w:style w:type="paragraph" w:styleId="9">
    <w:name w:val="heading 6"/>
    <w:basedOn w:val="1"/>
    <w:next w:val="1"/>
    <w:link w:val="33"/>
    <w:qFormat/>
    <w:uiPriority w:val="99"/>
    <w:pPr>
      <w:shd w:val="clear" w:color="auto" w:fill="FFFFFF"/>
      <w:spacing w:line="271" w:lineRule="auto"/>
      <w:outlineLvl w:val="5"/>
    </w:pPr>
    <w:rPr>
      <w:rFonts w:ascii="Calibri" w:hAnsi="Calibri" w:eastAsia="宋体" w:cs="Calibri"/>
      <w:b/>
      <w:bCs/>
      <w:color w:val="595959"/>
      <w:spacing w:val="5"/>
      <w:szCs w:val="21"/>
    </w:rPr>
  </w:style>
  <w:style w:type="paragraph" w:styleId="10">
    <w:name w:val="heading 7"/>
    <w:basedOn w:val="1"/>
    <w:next w:val="1"/>
    <w:link w:val="34"/>
    <w:qFormat/>
    <w:uiPriority w:val="99"/>
    <w:pPr>
      <w:outlineLvl w:val="6"/>
    </w:pPr>
    <w:rPr>
      <w:rFonts w:ascii="Calibri" w:hAnsi="Calibri" w:eastAsia="宋体" w:cs="Calibri"/>
      <w:b/>
      <w:bCs/>
      <w:i/>
      <w:iCs/>
      <w:color w:val="5A5A5A"/>
      <w:sz w:val="20"/>
      <w:szCs w:val="20"/>
    </w:rPr>
  </w:style>
  <w:style w:type="paragraph" w:styleId="11">
    <w:name w:val="heading 8"/>
    <w:basedOn w:val="1"/>
    <w:next w:val="1"/>
    <w:link w:val="35"/>
    <w:qFormat/>
    <w:uiPriority w:val="99"/>
    <w:pPr>
      <w:outlineLvl w:val="7"/>
    </w:pPr>
    <w:rPr>
      <w:rFonts w:ascii="Calibri" w:hAnsi="Calibri" w:eastAsia="宋体" w:cs="Calibri"/>
      <w:b/>
      <w:bCs/>
      <w:color w:val="7F7F7F"/>
      <w:sz w:val="20"/>
      <w:szCs w:val="20"/>
    </w:rPr>
  </w:style>
  <w:style w:type="paragraph" w:styleId="12">
    <w:name w:val="heading 9"/>
    <w:basedOn w:val="1"/>
    <w:next w:val="1"/>
    <w:link w:val="36"/>
    <w:qFormat/>
    <w:uiPriority w:val="99"/>
    <w:pPr>
      <w:spacing w:line="271" w:lineRule="auto"/>
      <w:outlineLvl w:val="8"/>
    </w:pPr>
    <w:rPr>
      <w:rFonts w:ascii="Calibri" w:hAnsi="Calibri" w:eastAsia="宋体" w:cs="Calibri"/>
      <w:b/>
      <w:bCs/>
      <w:i/>
      <w:iCs/>
      <w:color w:val="7F7F7F"/>
      <w:sz w:val="18"/>
      <w:szCs w:val="1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qFormat/>
    <w:uiPriority w:val="0"/>
    <w:pPr>
      <w:spacing w:after="120"/>
      <w:ind w:left="420" w:leftChars="200" w:firstLine="420"/>
    </w:pPr>
    <w:rPr>
      <w:szCs w:val="24"/>
    </w:rPr>
  </w:style>
  <w:style w:type="paragraph" w:customStyle="1" w:styleId="3">
    <w:name w:val="Body Text Indent1"/>
    <w:basedOn w:val="1"/>
    <w:qFormat/>
    <w:uiPriority w:val="0"/>
    <w:pPr>
      <w:spacing w:after="120" w:afterLines="0"/>
      <w:ind w:left="420" w:leftChars="200"/>
    </w:pPr>
    <w:rPr>
      <w:rFonts w:ascii="Times New Roman" w:hAnsi="Times New Roman" w:eastAsia="宋体" w:cs="Times New Roman"/>
      <w:sz w:val="21"/>
      <w:szCs w:val="24"/>
    </w:rPr>
  </w:style>
  <w:style w:type="paragraph" w:styleId="13">
    <w:name w:val="Date"/>
    <w:basedOn w:val="1"/>
    <w:next w:val="1"/>
    <w:link w:val="37"/>
    <w:unhideWhenUsed/>
    <w:qFormat/>
    <w:uiPriority w:val="99"/>
    <w:pPr>
      <w:ind w:left="100" w:leftChars="2500"/>
    </w:pPr>
    <w:rPr>
      <w:rFonts w:ascii="Calibri" w:hAnsi="Calibri" w:eastAsia="宋体" w:cs="Calibri"/>
      <w:szCs w:val="21"/>
    </w:rPr>
  </w:style>
  <w:style w:type="paragraph" w:styleId="14">
    <w:name w:val="Balloon Text"/>
    <w:basedOn w:val="1"/>
    <w:link w:val="38"/>
    <w:unhideWhenUsed/>
    <w:qFormat/>
    <w:uiPriority w:val="99"/>
    <w:rPr>
      <w:rFonts w:ascii="Calibri" w:hAnsi="Calibri" w:eastAsia="宋体" w:cs="Calibri"/>
      <w:sz w:val="18"/>
      <w:szCs w:val="18"/>
    </w:rPr>
  </w:style>
  <w:style w:type="paragraph" w:styleId="15">
    <w:name w:val="footer"/>
    <w:basedOn w:val="1"/>
    <w:link w:val="27"/>
    <w:unhideWhenUsed/>
    <w:qFormat/>
    <w:uiPriority w:val="99"/>
    <w:pPr>
      <w:tabs>
        <w:tab w:val="center" w:pos="4153"/>
        <w:tab w:val="right" w:pos="8306"/>
      </w:tabs>
      <w:snapToGrid w:val="0"/>
      <w:jc w:val="left"/>
    </w:pPr>
    <w:rPr>
      <w:sz w:val="18"/>
      <w:szCs w:val="18"/>
    </w:rPr>
  </w:style>
  <w:style w:type="paragraph" w:styleId="16">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Subtitle"/>
    <w:basedOn w:val="1"/>
    <w:next w:val="1"/>
    <w:link w:val="39"/>
    <w:qFormat/>
    <w:uiPriority w:val="99"/>
    <w:rPr>
      <w:rFonts w:ascii="Calibri" w:hAnsi="Calibri" w:eastAsia="宋体" w:cs="Calibri"/>
      <w:i/>
      <w:iCs/>
      <w:smallCaps/>
      <w:spacing w:val="10"/>
      <w:sz w:val="28"/>
      <w:szCs w:val="28"/>
    </w:rPr>
  </w:style>
  <w:style w:type="paragraph" w:styleId="18">
    <w:name w:val="Normal (Web)"/>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paragraph" w:styleId="19">
    <w:name w:val="Title"/>
    <w:basedOn w:val="1"/>
    <w:next w:val="1"/>
    <w:link w:val="40"/>
    <w:qFormat/>
    <w:uiPriority w:val="99"/>
    <w:pPr>
      <w:spacing w:after="300"/>
    </w:pPr>
    <w:rPr>
      <w:rFonts w:ascii="Calibri" w:hAnsi="Calibri" w:eastAsia="宋体" w:cs="Calibri"/>
      <w:smallCaps/>
      <w:sz w:val="52"/>
      <w:szCs w:val="52"/>
    </w:rPr>
  </w:style>
  <w:style w:type="table" w:styleId="21">
    <w:name w:val="Table Grid"/>
    <w:basedOn w:val="20"/>
    <w:qFormat/>
    <w:uiPriority w:val="59"/>
    <w:rPr>
      <w:rFonts w:ascii="Cambria" w:hAnsi="Cambria"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99"/>
    <w:rPr>
      <w:rFonts w:cs="Times New Roman"/>
      <w:b/>
      <w:bCs/>
    </w:rPr>
  </w:style>
  <w:style w:type="character" w:styleId="24">
    <w:name w:val="page number"/>
    <w:basedOn w:val="22"/>
    <w:qFormat/>
    <w:uiPriority w:val="99"/>
    <w:rPr>
      <w:rFonts w:cs="Times New Roman"/>
    </w:rPr>
  </w:style>
  <w:style w:type="character" w:styleId="25">
    <w:name w:val="Emphasis"/>
    <w:basedOn w:val="22"/>
    <w:qFormat/>
    <w:uiPriority w:val="99"/>
    <w:rPr>
      <w:rFonts w:cs="Times New Roman"/>
      <w:b/>
      <w:bCs/>
      <w:i/>
      <w:iCs/>
      <w:spacing w:val="10"/>
    </w:rPr>
  </w:style>
  <w:style w:type="character" w:customStyle="1" w:styleId="26">
    <w:name w:val="页眉 Char"/>
    <w:basedOn w:val="22"/>
    <w:link w:val="16"/>
    <w:qFormat/>
    <w:uiPriority w:val="99"/>
    <w:rPr>
      <w:sz w:val="18"/>
      <w:szCs w:val="18"/>
    </w:rPr>
  </w:style>
  <w:style w:type="character" w:customStyle="1" w:styleId="27">
    <w:name w:val="页脚 Char"/>
    <w:basedOn w:val="22"/>
    <w:link w:val="15"/>
    <w:qFormat/>
    <w:uiPriority w:val="99"/>
    <w:rPr>
      <w:sz w:val="18"/>
      <w:szCs w:val="18"/>
    </w:rPr>
  </w:style>
  <w:style w:type="character" w:customStyle="1" w:styleId="28">
    <w:name w:val="标题 1 Char"/>
    <w:basedOn w:val="22"/>
    <w:link w:val="4"/>
    <w:qFormat/>
    <w:uiPriority w:val="99"/>
    <w:rPr>
      <w:rFonts w:ascii="Calibri" w:hAnsi="Calibri" w:eastAsia="宋体" w:cs="Calibri"/>
      <w:smallCaps/>
      <w:spacing w:val="5"/>
      <w:sz w:val="36"/>
      <w:szCs w:val="36"/>
    </w:rPr>
  </w:style>
  <w:style w:type="character" w:customStyle="1" w:styleId="29">
    <w:name w:val="标题 2 Char"/>
    <w:basedOn w:val="22"/>
    <w:link w:val="5"/>
    <w:qFormat/>
    <w:uiPriority w:val="99"/>
    <w:rPr>
      <w:rFonts w:ascii="Calibri" w:hAnsi="Calibri" w:eastAsia="宋体" w:cs="Calibri"/>
      <w:smallCaps/>
      <w:sz w:val="28"/>
      <w:szCs w:val="28"/>
    </w:rPr>
  </w:style>
  <w:style w:type="character" w:customStyle="1" w:styleId="30">
    <w:name w:val="标题 3 Char"/>
    <w:basedOn w:val="22"/>
    <w:link w:val="6"/>
    <w:qFormat/>
    <w:uiPriority w:val="99"/>
    <w:rPr>
      <w:rFonts w:ascii="Calibri" w:hAnsi="Calibri" w:eastAsia="宋体" w:cs="Calibri"/>
      <w:i/>
      <w:iCs/>
      <w:smallCaps/>
      <w:spacing w:val="5"/>
      <w:sz w:val="26"/>
      <w:szCs w:val="26"/>
    </w:rPr>
  </w:style>
  <w:style w:type="character" w:customStyle="1" w:styleId="31">
    <w:name w:val="标题 4 Char"/>
    <w:basedOn w:val="22"/>
    <w:link w:val="7"/>
    <w:qFormat/>
    <w:uiPriority w:val="99"/>
    <w:rPr>
      <w:rFonts w:ascii="Calibri" w:hAnsi="Calibri" w:eastAsia="宋体" w:cs="Calibri"/>
      <w:b/>
      <w:bCs/>
      <w:spacing w:val="5"/>
      <w:sz w:val="24"/>
      <w:szCs w:val="24"/>
    </w:rPr>
  </w:style>
  <w:style w:type="character" w:customStyle="1" w:styleId="32">
    <w:name w:val="标题 5 Char"/>
    <w:basedOn w:val="22"/>
    <w:link w:val="8"/>
    <w:qFormat/>
    <w:uiPriority w:val="99"/>
    <w:rPr>
      <w:rFonts w:ascii="Calibri" w:hAnsi="Calibri" w:eastAsia="宋体" w:cs="Calibri"/>
      <w:i/>
      <w:iCs/>
      <w:sz w:val="24"/>
      <w:szCs w:val="24"/>
    </w:rPr>
  </w:style>
  <w:style w:type="character" w:customStyle="1" w:styleId="33">
    <w:name w:val="标题 6 Char"/>
    <w:basedOn w:val="22"/>
    <w:link w:val="9"/>
    <w:qFormat/>
    <w:uiPriority w:val="99"/>
    <w:rPr>
      <w:rFonts w:ascii="Calibri" w:hAnsi="Calibri" w:eastAsia="宋体" w:cs="Calibri"/>
      <w:b/>
      <w:bCs/>
      <w:color w:val="595959"/>
      <w:spacing w:val="5"/>
      <w:szCs w:val="21"/>
      <w:shd w:val="clear" w:color="auto" w:fill="FFFFFF"/>
    </w:rPr>
  </w:style>
  <w:style w:type="character" w:customStyle="1" w:styleId="34">
    <w:name w:val="标题 7 Char"/>
    <w:basedOn w:val="22"/>
    <w:link w:val="10"/>
    <w:qFormat/>
    <w:uiPriority w:val="99"/>
    <w:rPr>
      <w:rFonts w:ascii="Calibri" w:hAnsi="Calibri" w:eastAsia="宋体" w:cs="Calibri"/>
      <w:b/>
      <w:bCs/>
      <w:i/>
      <w:iCs/>
      <w:color w:val="5A5A5A"/>
      <w:sz w:val="20"/>
      <w:szCs w:val="20"/>
    </w:rPr>
  </w:style>
  <w:style w:type="character" w:customStyle="1" w:styleId="35">
    <w:name w:val="标题 8 Char"/>
    <w:basedOn w:val="22"/>
    <w:link w:val="11"/>
    <w:qFormat/>
    <w:uiPriority w:val="99"/>
    <w:rPr>
      <w:rFonts w:ascii="Calibri" w:hAnsi="Calibri" w:eastAsia="宋体" w:cs="Calibri"/>
      <w:b/>
      <w:bCs/>
      <w:color w:val="7F7F7F"/>
      <w:sz w:val="20"/>
      <w:szCs w:val="20"/>
    </w:rPr>
  </w:style>
  <w:style w:type="character" w:customStyle="1" w:styleId="36">
    <w:name w:val="标题 9 Char"/>
    <w:basedOn w:val="22"/>
    <w:link w:val="12"/>
    <w:qFormat/>
    <w:uiPriority w:val="99"/>
    <w:rPr>
      <w:rFonts w:ascii="Calibri" w:hAnsi="Calibri" w:eastAsia="宋体" w:cs="Calibri"/>
      <w:b/>
      <w:bCs/>
      <w:i/>
      <w:iCs/>
      <w:color w:val="7F7F7F"/>
      <w:sz w:val="18"/>
      <w:szCs w:val="18"/>
    </w:rPr>
  </w:style>
  <w:style w:type="character" w:customStyle="1" w:styleId="37">
    <w:name w:val="日期 Char"/>
    <w:basedOn w:val="22"/>
    <w:link w:val="13"/>
    <w:qFormat/>
    <w:uiPriority w:val="99"/>
    <w:rPr>
      <w:rFonts w:ascii="Calibri" w:hAnsi="Calibri" w:eastAsia="宋体" w:cs="Calibri"/>
      <w:szCs w:val="21"/>
    </w:rPr>
  </w:style>
  <w:style w:type="character" w:customStyle="1" w:styleId="38">
    <w:name w:val="批注框文本 Char"/>
    <w:basedOn w:val="22"/>
    <w:link w:val="14"/>
    <w:qFormat/>
    <w:uiPriority w:val="99"/>
    <w:rPr>
      <w:rFonts w:ascii="Calibri" w:hAnsi="Calibri" w:eastAsia="宋体" w:cs="Calibri"/>
      <w:sz w:val="18"/>
      <w:szCs w:val="18"/>
    </w:rPr>
  </w:style>
  <w:style w:type="character" w:customStyle="1" w:styleId="39">
    <w:name w:val="副标题 Char"/>
    <w:basedOn w:val="22"/>
    <w:link w:val="17"/>
    <w:qFormat/>
    <w:uiPriority w:val="99"/>
    <w:rPr>
      <w:rFonts w:ascii="Calibri" w:hAnsi="Calibri" w:eastAsia="宋体" w:cs="Calibri"/>
      <w:i/>
      <w:iCs/>
      <w:smallCaps/>
      <w:spacing w:val="10"/>
      <w:sz w:val="28"/>
      <w:szCs w:val="28"/>
    </w:rPr>
  </w:style>
  <w:style w:type="character" w:customStyle="1" w:styleId="40">
    <w:name w:val="标题 Char"/>
    <w:basedOn w:val="22"/>
    <w:link w:val="19"/>
    <w:qFormat/>
    <w:uiPriority w:val="99"/>
    <w:rPr>
      <w:rFonts w:ascii="Calibri" w:hAnsi="Calibri" w:eastAsia="宋体" w:cs="Calibri"/>
      <w:smallCaps/>
      <w:sz w:val="52"/>
      <w:szCs w:val="52"/>
    </w:rPr>
  </w:style>
  <w:style w:type="paragraph" w:customStyle="1" w:styleId="41">
    <w:name w:val="无间隔1"/>
    <w:basedOn w:val="1"/>
    <w:link w:val="42"/>
    <w:qFormat/>
    <w:uiPriority w:val="99"/>
    <w:rPr>
      <w:rFonts w:ascii="Calibri" w:hAnsi="Calibri" w:eastAsia="宋体" w:cs="Calibri"/>
      <w:szCs w:val="21"/>
    </w:rPr>
  </w:style>
  <w:style w:type="character" w:customStyle="1" w:styleId="42">
    <w:name w:val="无间隔 Char"/>
    <w:basedOn w:val="22"/>
    <w:link w:val="41"/>
    <w:qFormat/>
    <w:locked/>
    <w:uiPriority w:val="1"/>
    <w:rPr>
      <w:rFonts w:ascii="Calibri" w:hAnsi="Calibri" w:eastAsia="宋体" w:cs="Calibri"/>
      <w:szCs w:val="21"/>
    </w:rPr>
  </w:style>
  <w:style w:type="paragraph" w:customStyle="1" w:styleId="43">
    <w:name w:val="列出段落1"/>
    <w:basedOn w:val="1"/>
    <w:qFormat/>
    <w:uiPriority w:val="99"/>
    <w:pPr>
      <w:ind w:left="720"/>
    </w:pPr>
    <w:rPr>
      <w:rFonts w:ascii="Calibri" w:hAnsi="Calibri" w:eastAsia="宋体" w:cs="Calibri"/>
      <w:szCs w:val="21"/>
    </w:rPr>
  </w:style>
  <w:style w:type="paragraph" w:customStyle="1" w:styleId="44">
    <w:name w:val="引用1"/>
    <w:basedOn w:val="1"/>
    <w:next w:val="1"/>
    <w:link w:val="45"/>
    <w:qFormat/>
    <w:uiPriority w:val="99"/>
    <w:rPr>
      <w:rFonts w:ascii="Calibri" w:hAnsi="Calibri" w:eastAsia="宋体" w:cs="Calibri"/>
      <w:i/>
      <w:iCs/>
      <w:szCs w:val="21"/>
    </w:rPr>
  </w:style>
  <w:style w:type="character" w:customStyle="1" w:styleId="45">
    <w:name w:val="引用 Char"/>
    <w:basedOn w:val="22"/>
    <w:link w:val="44"/>
    <w:qFormat/>
    <w:uiPriority w:val="99"/>
    <w:rPr>
      <w:rFonts w:ascii="Calibri" w:hAnsi="Calibri" w:eastAsia="宋体" w:cs="Calibri"/>
      <w:i/>
      <w:iCs/>
      <w:szCs w:val="21"/>
    </w:rPr>
  </w:style>
  <w:style w:type="paragraph" w:customStyle="1" w:styleId="46">
    <w:name w:val="明显引用1"/>
    <w:basedOn w:val="1"/>
    <w:next w:val="1"/>
    <w:link w:val="47"/>
    <w:qFormat/>
    <w:uiPriority w:val="99"/>
    <w:pPr>
      <w:pBdr>
        <w:top w:val="single" w:color="auto" w:sz="4" w:space="10"/>
        <w:bottom w:val="single" w:color="auto" w:sz="4" w:space="10"/>
      </w:pBdr>
      <w:spacing w:before="240" w:after="240" w:line="300" w:lineRule="auto"/>
      <w:ind w:left="1152" w:right="1152"/>
    </w:pPr>
    <w:rPr>
      <w:rFonts w:ascii="Calibri" w:hAnsi="Calibri" w:eastAsia="宋体" w:cs="Calibri"/>
      <w:i/>
      <w:iCs/>
      <w:szCs w:val="21"/>
    </w:rPr>
  </w:style>
  <w:style w:type="character" w:customStyle="1" w:styleId="47">
    <w:name w:val="明显引用 Char"/>
    <w:basedOn w:val="22"/>
    <w:link w:val="46"/>
    <w:qFormat/>
    <w:uiPriority w:val="99"/>
    <w:rPr>
      <w:rFonts w:ascii="Calibri" w:hAnsi="Calibri" w:eastAsia="宋体" w:cs="Calibri"/>
      <w:i/>
      <w:iCs/>
      <w:szCs w:val="21"/>
    </w:rPr>
  </w:style>
  <w:style w:type="character" w:customStyle="1" w:styleId="48">
    <w:name w:val="不明显强调1"/>
    <w:basedOn w:val="22"/>
    <w:qFormat/>
    <w:uiPriority w:val="99"/>
    <w:rPr>
      <w:rFonts w:cs="Times New Roman"/>
      <w:i/>
      <w:iCs/>
    </w:rPr>
  </w:style>
  <w:style w:type="character" w:customStyle="1" w:styleId="49">
    <w:name w:val="明显强调1"/>
    <w:basedOn w:val="22"/>
    <w:qFormat/>
    <w:uiPriority w:val="99"/>
    <w:rPr>
      <w:rFonts w:cs="Times New Roman"/>
      <w:b/>
      <w:bCs/>
      <w:i/>
      <w:iCs/>
    </w:rPr>
  </w:style>
  <w:style w:type="character" w:customStyle="1" w:styleId="50">
    <w:name w:val="不明显参考1"/>
    <w:basedOn w:val="22"/>
    <w:qFormat/>
    <w:uiPriority w:val="99"/>
    <w:rPr>
      <w:rFonts w:cs="Times New Roman"/>
      <w:smallCaps/>
    </w:rPr>
  </w:style>
  <w:style w:type="character" w:customStyle="1" w:styleId="51">
    <w:name w:val="明显参考1"/>
    <w:basedOn w:val="22"/>
    <w:qFormat/>
    <w:uiPriority w:val="99"/>
    <w:rPr>
      <w:rFonts w:cs="Times New Roman"/>
      <w:b/>
      <w:bCs/>
      <w:smallCaps/>
    </w:rPr>
  </w:style>
  <w:style w:type="character" w:customStyle="1" w:styleId="52">
    <w:name w:val="书籍标题1"/>
    <w:basedOn w:val="22"/>
    <w:qFormat/>
    <w:uiPriority w:val="99"/>
    <w:rPr>
      <w:rFonts w:cs="Times New Roman"/>
      <w:i/>
      <w:iCs/>
      <w:smallCaps/>
      <w:spacing w:val="5"/>
    </w:rPr>
  </w:style>
  <w:style w:type="paragraph" w:customStyle="1" w:styleId="53">
    <w:name w:val="TOC 标题1"/>
    <w:basedOn w:val="4"/>
    <w:next w:val="1"/>
    <w:qFormat/>
    <w:uiPriority w:val="99"/>
    <w:pPr>
      <w:outlineLvl w:val="9"/>
    </w:pPr>
  </w:style>
  <w:style w:type="paragraph" w:customStyle="1" w:styleId="54">
    <w:name w:val="Char Char Char Char"/>
    <w:basedOn w:val="1"/>
    <w:qFormat/>
    <w:uiPriority w:val="99"/>
    <w:pPr>
      <w:widowControl/>
      <w:spacing w:after="160" w:line="240" w:lineRule="exact"/>
      <w:jc w:val="left"/>
    </w:pPr>
    <w:rPr>
      <w:rFonts w:ascii="Arial" w:hAnsi="Arial" w:eastAsia="宋体" w:cs="Arial"/>
      <w:b/>
      <w:bCs/>
      <w:kern w:val="0"/>
      <w:sz w:val="24"/>
      <w:szCs w:val="24"/>
      <w:lang w:eastAsia="en-US"/>
    </w:rPr>
  </w:style>
  <w:style w:type="character" w:customStyle="1" w:styleId="55">
    <w:name w:val="apple-converted-space"/>
    <w:basedOn w:val="22"/>
    <w:qFormat/>
    <w:uiPriority w:val="99"/>
    <w:rPr>
      <w:rFonts w:cs="Times New Roman"/>
    </w:rPr>
  </w:style>
  <w:style w:type="paragraph" w:customStyle="1" w:styleId="56">
    <w:name w:val="封面标准号2"/>
    <w:basedOn w:val="1"/>
    <w:qFormat/>
    <w:uiPriority w:val="0"/>
    <w:pPr>
      <w:framePr w:w="9138" w:h="1244" w:hRule="exact" w:wrap="around" w:vAnchor="page" w:hAnchor="margin" w:y="2908" w:anchorLock="1"/>
      <w:numPr>
        <w:ilvl w:val="0"/>
        <w:numId w:val="1"/>
      </w:numPr>
      <w:kinsoku w:val="0"/>
      <w:overflowPunct w:val="0"/>
      <w:autoSpaceDE w:val="0"/>
      <w:autoSpaceDN w:val="0"/>
      <w:adjustRightInd w:val="0"/>
      <w:spacing w:before="357" w:line="280" w:lineRule="exact"/>
      <w:jc w:val="right"/>
      <w:textAlignment w:val="center"/>
    </w:pPr>
    <w:rPr>
      <w:rFonts w:ascii="Times New Roman" w:hAnsi="Times New Roman" w:eastAsia="宋体" w:cs="Times New Roman"/>
      <w:kern w:val="0"/>
      <w:sz w:val="28"/>
      <w:szCs w:val="20"/>
    </w:rPr>
  </w:style>
  <w:style w:type="paragraph" w:customStyle="1" w:styleId="57">
    <w:name w:val="封面标准代替信息"/>
    <w:basedOn w:val="56"/>
    <w:qFormat/>
    <w:uiPriority w:val="0"/>
    <w:pPr>
      <w:numPr>
        <w:ilvl w:val="1"/>
      </w:numPr>
      <w:spacing w:before="57"/>
    </w:pPr>
    <w:rPr>
      <w:rFonts w:ascii="宋体"/>
      <w:sz w:val="21"/>
    </w:rPr>
  </w:style>
  <w:style w:type="paragraph" w:customStyle="1" w:styleId="58">
    <w:name w:val="封面正文"/>
    <w:qFormat/>
    <w:uiPriority w:val="0"/>
    <w:pPr>
      <w:numPr>
        <w:ilvl w:val="6"/>
        <w:numId w:val="1"/>
      </w:numPr>
      <w:jc w:val="both"/>
    </w:pPr>
    <w:rPr>
      <w:rFonts w:ascii="Times New Roman" w:hAnsi="Times New Roman" w:eastAsia="宋体" w:cs="Times New Roman"/>
      <w:lang w:val="en-US" w:eastAsia="zh-CN" w:bidi="ar-SA"/>
    </w:rPr>
  </w:style>
  <w:style w:type="paragraph" w:customStyle="1" w:styleId="59">
    <w:name w:val="一级条标题"/>
    <w:basedOn w:val="1"/>
    <w:next w:val="1"/>
    <w:qFormat/>
    <w:uiPriority w:val="0"/>
    <w:pPr>
      <w:widowControl/>
      <w:numPr>
        <w:ilvl w:val="2"/>
        <w:numId w:val="1"/>
      </w:numPr>
      <w:outlineLvl w:val="2"/>
    </w:pPr>
    <w:rPr>
      <w:rFonts w:ascii="黑体" w:hAnsi="Times New Roman" w:eastAsia="黑体" w:cs="Times New Roman"/>
      <w:kern w:val="0"/>
      <w:szCs w:val="20"/>
    </w:rPr>
  </w:style>
  <w:style w:type="paragraph" w:customStyle="1" w:styleId="60">
    <w:name w:val="二级条标题"/>
    <w:basedOn w:val="59"/>
    <w:next w:val="1"/>
    <w:qFormat/>
    <w:uiPriority w:val="0"/>
    <w:pPr>
      <w:numPr>
        <w:ilvl w:val="3"/>
      </w:numPr>
      <w:outlineLvl w:val="3"/>
    </w:pPr>
  </w:style>
  <w:style w:type="paragraph" w:customStyle="1" w:styleId="61">
    <w:name w:val="三级条标题"/>
    <w:basedOn w:val="60"/>
    <w:next w:val="1"/>
    <w:qFormat/>
    <w:uiPriority w:val="0"/>
    <w:pPr>
      <w:numPr>
        <w:ilvl w:val="4"/>
      </w:numPr>
      <w:outlineLvl w:val="4"/>
    </w:pPr>
  </w:style>
  <w:style w:type="paragraph" w:customStyle="1" w:styleId="62">
    <w:name w:val="四级条标题"/>
    <w:basedOn w:val="61"/>
    <w:next w:val="1"/>
    <w:qFormat/>
    <w:uiPriority w:val="0"/>
    <w:pPr>
      <w:numPr>
        <w:ilvl w:val="5"/>
      </w:numPr>
      <w:outlineLvl w:val="5"/>
    </w:pPr>
  </w:style>
  <w:style w:type="paragraph" w:styleId="63">
    <w:name w:val="List Paragraph"/>
    <w:basedOn w:val="1"/>
    <w:qFormat/>
    <w:uiPriority w:val="34"/>
    <w:pPr>
      <w:ind w:firstLine="420" w:firstLineChars="200"/>
    </w:pPr>
    <w:rPr>
      <w:rFonts w:ascii="Calibri" w:hAnsi="Calibri" w:eastAsia="宋体" w:cs="Calibri"/>
      <w:szCs w:val="21"/>
    </w:rPr>
  </w:style>
  <w:style w:type="paragraph" w:styleId="64">
    <w:name w:val="No Spacing"/>
    <w:qFormat/>
    <w:uiPriority w:val="1"/>
    <w:rPr>
      <w:rFonts w:asciiTheme="minorHAnsi" w:hAnsiTheme="minorHAnsi" w:eastAsiaTheme="minorEastAsia" w:cstheme="minorBidi"/>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25</Pages>
  <Words>1905</Words>
  <Characters>1958</Characters>
  <Lines>84</Lines>
  <Paragraphs>23</Paragraphs>
  <TotalTime>11</TotalTime>
  <ScaleCrop>false</ScaleCrop>
  <LinksUpToDate>false</LinksUpToDate>
  <CharactersWithSpaces>1960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2020-12-14T18:41:00Z</dcterms:created>
  <dc:creator>gy</dc:creator>
  <cp:lastModifiedBy>W</cp:lastModifiedBy>
  <cp:lastPrinted>2024-10-06T23:51:00Z</cp:lastPrinted>
  <dcterms:modified xsi:type="dcterms:W3CDTF">2024-12-03T03:16:03Z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D5D3C8A3B3EF4F1C9BBF1409B6E95D68_13</vt:lpwstr>
  </property>
</Properties>
</file>