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3FC7CC">
      <w:pPr>
        <w:spacing w:line="360" w:lineRule="auto"/>
        <w:jc w:val="center"/>
        <w:rPr>
          <w:rFonts w:hint="eastAsia" w:ascii="宋体" w:hAnsi="宋体"/>
          <w:sz w:val="24"/>
        </w:rPr>
      </w:pPr>
    </w:p>
    <w:p w14:paraId="46E0A3EB">
      <w:pPr>
        <w:spacing w:line="360" w:lineRule="auto"/>
        <w:jc w:val="center"/>
        <w:rPr>
          <w:rFonts w:hint="eastAsia" w:ascii="宋体" w:hAnsi="宋体"/>
          <w:sz w:val="24"/>
        </w:rPr>
      </w:pPr>
    </w:p>
    <w:p w14:paraId="32FD3ACD">
      <w:pPr>
        <w:spacing w:line="360" w:lineRule="auto"/>
        <w:jc w:val="center"/>
        <w:rPr>
          <w:rFonts w:hint="eastAsia" w:ascii="宋体" w:hAnsi="宋体"/>
          <w:sz w:val="24"/>
        </w:rPr>
      </w:pPr>
    </w:p>
    <w:p w14:paraId="37C58870">
      <w:pPr>
        <w:spacing w:line="360" w:lineRule="auto"/>
        <w:jc w:val="center"/>
        <w:rPr>
          <w:rFonts w:hint="eastAsia" w:ascii="宋体" w:hAnsi="宋体"/>
          <w:sz w:val="24"/>
        </w:rPr>
      </w:pPr>
    </w:p>
    <w:p w14:paraId="301012D8">
      <w:pPr>
        <w:spacing w:line="360" w:lineRule="auto"/>
        <w:jc w:val="center"/>
        <w:rPr>
          <w:rFonts w:hint="eastAsia" w:ascii="宋体" w:hAnsi="宋体"/>
          <w:b/>
          <w:bCs/>
          <w:sz w:val="52"/>
          <w:szCs w:val="52"/>
        </w:rPr>
      </w:pPr>
      <w:r>
        <w:rPr>
          <w:rFonts w:ascii="宋体" w:hAnsi="宋体"/>
          <w:b/>
          <w:bCs/>
          <w:sz w:val="52"/>
          <w:szCs w:val="52"/>
        </w:rPr>
        <w:t>2023</w:t>
      </w:r>
      <w:r>
        <w:rPr>
          <w:rFonts w:hint="eastAsia" w:ascii="宋体" w:hAnsi="宋体"/>
          <w:b/>
          <w:bCs/>
          <w:sz w:val="52"/>
          <w:szCs w:val="52"/>
        </w:rPr>
        <w:t>年度内蒙古自治区呼伦贝尔市莫力达瓦达斡尔族自治旗乡村振兴局</w:t>
      </w:r>
    </w:p>
    <w:p w14:paraId="73AFC05B">
      <w:pPr>
        <w:spacing w:line="360" w:lineRule="auto"/>
        <w:jc w:val="center"/>
        <w:rPr>
          <w:rFonts w:hint="eastAsia" w:ascii="宋体" w:hAnsi="宋体"/>
          <w:b/>
          <w:bCs/>
          <w:sz w:val="52"/>
          <w:szCs w:val="52"/>
        </w:rPr>
      </w:pPr>
      <w:r>
        <w:rPr>
          <w:rFonts w:hint="eastAsia" w:ascii="宋体" w:hAnsi="宋体"/>
          <w:b/>
          <w:bCs/>
          <w:sz w:val="52"/>
          <w:szCs w:val="52"/>
        </w:rPr>
        <w:t>公开文档</w:t>
      </w:r>
    </w:p>
    <w:p w14:paraId="387365BC">
      <w:pPr>
        <w:spacing w:line="360" w:lineRule="auto"/>
        <w:jc w:val="center"/>
        <w:rPr>
          <w:rFonts w:hint="eastAsia" w:ascii="宋体" w:hAnsi="宋体"/>
          <w:b/>
          <w:bCs/>
          <w:sz w:val="52"/>
          <w:szCs w:val="52"/>
        </w:rPr>
      </w:pPr>
    </w:p>
    <w:p w14:paraId="3E12AEBF">
      <w:pPr>
        <w:spacing w:line="360" w:lineRule="auto"/>
        <w:jc w:val="center"/>
        <w:rPr>
          <w:rFonts w:hint="eastAsia" w:ascii="宋体" w:hAnsi="宋体"/>
          <w:b/>
          <w:bCs/>
          <w:sz w:val="52"/>
          <w:szCs w:val="52"/>
        </w:rPr>
      </w:pPr>
    </w:p>
    <w:p w14:paraId="6DC699DE">
      <w:pPr>
        <w:spacing w:line="360" w:lineRule="auto"/>
        <w:jc w:val="center"/>
        <w:rPr>
          <w:rFonts w:hint="eastAsia" w:ascii="宋体" w:hAnsi="宋体"/>
          <w:b/>
          <w:bCs/>
          <w:sz w:val="52"/>
          <w:szCs w:val="52"/>
        </w:rPr>
      </w:pPr>
    </w:p>
    <w:p w14:paraId="7709DA99">
      <w:pPr>
        <w:spacing w:line="360" w:lineRule="auto"/>
        <w:jc w:val="center"/>
        <w:rPr>
          <w:rFonts w:hint="eastAsia" w:ascii="宋体" w:hAnsi="宋体"/>
          <w:b/>
          <w:bCs/>
          <w:sz w:val="52"/>
          <w:szCs w:val="52"/>
        </w:rPr>
      </w:pPr>
    </w:p>
    <w:p w14:paraId="501410A6">
      <w:pPr>
        <w:spacing w:line="360" w:lineRule="auto"/>
        <w:jc w:val="center"/>
        <w:rPr>
          <w:rFonts w:hint="eastAsia" w:ascii="宋体" w:hAnsi="宋体"/>
          <w:b/>
          <w:bCs/>
          <w:sz w:val="52"/>
          <w:szCs w:val="52"/>
        </w:rPr>
      </w:pPr>
    </w:p>
    <w:p w14:paraId="2CCF8DE4">
      <w:pPr>
        <w:spacing w:line="360" w:lineRule="auto"/>
        <w:ind w:left="4154" w:leftChars="1064" w:hanging="1920" w:hangingChars="600"/>
        <w:jc w:val="left"/>
        <w:rPr>
          <w:rFonts w:hint="eastAsia" w:ascii="宋体" w:hAnsi="宋体"/>
          <w:sz w:val="32"/>
          <w:szCs w:val="32"/>
        </w:rPr>
      </w:pPr>
      <w:r>
        <w:rPr>
          <w:rFonts w:hint="eastAsia" w:ascii="宋体" w:hAnsi="宋体"/>
          <w:sz w:val="32"/>
          <w:szCs w:val="32"/>
        </w:rPr>
        <w:t>单位名称：内蒙古自治区呼伦贝尔市莫力达瓦达斡尔</w:t>
      </w:r>
      <w:bookmarkStart w:id="1" w:name="_GoBack"/>
      <w:bookmarkEnd w:id="1"/>
      <w:r>
        <w:rPr>
          <w:rFonts w:hint="eastAsia" w:ascii="宋体" w:hAnsi="宋体"/>
          <w:sz w:val="32"/>
          <w:szCs w:val="32"/>
        </w:rPr>
        <w:t>族自治旗乡村振兴局</w:t>
      </w:r>
    </w:p>
    <w:p w14:paraId="318338A6">
      <w:pPr>
        <w:spacing w:line="360" w:lineRule="auto"/>
        <w:ind w:firstLine="2240" w:firstLineChars="700"/>
        <w:jc w:val="left"/>
        <w:rPr>
          <w:rFonts w:hint="eastAsia" w:ascii="宋体" w:hAnsi="宋体"/>
          <w:sz w:val="32"/>
          <w:szCs w:val="32"/>
        </w:rPr>
      </w:pPr>
      <w:r>
        <w:rPr>
          <w:rFonts w:hint="eastAsia" w:ascii="宋体" w:hAnsi="宋体"/>
          <w:sz w:val="32"/>
          <w:szCs w:val="32"/>
        </w:rPr>
        <w:t>单位负责人：刘仁庆</w:t>
      </w:r>
    </w:p>
    <w:p w14:paraId="12210376">
      <w:pPr>
        <w:spacing w:line="360" w:lineRule="auto"/>
        <w:ind w:firstLine="2240" w:firstLineChars="700"/>
        <w:jc w:val="left"/>
        <w:rPr>
          <w:rFonts w:hint="eastAsia" w:ascii="宋体" w:hAnsi="宋体"/>
          <w:sz w:val="32"/>
          <w:szCs w:val="32"/>
        </w:rPr>
      </w:pPr>
      <w:r>
        <w:rPr>
          <w:rFonts w:hint="eastAsia" w:ascii="宋体" w:hAnsi="宋体"/>
          <w:sz w:val="32"/>
          <w:szCs w:val="32"/>
        </w:rPr>
        <w:t>财务负责人：郭强</w:t>
      </w:r>
    </w:p>
    <w:p w14:paraId="178E8077">
      <w:pPr>
        <w:spacing w:line="360" w:lineRule="auto"/>
        <w:ind w:firstLine="2240" w:firstLineChars="700"/>
        <w:jc w:val="left"/>
        <w:rPr>
          <w:rFonts w:hint="eastAsia" w:ascii="宋体" w:hAnsi="宋体"/>
          <w:sz w:val="32"/>
          <w:szCs w:val="32"/>
        </w:rPr>
      </w:pPr>
      <w:r>
        <w:rPr>
          <w:rFonts w:hint="eastAsia" w:ascii="宋体" w:hAnsi="宋体"/>
          <w:sz w:val="32"/>
          <w:szCs w:val="32"/>
        </w:rPr>
        <w:t>编制人：邵媛</w:t>
      </w:r>
    </w:p>
    <w:p w14:paraId="50E30A5B">
      <w:pPr>
        <w:spacing w:line="360" w:lineRule="auto"/>
        <w:ind w:firstLine="2240" w:firstLineChars="700"/>
        <w:jc w:val="left"/>
        <w:rPr>
          <w:rFonts w:hint="eastAsia" w:ascii="宋体" w:hAnsi="宋体"/>
          <w:sz w:val="32"/>
          <w:szCs w:val="32"/>
        </w:rPr>
      </w:pPr>
      <w:r>
        <w:rPr>
          <w:rFonts w:hint="eastAsia" w:ascii="宋体" w:hAnsi="宋体"/>
          <w:sz w:val="32"/>
          <w:szCs w:val="32"/>
        </w:rPr>
        <w:t>报送日期：</w:t>
      </w:r>
      <w:r>
        <w:rPr>
          <w:rFonts w:ascii="宋体" w:hAnsi="宋体"/>
          <w:sz w:val="32"/>
          <w:szCs w:val="32"/>
        </w:rPr>
        <w:t>2024</w:t>
      </w:r>
      <w:r>
        <w:rPr>
          <w:rFonts w:hint="eastAsia" w:ascii="宋体" w:hAnsi="宋体"/>
          <w:sz w:val="32"/>
          <w:szCs w:val="32"/>
        </w:rPr>
        <w:t>年10月</w:t>
      </w:r>
    </w:p>
    <w:p w14:paraId="4FAC963A">
      <w:pPr>
        <w:ind w:firstLine="2249" w:firstLineChars="700"/>
        <w:rPr>
          <w:rFonts w:hint="eastAsia"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p>
    <w:p w14:paraId="779C1D94">
      <w:pPr>
        <w:adjustRightInd w:val="0"/>
        <w:snapToGrid w:val="0"/>
        <w:rPr>
          <w:rFonts w:hint="eastAsia" w:ascii="宋体" w:hAnsi="宋体"/>
          <w:b/>
          <w:sz w:val="32"/>
          <w:szCs w:val="32"/>
        </w:rPr>
      </w:pPr>
    </w:p>
    <w:p w14:paraId="3B27B399">
      <w:pPr>
        <w:adjustRightInd w:val="0"/>
        <w:snapToGrid w:val="0"/>
        <w:jc w:val="center"/>
      </w:pPr>
    </w:p>
    <w:p w14:paraId="7D21BFBB">
      <w:pPr>
        <w:adjustRightInd w:val="0"/>
        <w:snapToGrid w:val="0"/>
        <w:rPr>
          <w:rFonts w:hint="eastAsia" w:ascii="宋体" w:hAnsi="宋体"/>
          <w:b/>
          <w:sz w:val="32"/>
          <w:szCs w:val="32"/>
        </w:rPr>
      </w:pPr>
    </w:p>
    <w:p w14:paraId="12C57042">
      <w:pPr>
        <w:pStyle w:val="2"/>
      </w:pPr>
      <w:r>
        <w:rPr>
          <w:rFonts w:hint="eastAsia"/>
        </w:rPr>
        <w:t>公开文档</w:t>
      </w:r>
    </w:p>
    <w:p w14:paraId="3B704940">
      <w:pPr>
        <w:widowControl/>
        <w:spacing w:after="240"/>
        <w:jc w:val="center"/>
        <w:rPr>
          <w:rFonts w:eastAsia="Times New Roman"/>
          <w:kern w:val="0"/>
          <w:sz w:val="24"/>
        </w:rPr>
      </w:pPr>
      <w:bookmarkStart w:id="0" w:name="a000"/>
      <w:r>
        <w:rPr>
          <w:rFonts w:ascii="fang_song_gb2312" w:hAnsi="fang_song_gb2312" w:eastAsia="fang_song_gb2312" w:cs="fang_song_gb2312"/>
          <w:b/>
          <w:bCs/>
          <w:kern w:val="0"/>
          <w:sz w:val="54"/>
          <w:szCs w:val="54"/>
        </w:rPr>
        <w:t>目 录</w:t>
      </w:r>
    </w:p>
    <w:p w14:paraId="5DB6FBB5">
      <w:pPr>
        <w:widowControl/>
        <w:spacing w:before="240" w:after="240"/>
        <w:jc w:val="left"/>
        <w:rPr>
          <w:rFonts w:eastAsia="Times New Roman"/>
          <w:kern w:val="0"/>
          <w:sz w:val="24"/>
        </w:rPr>
      </w:pPr>
      <w:r>
        <w:rPr>
          <w:rFonts w:eastAsia="Times New Roman"/>
          <w:b/>
          <w:bCs/>
          <w:kern w:val="0"/>
          <w:sz w:val="24"/>
        </w:rPr>
        <w:t> </w:t>
      </w:r>
    </w:p>
    <w:p w14:paraId="4FE33854">
      <w:pPr>
        <w:widowControl/>
        <w:spacing w:before="240" w:after="240"/>
        <w:jc w:val="left"/>
        <w:rPr>
          <w:rFonts w:eastAsia="Times New Roman"/>
          <w:kern w:val="0"/>
          <w:sz w:val="24"/>
        </w:rPr>
      </w:pPr>
      <w:r>
        <w:rPr>
          <w:rFonts w:ascii="黑体" w:hAnsi="黑体" w:eastAsia="黑体" w:cs="黑体"/>
          <w:kern w:val="0"/>
          <w:sz w:val="27"/>
          <w:szCs w:val="27"/>
        </w:rPr>
        <w:t>第一部分 部门（单位）概况</w:t>
      </w:r>
    </w:p>
    <w:p w14:paraId="5AF4C5BB">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一、主要职能、职责</w:t>
      </w:r>
    </w:p>
    <w:p w14:paraId="7B528141">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二、部门（单位）机构设置及决算单位构成情况</w:t>
      </w:r>
    </w:p>
    <w:p w14:paraId="27359127">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三、</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年度部门（单位）主要工作完成情况</w:t>
      </w:r>
    </w:p>
    <w:p w14:paraId="4D0E466E">
      <w:pPr>
        <w:widowControl/>
        <w:spacing w:before="240" w:after="240"/>
        <w:jc w:val="left"/>
        <w:rPr>
          <w:rFonts w:eastAsia="Times New Roman"/>
          <w:kern w:val="0"/>
          <w:sz w:val="24"/>
        </w:rPr>
      </w:pPr>
      <w:r>
        <w:rPr>
          <w:rFonts w:ascii="黑体" w:hAnsi="黑体" w:eastAsia="黑体" w:cs="黑体"/>
          <w:kern w:val="0"/>
          <w:sz w:val="27"/>
          <w:szCs w:val="27"/>
        </w:rPr>
        <w:t>第二部分 部门（单位）决算情况说明</w:t>
      </w:r>
    </w:p>
    <w:p w14:paraId="37B0CBD1">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一、收入支出决算总体情况说明</w:t>
      </w:r>
    </w:p>
    <w:p w14:paraId="1487F34F">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二、收入决算情况说明</w:t>
      </w:r>
    </w:p>
    <w:p w14:paraId="3E8DE422">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三、支出决算情况说明</w:t>
      </w:r>
    </w:p>
    <w:p w14:paraId="6475BC4C">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四、财政拨款收入支出决算总体情况说明</w:t>
      </w:r>
    </w:p>
    <w:p w14:paraId="13C5A88C">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五、一般公共预算财政拨款支出决算情况说明</w:t>
      </w:r>
    </w:p>
    <w:p w14:paraId="20DFBCC8">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六、一般公共预算财政拨款基本支出决算情况说明</w:t>
      </w:r>
    </w:p>
    <w:p w14:paraId="425A07CB">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七、一般公共预算财政拨款项目支出决算情况说明</w:t>
      </w:r>
    </w:p>
    <w:p w14:paraId="12E9C6FF">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八、财政拨款“三公”经费支出决算情况说明</w:t>
      </w:r>
    </w:p>
    <w:p w14:paraId="2D83ECB8">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九、政府性基金预算财政拨款支出决算情况说明</w:t>
      </w:r>
    </w:p>
    <w:p w14:paraId="391D1EA5">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十、国有资本经营预算财政拨款支出决算情况说明</w:t>
      </w:r>
    </w:p>
    <w:p w14:paraId="2D2D6494">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十一、机构运行经费支出决算情况说明</w:t>
      </w:r>
    </w:p>
    <w:p w14:paraId="417843ED">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十二、政府采购支出决算情况说明</w:t>
      </w:r>
    </w:p>
    <w:p w14:paraId="3DD2C3D9">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十三、国有资产占用情况说明</w:t>
      </w:r>
    </w:p>
    <w:p w14:paraId="59B0331F">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十四、预算绩效情况说明</w:t>
      </w:r>
    </w:p>
    <w:p w14:paraId="57A61D8D">
      <w:pPr>
        <w:widowControl/>
        <w:spacing w:before="240" w:after="240"/>
        <w:jc w:val="left"/>
        <w:rPr>
          <w:rFonts w:eastAsia="Times New Roman"/>
          <w:kern w:val="0"/>
          <w:sz w:val="24"/>
        </w:rPr>
      </w:pPr>
      <w:r>
        <w:rPr>
          <w:rFonts w:ascii="黑体" w:hAnsi="黑体" w:eastAsia="黑体" w:cs="黑体"/>
          <w:kern w:val="0"/>
          <w:sz w:val="27"/>
          <w:szCs w:val="27"/>
        </w:rPr>
        <w:t>第三部分 名词解释</w:t>
      </w:r>
    </w:p>
    <w:p w14:paraId="1AC89CA4">
      <w:pPr>
        <w:widowControl/>
        <w:spacing w:before="240" w:after="240"/>
        <w:jc w:val="left"/>
        <w:rPr>
          <w:rFonts w:eastAsia="Times New Roman"/>
          <w:kern w:val="0"/>
          <w:sz w:val="24"/>
        </w:rPr>
      </w:pPr>
      <w:r>
        <w:rPr>
          <w:rFonts w:ascii="黑体" w:hAnsi="黑体" w:eastAsia="黑体" w:cs="黑体"/>
          <w:kern w:val="0"/>
          <w:sz w:val="27"/>
          <w:szCs w:val="27"/>
        </w:rPr>
        <w:t>第四部分 决算公开联系方式及信息反馈渠道</w:t>
      </w:r>
    </w:p>
    <w:p w14:paraId="1D2E0111">
      <w:pPr>
        <w:widowControl/>
        <w:spacing w:before="240" w:after="240"/>
        <w:jc w:val="left"/>
        <w:rPr>
          <w:rFonts w:eastAsia="Times New Roman"/>
          <w:kern w:val="0"/>
          <w:sz w:val="24"/>
        </w:rPr>
      </w:pPr>
      <w:r>
        <w:rPr>
          <w:rFonts w:ascii="黑体" w:hAnsi="黑体" w:eastAsia="黑体" w:cs="黑体"/>
          <w:kern w:val="0"/>
          <w:sz w:val="27"/>
          <w:szCs w:val="27"/>
        </w:rPr>
        <w:t>第五部分 部门（单位）决算表</w:t>
      </w:r>
    </w:p>
    <w:p w14:paraId="08EBB994">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一、收入支出决算总表</w:t>
      </w:r>
    </w:p>
    <w:p w14:paraId="563B126B">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二、收入决算表</w:t>
      </w:r>
    </w:p>
    <w:p w14:paraId="333E80CB">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三、支出决算表</w:t>
      </w:r>
    </w:p>
    <w:p w14:paraId="7FDFB120">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四、财政拨款收入支出决算总表</w:t>
      </w:r>
    </w:p>
    <w:p w14:paraId="439B2078">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五、一般公共预算财政拨款支出决算表</w:t>
      </w:r>
    </w:p>
    <w:p w14:paraId="31398193">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六、一般公共预算财政拨款基本支出决算明细表</w:t>
      </w:r>
    </w:p>
    <w:p w14:paraId="062CA00D">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七、一般公共预算财政拨款项目支出决算明细表</w:t>
      </w:r>
    </w:p>
    <w:p w14:paraId="7904B64F">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八、政府性基金预算财政拨款收入支出决算表</w:t>
      </w:r>
    </w:p>
    <w:p w14:paraId="44D2FF9E">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九、国有资本经营预算财政拨款支出决算表</w:t>
      </w:r>
    </w:p>
    <w:p w14:paraId="6DA5213E">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十、财政拨款“三公”经费支出决算表</w:t>
      </w:r>
    </w:p>
    <w:p w14:paraId="72F94759">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十一、机构运行经费支出、国有资产占用情况及政府采购支出信息表</w:t>
      </w:r>
    </w:p>
    <w:p w14:paraId="61AE8900">
      <w:pPr>
        <w:widowControl/>
        <w:spacing w:before="240" w:after="240"/>
        <w:rPr>
          <w:rFonts w:eastAsia="Times New Roman"/>
          <w:kern w:val="0"/>
          <w:sz w:val="24"/>
        </w:rPr>
      </w:pPr>
    </w:p>
    <w:p w14:paraId="7FCAA4AE">
      <w:pPr>
        <w:widowControl/>
        <w:spacing w:before="240" w:after="240"/>
        <w:jc w:val="center"/>
        <w:rPr>
          <w:rFonts w:eastAsia="Times New Roman"/>
          <w:kern w:val="0"/>
          <w:sz w:val="24"/>
        </w:rPr>
      </w:pPr>
      <w:r>
        <w:rPr>
          <w:rFonts w:ascii="fang_zheng_xiao_biao_song_ti" w:hAnsi="fang_zheng_xiao_biao_song_ti" w:eastAsia="fang_zheng_xiao_biao_song_ti" w:cs="fang_zheng_xiao_biao_song_ti"/>
          <w:b/>
          <w:bCs/>
          <w:color w:val="000000"/>
          <w:kern w:val="0"/>
          <w:sz w:val="36"/>
          <w:szCs w:val="36"/>
        </w:rPr>
        <w:t>第一部分 部门（单位）概况</w:t>
      </w:r>
    </w:p>
    <w:p w14:paraId="1C1CA5B1">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一、主要职能、职责</w:t>
      </w:r>
    </w:p>
    <w:p w14:paraId="712A3570">
      <w:pPr>
        <w:widowControl/>
        <w:spacing w:before="240" w:after="240"/>
        <w:jc w:val="left"/>
        <w:rPr>
          <w:rFonts w:ascii="fang_song_gb2312" w:hAnsi="fang_song_gb2312" w:eastAsia="fang_song_gb2312" w:cs="fang_song_gb2312"/>
          <w:kern w:val="0"/>
          <w:sz w:val="27"/>
          <w:szCs w:val="27"/>
        </w:rPr>
      </w:pPr>
      <w:r>
        <w:rPr>
          <w:rFonts w:ascii="fang_song_gb2312" w:hAnsi="fang_song_gb2312" w:eastAsia="fang_song_gb2312" w:cs="fang_song_gb2312"/>
          <w:color w:val="0E00FE"/>
          <w:kern w:val="0"/>
          <w:sz w:val="27"/>
          <w:szCs w:val="27"/>
        </w:rPr>
        <w:t> </w:t>
      </w: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1</w:t>
      </w:r>
      <w:r>
        <w:rPr>
          <w:rFonts w:hint="eastAsia" w:ascii="宋体" w:hAnsi="宋体" w:cs="宋体"/>
          <w:kern w:val="0"/>
          <w:sz w:val="27"/>
          <w:szCs w:val="27"/>
        </w:rPr>
        <w:t>）、开展有关扶贫开发政策研究，起草扶贫开发地方性法规、规章草案，拟订有关政策、规划、计划并组织实施。</w:t>
      </w:r>
    </w:p>
    <w:p w14:paraId="7B510B9C">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2</w:t>
      </w:r>
      <w:r>
        <w:rPr>
          <w:rFonts w:hint="eastAsia" w:ascii="宋体" w:hAnsi="宋体" w:cs="宋体"/>
          <w:kern w:val="0"/>
          <w:sz w:val="27"/>
          <w:szCs w:val="27"/>
        </w:rPr>
        <w:t>）、指导贫困地区的扶贫开发工作，协调解决扶贫开发中的重要问题。</w:t>
      </w:r>
    </w:p>
    <w:p w14:paraId="6F375EAC">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3</w:t>
      </w:r>
      <w:r>
        <w:rPr>
          <w:rFonts w:hint="eastAsia" w:ascii="宋体" w:hAnsi="宋体" w:cs="宋体"/>
          <w:kern w:val="0"/>
          <w:sz w:val="27"/>
          <w:szCs w:val="27"/>
        </w:rPr>
        <w:t>）、组织开展全市贫困人口建档立卡和扶贫开发信息监测工作。</w:t>
      </w:r>
    </w:p>
    <w:p w14:paraId="3A37E831">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4</w:t>
      </w:r>
      <w:r>
        <w:rPr>
          <w:rFonts w:hint="eastAsia" w:ascii="宋体" w:hAnsi="宋体" w:cs="宋体"/>
          <w:kern w:val="0"/>
          <w:sz w:val="27"/>
          <w:szCs w:val="27"/>
        </w:rPr>
        <w:t>）、负责扶贫项目的监督管理。会同有关部门拟订扶贫发展资金分配方案，做好扶贫资金使用管理和监督检查、绩效考核工作。</w:t>
      </w:r>
    </w:p>
    <w:p w14:paraId="0DD37572">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5</w:t>
      </w:r>
      <w:r>
        <w:rPr>
          <w:rFonts w:hint="eastAsia" w:ascii="宋体" w:hAnsi="宋体" w:cs="宋体"/>
          <w:kern w:val="0"/>
          <w:sz w:val="27"/>
          <w:szCs w:val="27"/>
        </w:rPr>
        <w:t>）、配合有关部门机关、企事业单位和社会各界参与扶贫开发，组织开展扶贫工作方面的交流与合作。</w:t>
      </w:r>
    </w:p>
    <w:p w14:paraId="044D617F">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6</w:t>
      </w:r>
      <w:r>
        <w:rPr>
          <w:rFonts w:hint="eastAsia" w:ascii="宋体" w:hAnsi="宋体" w:cs="宋体"/>
          <w:kern w:val="0"/>
          <w:sz w:val="27"/>
          <w:szCs w:val="27"/>
        </w:rPr>
        <w:t>）、负责会同有关部门组织市直机关企事业单位开展定点帮扶工作。</w:t>
      </w:r>
    </w:p>
    <w:p w14:paraId="27A1F8C4">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7</w:t>
      </w:r>
      <w:r>
        <w:rPr>
          <w:rFonts w:hint="eastAsia" w:ascii="宋体" w:hAnsi="宋体" w:cs="宋体"/>
          <w:kern w:val="0"/>
          <w:sz w:val="27"/>
          <w:szCs w:val="27"/>
        </w:rPr>
        <w:t>）、承担扶贫项目组织申报、审批等相关工作，配合上级部门做好全市扶贫龙头企业考核管理工作。承担全市扶贫龙头企业的审核、推荐、申报工作。承担到户扶贫贴息贷款项目的实施管理工作和承担全市龙头企业贴息贷款项目的管理工作。</w:t>
      </w:r>
    </w:p>
    <w:p w14:paraId="0BD13074">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8</w:t>
      </w:r>
      <w:r>
        <w:rPr>
          <w:rFonts w:hint="eastAsia" w:ascii="宋体" w:hAnsi="宋体" w:cs="宋体"/>
          <w:kern w:val="0"/>
          <w:sz w:val="27"/>
          <w:szCs w:val="27"/>
        </w:rPr>
        <w:t>）、做好扶贫开发检查和考核工作。负责扶贫信息化建设和规划统计工作。</w:t>
      </w:r>
    </w:p>
    <w:p w14:paraId="733C7CEC">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9</w:t>
      </w:r>
      <w:r>
        <w:rPr>
          <w:rFonts w:hint="eastAsia" w:ascii="宋体" w:hAnsi="宋体" w:cs="宋体"/>
          <w:kern w:val="0"/>
          <w:sz w:val="27"/>
          <w:szCs w:val="27"/>
        </w:rPr>
        <w:t>）、承担组织、协调和指导革命老区建设工作，负责制定革命老区建设规划并组织实施。</w:t>
      </w:r>
    </w:p>
    <w:p w14:paraId="72915F12">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10</w:t>
      </w:r>
      <w:r>
        <w:rPr>
          <w:rFonts w:hint="eastAsia" w:ascii="宋体" w:hAnsi="宋体" w:cs="宋体"/>
          <w:kern w:val="0"/>
          <w:sz w:val="27"/>
          <w:szCs w:val="27"/>
        </w:rPr>
        <w:t>）、承担莫旗扶贫开发领导小组日常工作。</w:t>
      </w:r>
    </w:p>
    <w:p w14:paraId="120D4228">
      <w:pPr>
        <w:widowControl/>
        <w:spacing w:before="240" w:after="240"/>
        <w:jc w:val="left"/>
        <w:rPr>
          <w:rFonts w:ascii="fang_song_gb2312" w:hAnsi="fang_song_gb2312" w:eastAsia="fang_song_gb2312" w:cs="fang_song_gb2312"/>
          <w:kern w:val="0"/>
          <w:sz w:val="27"/>
          <w:szCs w:val="27"/>
        </w:rPr>
      </w:pPr>
      <w:r>
        <w:rPr>
          <w:rFonts w:hint="eastAsia" w:ascii="宋体" w:hAnsi="宋体" w:cs="宋体"/>
          <w:kern w:val="0"/>
          <w:sz w:val="27"/>
          <w:szCs w:val="27"/>
        </w:rPr>
        <w:t>（</w:t>
      </w:r>
      <w:r>
        <w:rPr>
          <w:rFonts w:hint="eastAsia" w:ascii="fang_song_gb2312" w:hAnsi="fang_song_gb2312" w:eastAsia="fang_song_gb2312" w:cs="fang_song_gb2312"/>
          <w:kern w:val="0"/>
          <w:sz w:val="27"/>
          <w:szCs w:val="27"/>
        </w:rPr>
        <w:t>11</w:t>
      </w:r>
      <w:r>
        <w:rPr>
          <w:rFonts w:hint="eastAsia" w:ascii="宋体" w:hAnsi="宋体" w:cs="宋体"/>
          <w:kern w:val="0"/>
          <w:sz w:val="27"/>
          <w:szCs w:val="27"/>
        </w:rPr>
        <w:t>）、完成莫旗党委政府交办的其他任务。</w:t>
      </w:r>
    </w:p>
    <w:p w14:paraId="21AFBD9E">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二、部门（单位）机构设置及决算单位构成情况</w:t>
      </w:r>
    </w:p>
    <w:p w14:paraId="6E0A1C01">
      <w:pPr>
        <w:widowControl/>
        <w:spacing w:before="240" w:after="240"/>
        <w:rPr>
          <w:rFonts w:eastAsia="Times New Roman"/>
          <w:kern w:val="0"/>
          <w:sz w:val="24"/>
        </w:rPr>
      </w:pPr>
      <w:r>
        <w:rPr>
          <w:rFonts w:ascii="times_new_roman" w:hAnsi="times_new_roman" w:eastAsia="times_new_roman" w:cs="times_new_roman"/>
          <w:kern w:val="0"/>
          <w:sz w:val="27"/>
          <w:szCs w:val="27"/>
        </w:rPr>
        <w:t>    1</w:t>
      </w:r>
      <w:r>
        <w:rPr>
          <w:rFonts w:ascii="fang_song_gb2312" w:hAnsi="fang_song_gb2312" w:eastAsia="fang_song_gb2312" w:cs="fang_song_gb2312"/>
          <w:kern w:val="0"/>
          <w:sz w:val="27"/>
          <w:szCs w:val="27"/>
        </w:rPr>
        <w:t>.根据单位职责分工，本单位内设机构包括</w:t>
      </w:r>
      <w:r>
        <w:rPr>
          <w:rFonts w:hint="eastAsia" w:ascii="fang_song_gb2312" w:hAnsi="fang_song_gb2312" w:cs="fang_song_gb2312" w:eastAsiaTheme="minorEastAsia"/>
          <w:kern w:val="0"/>
          <w:sz w:val="27"/>
          <w:szCs w:val="27"/>
        </w:rPr>
        <w:t>办公室，财务室等</w:t>
      </w:r>
      <w:r>
        <w:rPr>
          <w:rFonts w:ascii="fang_song_gb2312" w:hAnsi="fang_song_gb2312" w:eastAsia="fang_song_gb2312" w:cs="fang_song_gb2312"/>
          <w:kern w:val="0"/>
          <w:sz w:val="27"/>
          <w:szCs w:val="27"/>
        </w:rPr>
        <w:t>。</w:t>
      </w:r>
      <w:r>
        <w:rPr>
          <w:rFonts w:hint="eastAsia" w:ascii="宋体" w:hAnsi="宋体" w:cs="宋体"/>
          <w:kern w:val="0"/>
          <w:sz w:val="27"/>
          <w:szCs w:val="27"/>
        </w:rPr>
        <w:t>本单位无下属单位</w:t>
      </w:r>
      <w:r>
        <w:rPr>
          <w:rFonts w:ascii="fang_song_gb2312" w:hAnsi="fang_song_gb2312" w:eastAsia="fang_song_gb2312" w:cs="fang_song_gb2312"/>
          <w:kern w:val="0"/>
          <w:sz w:val="27"/>
          <w:szCs w:val="27"/>
        </w:rPr>
        <w:t>。</w:t>
      </w:r>
    </w:p>
    <w:p w14:paraId="14E148C1">
      <w:pPr>
        <w:widowControl/>
        <w:spacing w:before="240" w:after="240"/>
        <w:rPr>
          <w:rFonts w:eastAsia="Times New Roman"/>
          <w:kern w:val="0"/>
          <w:sz w:val="24"/>
        </w:rPr>
      </w:pPr>
      <w:r>
        <w:rPr>
          <w:rFonts w:ascii="times_new_roman" w:hAnsi="times_new_roman" w:eastAsia="times_new_roman" w:cs="times_new_roman"/>
          <w:kern w:val="0"/>
          <w:sz w:val="27"/>
          <w:szCs w:val="27"/>
        </w:rPr>
        <w:t>    2</w:t>
      </w:r>
      <w:r>
        <w:rPr>
          <w:rFonts w:ascii="fang_song_gb2312" w:hAnsi="fang_song_gb2312" w:eastAsia="fang_song_gb2312" w:cs="fang_song_gb2312"/>
          <w:kern w:val="0"/>
          <w:sz w:val="27"/>
          <w:szCs w:val="27"/>
        </w:rPr>
        <w:t>.从决算单位构成看，纳入本财政汇总决算编制范围的预算单位共计</w:t>
      </w:r>
      <w:r>
        <w:rPr>
          <w:rFonts w:hint="eastAsia" w:ascii="fang_song_gb2312" w:hAnsi="fang_song_gb2312" w:cs="fang_song_gb2312" w:eastAsiaTheme="minorEastAsia"/>
          <w:kern w:val="0"/>
          <w:sz w:val="27"/>
          <w:szCs w:val="27"/>
          <w:u w:val="single"/>
        </w:rPr>
        <w:t>1</w:t>
      </w:r>
      <w:r>
        <w:rPr>
          <w:rFonts w:ascii="fang_song_gb2312" w:hAnsi="fang_song_gb2312" w:eastAsia="fang_song_gb2312" w:cs="fang_song_gb2312"/>
          <w:kern w:val="0"/>
          <w:sz w:val="27"/>
          <w:szCs w:val="27"/>
        </w:rPr>
        <w:t>家，具体包括：</w:t>
      </w:r>
      <w:r>
        <w:rPr>
          <w:rFonts w:hint="eastAsia" w:ascii="宋体" w:hAnsi="宋体" w:cs="宋体"/>
          <w:kern w:val="0"/>
          <w:sz w:val="27"/>
          <w:szCs w:val="27"/>
        </w:rPr>
        <w:t>莫力达瓦达斡尔族自治旗乡村振兴局</w:t>
      </w:r>
      <w:r>
        <w:rPr>
          <w:rFonts w:ascii="fang_song_gb2312" w:hAnsi="fang_song_gb2312" w:eastAsia="fang_song_gb2312" w:cs="fang_song_gb2312"/>
          <w:kern w:val="0"/>
          <w:sz w:val="27"/>
          <w:szCs w:val="27"/>
        </w:rPr>
        <w:t>本级。详细情况见表：</w:t>
      </w:r>
    </w:p>
    <w:tbl>
      <w:tblPr>
        <w:tblStyle w:val="18"/>
        <w:tblW w:w="3516" w:type="pct"/>
        <w:jc w:val="center"/>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566"/>
        <w:gridCol w:w="3173"/>
        <w:gridCol w:w="3141"/>
      </w:tblGrid>
      <w:tr w14:paraId="22D2D8BE">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460" w:hRule="atLeast"/>
          <w:tblHeader/>
          <w:jc w:val="center"/>
        </w:trPr>
        <w:tc>
          <w:tcPr>
            <w:tcW w:w="411" w:type="pct"/>
            <w:tcBorders>
              <w:bottom w:val="inset" w:color="808080" w:sz="6" w:space="0"/>
              <w:right w:val="inset" w:color="808080" w:sz="6" w:space="0"/>
            </w:tcBorders>
            <w:tcMar>
              <w:top w:w="22" w:type="dxa"/>
              <w:left w:w="22" w:type="dxa"/>
              <w:bottom w:w="22" w:type="dxa"/>
              <w:right w:w="22" w:type="dxa"/>
            </w:tcMar>
            <w:vAlign w:val="center"/>
          </w:tcPr>
          <w:p w14:paraId="21B0C74B">
            <w:pPr>
              <w:widowControl/>
              <w:jc w:val="center"/>
              <w:rPr>
                <w:rFonts w:eastAsia="Times New Roman"/>
                <w:color w:val="000000"/>
                <w:kern w:val="0"/>
                <w:sz w:val="24"/>
              </w:rPr>
            </w:pPr>
            <w:r>
              <w:rPr>
                <w:rFonts w:ascii="fang_song_gb2312" w:hAnsi="fang_song_gb2312" w:eastAsia="fang_song_gb2312" w:cs="fang_song_gb2312"/>
                <w:color w:val="000000"/>
                <w:kern w:val="0"/>
                <w:sz w:val="24"/>
              </w:rPr>
              <w:t>序号</w:t>
            </w:r>
          </w:p>
        </w:tc>
        <w:tc>
          <w:tcPr>
            <w:tcW w:w="2306" w:type="pct"/>
            <w:tcBorders>
              <w:left w:val="inset" w:color="808080" w:sz="6" w:space="0"/>
              <w:bottom w:val="inset" w:color="808080" w:sz="6" w:space="0"/>
              <w:right w:val="inset" w:color="808080" w:sz="6" w:space="0"/>
            </w:tcBorders>
            <w:tcMar>
              <w:top w:w="22" w:type="dxa"/>
              <w:left w:w="22" w:type="dxa"/>
              <w:bottom w:w="22" w:type="dxa"/>
              <w:right w:w="22" w:type="dxa"/>
            </w:tcMar>
            <w:vAlign w:val="center"/>
          </w:tcPr>
          <w:p w14:paraId="15DA3E0C">
            <w:pPr>
              <w:widowControl/>
              <w:jc w:val="center"/>
              <w:rPr>
                <w:rFonts w:eastAsia="Times New Roman"/>
                <w:color w:val="000000"/>
                <w:kern w:val="0"/>
                <w:sz w:val="24"/>
              </w:rPr>
            </w:pPr>
            <w:r>
              <w:rPr>
                <w:rFonts w:ascii="fang_song_gb2312" w:hAnsi="fang_song_gb2312" w:eastAsia="fang_song_gb2312" w:cs="fang_song_gb2312"/>
                <w:color w:val="000000"/>
                <w:kern w:val="0"/>
                <w:sz w:val="24"/>
              </w:rPr>
              <w:t>单位名称</w:t>
            </w:r>
          </w:p>
        </w:tc>
        <w:tc>
          <w:tcPr>
            <w:tcW w:w="2283" w:type="pct"/>
            <w:tcBorders>
              <w:left w:val="inset" w:color="808080" w:sz="6" w:space="0"/>
              <w:bottom w:val="inset" w:color="808080" w:sz="6" w:space="0"/>
            </w:tcBorders>
            <w:tcMar>
              <w:top w:w="22" w:type="dxa"/>
              <w:left w:w="22" w:type="dxa"/>
              <w:bottom w:w="22" w:type="dxa"/>
              <w:right w:w="22" w:type="dxa"/>
            </w:tcMar>
            <w:vAlign w:val="center"/>
          </w:tcPr>
          <w:p w14:paraId="708B15DE">
            <w:pPr>
              <w:widowControl/>
              <w:jc w:val="center"/>
              <w:rPr>
                <w:rFonts w:eastAsia="Times New Roman"/>
                <w:color w:val="000000"/>
                <w:kern w:val="0"/>
                <w:sz w:val="24"/>
              </w:rPr>
            </w:pPr>
            <w:r>
              <w:rPr>
                <w:rFonts w:ascii="fang_song_gb2312" w:hAnsi="fang_song_gb2312" w:eastAsia="fang_song_gb2312" w:cs="fang_song_gb2312"/>
                <w:color w:val="000000"/>
                <w:kern w:val="0"/>
                <w:sz w:val="24"/>
              </w:rPr>
              <w:t>单位性质</w:t>
            </w:r>
          </w:p>
        </w:tc>
      </w:tr>
      <w:tr w14:paraId="79497219">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411" w:type="pct"/>
            <w:tcBorders>
              <w:top w:val="inset" w:color="808080" w:sz="6" w:space="0"/>
              <w:bottom w:val="inset" w:color="808080" w:sz="6" w:space="0"/>
              <w:right w:val="inset" w:color="808080" w:sz="6" w:space="0"/>
            </w:tcBorders>
            <w:tcMar>
              <w:top w:w="22" w:type="dxa"/>
              <w:left w:w="22" w:type="dxa"/>
              <w:bottom w:w="22" w:type="dxa"/>
              <w:right w:w="22" w:type="dxa"/>
            </w:tcMar>
            <w:vAlign w:val="center"/>
          </w:tcPr>
          <w:p w14:paraId="0DD1A481">
            <w:pPr>
              <w:widowControl/>
              <w:jc w:val="center"/>
              <w:rPr>
                <w:rFonts w:eastAsia="Times New Roman"/>
                <w:color w:val="000000"/>
                <w:kern w:val="0"/>
                <w:sz w:val="24"/>
              </w:rPr>
            </w:pPr>
            <w:r>
              <w:rPr>
                <w:rFonts w:ascii="fang_song_gb2312" w:hAnsi="fang_song_gb2312" w:eastAsia="fang_song_gb2312" w:cs="fang_song_gb2312"/>
                <w:color w:val="000000"/>
                <w:kern w:val="0"/>
                <w:sz w:val="24"/>
              </w:rPr>
              <w:t>1</w:t>
            </w:r>
          </w:p>
        </w:tc>
        <w:tc>
          <w:tcPr>
            <w:tcW w:w="2306" w:type="pct"/>
            <w:tcBorders>
              <w:top w:val="inset" w:color="808080" w:sz="6" w:space="0"/>
              <w:left w:val="inset" w:color="808080" w:sz="6" w:space="0"/>
              <w:bottom w:val="inset" w:color="808080" w:sz="6" w:space="0"/>
              <w:right w:val="inset" w:color="808080" w:sz="6" w:space="0"/>
            </w:tcBorders>
            <w:tcMar>
              <w:top w:w="22" w:type="dxa"/>
              <w:left w:w="22" w:type="dxa"/>
              <w:bottom w:w="22" w:type="dxa"/>
              <w:right w:w="22" w:type="dxa"/>
            </w:tcMar>
            <w:vAlign w:val="center"/>
          </w:tcPr>
          <w:p w14:paraId="3EA0942C">
            <w:pPr>
              <w:widowControl/>
              <w:jc w:val="left"/>
              <w:rPr>
                <w:rFonts w:eastAsia="Times New Roman"/>
                <w:color w:val="000000"/>
                <w:kern w:val="0"/>
                <w:sz w:val="24"/>
              </w:rPr>
            </w:pPr>
            <w:r>
              <w:rPr>
                <w:rFonts w:hint="eastAsia" w:ascii="宋体" w:hAnsi="宋体" w:cs="宋体"/>
                <w:color w:val="000000"/>
                <w:kern w:val="0"/>
                <w:sz w:val="24"/>
              </w:rPr>
              <w:t>莫力达瓦达斡尔族自治旗乡村振兴局</w:t>
            </w:r>
          </w:p>
        </w:tc>
        <w:tc>
          <w:tcPr>
            <w:tcW w:w="2283" w:type="pct"/>
            <w:tcBorders>
              <w:top w:val="inset" w:color="808080" w:sz="6" w:space="0"/>
              <w:left w:val="inset" w:color="808080" w:sz="6" w:space="0"/>
              <w:bottom w:val="inset" w:color="808080" w:sz="6" w:space="0"/>
            </w:tcBorders>
            <w:tcMar>
              <w:top w:w="22" w:type="dxa"/>
              <w:left w:w="22" w:type="dxa"/>
              <w:bottom w:w="22" w:type="dxa"/>
              <w:right w:w="22" w:type="dxa"/>
            </w:tcMar>
            <w:vAlign w:val="center"/>
          </w:tcPr>
          <w:p w14:paraId="31613560">
            <w:pPr>
              <w:widowControl/>
              <w:jc w:val="left"/>
              <w:rPr>
                <w:rFonts w:eastAsia="Times New Roman"/>
                <w:color w:val="000000"/>
                <w:kern w:val="0"/>
                <w:sz w:val="24"/>
              </w:rPr>
            </w:pPr>
            <w:r>
              <w:rPr>
                <w:rFonts w:ascii="fang_song_gb2312" w:hAnsi="fang_song_gb2312" w:eastAsia="fang_song_gb2312" w:cs="fang_song_gb2312"/>
                <w:color w:val="000000"/>
                <w:kern w:val="0"/>
                <w:sz w:val="24"/>
              </w:rPr>
              <w:t>财政拨款的行政单位</w:t>
            </w:r>
          </w:p>
        </w:tc>
      </w:tr>
    </w:tbl>
    <w:p w14:paraId="2352AB61">
      <w:pPr>
        <w:widowControl/>
        <w:spacing w:before="240" w:after="240"/>
        <w:jc w:val="left"/>
        <w:rPr>
          <w:rFonts w:eastAsia="Times New Roman"/>
          <w:kern w:val="0"/>
          <w:sz w:val="24"/>
        </w:rPr>
      </w:pPr>
      <w:r>
        <w:rPr>
          <w:rFonts w:ascii="fang_song_gb2312" w:hAnsi="fang_song_gb2312" w:eastAsia="fang_song_gb2312" w:cs="fang_song_gb2312"/>
          <w:color w:val="0E00FE"/>
          <w:kern w:val="0"/>
          <w:sz w:val="27"/>
          <w:szCs w:val="27"/>
        </w:rPr>
        <w:t>   </w:t>
      </w: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三、2023年度部门（单位）主要工作完成情况</w:t>
      </w:r>
    </w:p>
    <w:p w14:paraId="3585671B">
      <w:pPr>
        <w:widowControl/>
        <w:spacing w:before="240" w:after="240"/>
        <w:jc w:val="left"/>
        <w:rPr>
          <w:rFonts w:eastAsia="Times New Roman"/>
          <w:kern w:val="0"/>
          <w:sz w:val="24"/>
        </w:rPr>
      </w:pPr>
    </w:p>
    <w:p w14:paraId="32939CFF">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w:t>
      </w:r>
    </w:p>
    <w:p w14:paraId="63FAB030">
      <w:pPr>
        <w:pStyle w:val="3"/>
        <w:keepNext w:val="0"/>
        <w:keepLines w:val="0"/>
        <w:widowControl/>
        <w:spacing w:before="299" w:after="299" w:line="240" w:lineRule="auto"/>
        <w:jc w:val="center"/>
        <w:rPr>
          <w:rFonts w:ascii="Times New Roman" w:hAnsi="Times New Roman" w:eastAsia="Times New Roman"/>
          <w:kern w:val="0"/>
          <w:sz w:val="36"/>
          <w:szCs w:val="36"/>
        </w:rPr>
      </w:pPr>
      <w:r>
        <w:rPr>
          <w:rFonts w:hint="eastAsia" w:ascii="宋体" w:hAnsi="宋体" w:eastAsia="宋体" w:cs="宋体"/>
          <w:kern w:val="0"/>
          <w:sz w:val="36"/>
          <w:szCs w:val="36"/>
        </w:rPr>
        <w:t>第二部分</w:t>
      </w:r>
      <w:r>
        <w:rPr>
          <w:rFonts w:ascii="fang_zheng_xiao_biao_song_ti" w:hAnsi="fang_zheng_xiao_biao_song_ti" w:eastAsia="fang_zheng_xiao_biao_song_ti" w:cs="fang_zheng_xiao_biao_song_ti"/>
          <w:kern w:val="0"/>
          <w:sz w:val="36"/>
          <w:szCs w:val="36"/>
        </w:rPr>
        <w:t> </w:t>
      </w:r>
      <w:r>
        <w:rPr>
          <w:rFonts w:hint="eastAsia" w:ascii="宋体" w:hAnsi="宋体" w:eastAsia="宋体" w:cs="宋体"/>
          <w:kern w:val="0"/>
          <w:sz w:val="36"/>
          <w:szCs w:val="36"/>
        </w:rPr>
        <w:t>单位决算情况说明</w:t>
      </w:r>
    </w:p>
    <w:p w14:paraId="2345FB34">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一、收入支出决算总体情况说明</w:t>
      </w:r>
    </w:p>
    <w:p w14:paraId="20FCD8BB">
      <w:pPr>
        <w:widowControl/>
        <w:spacing w:before="240" w:after="240"/>
        <w:jc w:val="left"/>
        <w:rPr>
          <w:rFonts w:eastAsiaTheme="minorEastAsia"/>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年度收入、支出决算总计</w:t>
      </w:r>
      <w:r>
        <w:rPr>
          <w:rFonts w:ascii="times_new_roman" w:hAnsi="times_new_roman" w:eastAsia="times_new_roman" w:cs="times_new_roman"/>
          <w:kern w:val="0"/>
          <w:sz w:val="27"/>
          <w:szCs w:val="27"/>
          <w:u w:val="single"/>
        </w:rPr>
        <w:t xml:space="preserve"> 28,471.79</w:t>
      </w:r>
      <w:r>
        <w:rPr>
          <w:rFonts w:ascii="fang_song_gb2312" w:hAnsi="fang_song_gb2312" w:eastAsia="fang_song_gb2312" w:cs="fang_song_gb2312"/>
          <w:kern w:val="0"/>
          <w:sz w:val="27"/>
          <w:szCs w:val="27"/>
        </w:rPr>
        <w:t>万元。与年初预算相比，收、支总计各增加</w:t>
      </w:r>
      <w:r>
        <w:rPr>
          <w:rFonts w:ascii="times_new_roman" w:hAnsi="times_new_roman" w:eastAsia="times_new_roman" w:cs="times_new_roman"/>
          <w:kern w:val="0"/>
          <w:sz w:val="27"/>
          <w:szCs w:val="27"/>
          <w:u w:val="single"/>
        </w:rPr>
        <w:t>25,244.44</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782.20%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我单位本年预算追加全部为项目预算追加</w:t>
      </w:r>
      <w:r>
        <w:rPr>
          <w:rFonts w:ascii="fang_song_gb2312" w:hAnsi="fang_song_gb2312" w:eastAsia="fang_song_gb2312" w:cs="fang_song_gb2312"/>
          <w:kern w:val="0"/>
          <w:sz w:val="27"/>
          <w:szCs w:val="27"/>
        </w:rPr>
        <w:t>；与上年决算相比，收、支总计各减少</w:t>
      </w:r>
      <w:r>
        <w:rPr>
          <w:rFonts w:ascii="times_new_roman" w:hAnsi="times_new_roman" w:eastAsia="times_new_roman" w:cs="times_new_roman"/>
          <w:kern w:val="0"/>
          <w:sz w:val="27"/>
          <w:szCs w:val="27"/>
          <w:u w:val="single"/>
        </w:rPr>
        <w:t>5,449.74</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16.07</w:t>
      </w:r>
      <w:r>
        <w:rPr>
          <w:rFonts w:ascii="fang_song_gb2312" w:hAnsi="fang_song_gb2312" w:eastAsia="fang_song_gb2312" w:cs="fang_song_gb2312"/>
          <w:kern w:val="0"/>
          <w:sz w:val="27"/>
          <w:szCs w:val="27"/>
        </w:rPr>
        <w:t>%。其中：</w:t>
      </w:r>
      <w:r>
        <w:rPr>
          <w:rFonts w:hint="eastAsia" w:ascii="fang_song_gb2312" w:hAnsi="fang_song_gb2312" w:cs="fang_song_gb2312" w:eastAsiaTheme="minorEastAsia"/>
          <w:kern w:val="0"/>
          <w:sz w:val="27"/>
          <w:szCs w:val="27"/>
        </w:rPr>
        <w:t xml:space="preserve"> </w:t>
      </w:r>
    </w:p>
    <w:p w14:paraId="1F134BC9">
      <w:pPr>
        <w:widowControl/>
        <w:spacing w:before="240" w:after="240"/>
        <w:jc w:val="left"/>
        <w:rPr>
          <w:rFonts w:eastAsia="Times New Roman"/>
          <w:kern w:val="0"/>
          <w:sz w:val="24"/>
        </w:rPr>
      </w:pPr>
      <w:r>
        <w:rPr>
          <w:rFonts w:ascii="kai_ti_gb2312" w:hAnsi="kai_ti_gb2312" w:eastAsia="kai_ti_gb2312" w:cs="kai_ti_gb2312"/>
          <w:b/>
          <w:bCs/>
          <w:kern w:val="0"/>
          <w:sz w:val="27"/>
          <w:szCs w:val="27"/>
        </w:rPr>
        <w:t>    （一）收入决算总计</w:t>
      </w:r>
      <w:r>
        <w:rPr>
          <w:rFonts w:ascii="times_new_roman" w:hAnsi="times_new_roman" w:eastAsia="times_new_roman" w:cs="times_new_roman"/>
          <w:b/>
          <w:bCs/>
          <w:kern w:val="0"/>
          <w:sz w:val="27"/>
          <w:szCs w:val="27"/>
          <w:u w:val="single"/>
        </w:rPr>
        <w:t xml:space="preserve"> 28,471.79</w:t>
      </w:r>
      <w:r>
        <w:rPr>
          <w:rFonts w:ascii="kai_ti_gb2312" w:hAnsi="kai_ti_gb2312" w:eastAsia="kai_ti_gb2312" w:cs="kai_ti_gb2312"/>
          <w:b/>
          <w:bCs/>
          <w:kern w:val="0"/>
          <w:sz w:val="27"/>
          <w:szCs w:val="27"/>
        </w:rPr>
        <w:t>万元。包括：</w:t>
      </w:r>
    </w:p>
    <w:p w14:paraId="424F2D4B">
      <w:pPr>
        <w:widowControl/>
        <w:spacing w:before="240" w:after="240"/>
        <w:rPr>
          <w:rFonts w:eastAsia="Times New Roman"/>
          <w:kern w:val="0"/>
          <w:sz w:val="24"/>
        </w:rPr>
      </w:pPr>
      <w:r>
        <w:rPr>
          <w:rFonts w:ascii="fang_song_gb2312" w:hAnsi="fang_song_gb2312" w:eastAsia="fang_song_gb2312" w:cs="fang_song_gb2312"/>
          <w:kern w:val="0"/>
          <w:sz w:val="27"/>
          <w:szCs w:val="27"/>
        </w:rPr>
        <w:t>    1.本年收入决算合计</w:t>
      </w:r>
      <w:r>
        <w:rPr>
          <w:rFonts w:ascii="times_new_roman" w:hAnsi="times_new_roman" w:eastAsia="times_new_roman" w:cs="times_new_roman"/>
          <w:kern w:val="0"/>
          <w:sz w:val="27"/>
          <w:szCs w:val="27"/>
          <w:u w:val="single"/>
        </w:rPr>
        <w:t xml:space="preserve"> 18,456.11</w:t>
      </w:r>
      <w:r>
        <w:rPr>
          <w:rFonts w:ascii="fang_song_gb2312" w:hAnsi="fang_song_gb2312" w:eastAsia="fang_song_gb2312" w:cs="fang_song_gb2312"/>
          <w:kern w:val="0"/>
          <w:sz w:val="27"/>
          <w:szCs w:val="27"/>
        </w:rPr>
        <w:t>万元。与上年决算相比，减少</w:t>
      </w:r>
      <w:r>
        <w:rPr>
          <w:rFonts w:ascii="times_new_roman" w:hAnsi="times_new_roman" w:eastAsia="times_new_roman" w:cs="times_new_roman"/>
          <w:kern w:val="0"/>
          <w:sz w:val="27"/>
          <w:szCs w:val="27"/>
          <w:u w:val="single"/>
        </w:rPr>
        <w:t>5,264.96</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22.20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我单位部分项目结束</w:t>
      </w:r>
      <w:r>
        <w:rPr>
          <w:rFonts w:ascii="fang_song_gb2312" w:hAnsi="fang_song_gb2312" w:eastAsia="fang_song_gb2312" w:cs="fang_song_gb2312"/>
          <w:kern w:val="0"/>
          <w:sz w:val="27"/>
          <w:szCs w:val="27"/>
        </w:rPr>
        <w:t>。</w:t>
      </w:r>
    </w:p>
    <w:p w14:paraId="728976D3">
      <w:pPr>
        <w:widowControl/>
        <w:spacing w:before="240" w:after="240"/>
        <w:rPr>
          <w:rFonts w:eastAsia="Times New Roman"/>
          <w:kern w:val="0"/>
          <w:sz w:val="24"/>
        </w:rPr>
      </w:pPr>
      <w:r>
        <w:rPr>
          <w:rFonts w:ascii="fang_song_gb2312" w:hAnsi="fang_song_gb2312" w:eastAsia="fang_song_gb2312" w:cs="fang_song_gb2312"/>
          <w:kern w:val="0"/>
          <w:sz w:val="27"/>
          <w:szCs w:val="27"/>
        </w:rPr>
        <w:t>    2.使用非财政拨款结余和专用结余</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w:t>
      </w:r>
      <w:r>
        <w:rPr>
          <w:rFonts w:hint="eastAsia" w:ascii="fang_song_gb2312" w:hAnsi="fang_song_gb2312" w:cs="fang_song_gb2312" w:eastAsiaTheme="minorEastAsia"/>
          <w:kern w:val="0"/>
          <w:sz w:val="27"/>
          <w:szCs w:val="27"/>
        </w:rPr>
        <w:t>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w:t>
      </w:r>
    </w:p>
    <w:p w14:paraId="1EA08207">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3.年初结转和结余 </w:t>
      </w:r>
      <w:r>
        <w:rPr>
          <w:rFonts w:ascii="times_new_roman" w:hAnsi="times_new_roman" w:eastAsia="times_new_roman" w:cs="times_new_roman"/>
          <w:kern w:val="0"/>
          <w:sz w:val="27"/>
          <w:szCs w:val="27"/>
          <w:u w:val="single"/>
        </w:rPr>
        <w:t>10,015.68</w:t>
      </w:r>
      <w:r>
        <w:rPr>
          <w:rFonts w:ascii="fang_song_gb2312" w:hAnsi="fang_song_gb2312" w:eastAsia="fang_song_gb2312" w:cs="fang_song_gb2312"/>
          <w:kern w:val="0"/>
          <w:sz w:val="27"/>
          <w:szCs w:val="27"/>
        </w:rPr>
        <w:t>万元。与上年决算相比，减少</w:t>
      </w:r>
      <w:r>
        <w:rPr>
          <w:rFonts w:ascii="times_new_roman" w:hAnsi="times_new_roman" w:eastAsia="times_new_roman" w:cs="times_new_roman"/>
          <w:kern w:val="0"/>
          <w:sz w:val="27"/>
          <w:szCs w:val="27"/>
          <w:u w:val="single"/>
        </w:rPr>
        <w:t>184.78</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1.81</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我单位部分项目结束</w:t>
      </w:r>
      <w:r>
        <w:rPr>
          <w:rFonts w:ascii="fang_song_gb2312" w:hAnsi="fang_song_gb2312" w:eastAsia="fang_song_gb2312" w:cs="fang_song_gb2312"/>
          <w:kern w:val="0"/>
          <w:sz w:val="27"/>
          <w:szCs w:val="27"/>
        </w:rPr>
        <w:t>。</w:t>
      </w:r>
    </w:p>
    <w:p w14:paraId="0EA9064F">
      <w:pPr>
        <w:widowControl/>
        <w:spacing w:before="240" w:after="240"/>
        <w:jc w:val="left"/>
        <w:rPr>
          <w:rFonts w:eastAsia="Times New Roman"/>
          <w:kern w:val="0"/>
          <w:sz w:val="24"/>
        </w:rPr>
      </w:pPr>
      <w:r>
        <w:rPr>
          <w:rFonts w:ascii="kai_ti_gb2312" w:hAnsi="kai_ti_gb2312" w:eastAsia="kai_ti_gb2312" w:cs="kai_ti_gb2312"/>
          <w:b/>
          <w:bCs/>
          <w:kern w:val="0"/>
          <w:sz w:val="27"/>
          <w:szCs w:val="27"/>
        </w:rPr>
        <w:t>    （二）支出决算总计</w:t>
      </w:r>
      <w:r>
        <w:rPr>
          <w:rFonts w:ascii="times_new_roman" w:hAnsi="times_new_roman" w:eastAsia="times_new_roman" w:cs="times_new_roman"/>
          <w:b/>
          <w:bCs/>
          <w:kern w:val="0"/>
          <w:sz w:val="27"/>
          <w:szCs w:val="27"/>
          <w:u w:val="single"/>
        </w:rPr>
        <w:t xml:space="preserve"> 28,471.79</w:t>
      </w:r>
      <w:r>
        <w:rPr>
          <w:rFonts w:ascii="kai_ti_gb2312" w:hAnsi="kai_ti_gb2312" w:eastAsia="kai_ti_gb2312" w:cs="kai_ti_gb2312"/>
          <w:b/>
          <w:bCs/>
          <w:kern w:val="0"/>
          <w:sz w:val="27"/>
          <w:szCs w:val="27"/>
        </w:rPr>
        <w:t>万元。包括：</w:t>
      </w:r>
    </w:p>
    <w:p w14:paraId="0563CE48">
      <w:pPr>
        <w:widowControl/>
        <w:spacing w:before="240" w:after="240"/>
        <w:rPr>
          <w:rFonts w:eastAsia="Times New Roman"/>
          <w:kern w:val="0"/>
          <w:sz w:val="24"/>
        </w:rPr>
      </w:pPr>
      <w:r>
        <w:rPr>
          <w:rFonts w:ascii="fang_song_gb2312" w:hAnsi="fang_song_gb2312" w:eastAsia="fang_song_gb2312" w:cs="fang_song_gb2312"/>
          <w:kern w:val="0"/>
          <w:sz w:val="27"/>
          <w:szCs w:val="27"/>
        </w:rPr>
        <w:t>    1.本年支出决算合计</w:t>
      </w:r>
      <w:r>
        <w:rPr>
          <w:rFonts w:ascii="times_new_roman" w:hAnsi="times_new_roman" w:eastAsia="times_new_roman" w:cs="times_new_roman"/>
          <w:kern w:val="0"/>
          <w:sz w:val="27"/>
          <w:szCs w:val="27"/>
          <w:u w:val="single"/>
        </w:rPr>
        <w:t xml:space="preserve"> 26,675.73</w:t>
      </w:r>
      <w:r>
        <w:rPr>
          <w:rFonts w:ascii="fang_song_gb2312" w:hAnsi="fang_song_gb2312" w:eastAsia="fang_song_gb2312" w:cs="fang_song_gb2312"/>
          <w:kern w:val="0"/>
          <w:sz w:val="27"/>
          <w:szCs w:val="27"/>
        </w:rPr>
        <w:t>万元。与上年决算相比，增加</w:t>
      </w:r>
      <w:r>
        <w:rPr>
          <w:rFonts w:ascii="times_new_roman" w:hAnsi="times_new_roman" w:eastAsia="times_new_roman" w:cs="times_new_roman"/>
          <w:kern w:val="0"/>
          <w:sz w:val="27"/>
          <w:szCs w:val="27"/>
          <w:u w:val="single"/>
        </w:rPr>
        <w:t>2,758.03</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11.53</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上年结转项目支出与本年新增项目</w:t>
      </w:r>
      <w:r>
        <w:rPr>
          <w:rFonts w:ascii="fang_song_gb2312" w:hAnsi="fang_song_gb2312" w:eastAsia="fang_song_gb2312" w:cs="fang_song_gb2312"/>
          <w:kern w:val="0"/>
          <w:sz w:val="27"/>
          <w:szCs w:val="27"/>
        </w:rPr>
        <w:t>。</w:t>
      </w:r>
    </w:p>
    <w:p w14:paraId="60ED61DE">
      <w:pPr>
        <w:widowControl/>
        <w:spacing w:before="240" w:after="240"/>
        <w:rPr>
          <w:rFonts w:eastAsia="Times New Roman"/>
          <w:kern w:val="0"/>
          <w:sz w:val="24"/>
        </w:rPr>
      </w:pPr>
      <w:r>
        <w:rPr>
          <w:rFonts w:ascii="fang_song_gb2312" w:hAnsi="fang_song_gb2312" w:eastAsia="fang_song_gb2312" w:cs="fang_song_gb2312"/>
          <w:kern w:val="0"/>
          <w:sz w:val="27"/>
          <w:szCs w:val="27"/>
        </w:rPr>
        <w:t>    2.结余分配</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万元。结余分配事项：</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。与上年决算相比，增加</w:t>
      </w:r>
      <w:r>
        <w:rPr>
          <w:rFonts w:ascii="times_new_roman" w:hAnsi="times_new_roman" w:eastAsia="times_new_roman" w:cs="times_new_roman"/>
          <w:kern w:val="0"/>
          <w:sz w:val="27"/>
          <w:szCs w:val="27"/>
          <w:u w:val="single"/>
        </w:rPr>
        <w:t>0.00</w:t>
      </w:r>
      <w:r>
        <w:rPr>
          <w:rFonts w:ascii="fang_song_gb2312" w:hAnsi="fang_song_gb2312" w:eastAsia="fang_song_gb2312" w:cs="fang_song_gb2312"/>
          <w:kern w:val="0"/>
          <w:sz w:val="27"/>
          <w:szCs w:val="27"/>
        </w:rPr>
        <w:t>万元，增长</w:t>
      </w:r>
      <w:r>
        <w:rPr>
          <w:rFonts w:hint="eastAsia" w:ascii="fang_song_gb2312" w:hAnsi="fang_song_gb2312" w:cs="fang_song_gb2312" w:eastAsiaTheme="minorEastAsia"/>
          <w:kern w:val="0"/>
          <w:sz w:val="27"/>
          <w:szCs w:val="27"/>
        </w:rPr>
        <w:t>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w:t>
      </w:r>
    </w:p>
    <w:p w14:paraId="0DD066F4">
      <w:pPr>
        <w:widowControl/>
        <w:spacing w:before="240" w:after="240"/>
        <w:rPr>
          <w:rFonts w:eastAsia="Times New Roman"/>
          <w:kern w:val="0"/>
          <w:sz w:val="24"/>
        </w:rPr>
      </w:pPr>
      <w:r>
        <w:rPr>
          <w:rFonts w:ascii="fang_song_gb2312" w:hAnsi="fang_song_gb2312" w:eastAsia="fang_song_gb2312" w:cs="fang_song_gb2312"/>
          <w:kern w:val="0"/>
          <w:sz w:val="27"/>
          <w:szCs w:val="27"/>
        </w:rPr>
        <w:t>    3.年末结转和结余</w:t>
      </w:r>
      <w:r>
        <w:rPr>
          <w:rFonts w:ascii="times_new_roman" w:hAnsi="times_new_roman" w:eastAsia="times_new_roman" w:cs="times_new_roman"/>
          <w:kern w:val="0"/>
          <w:sz w:val="27"/>
          <w:szCs w:val="27"/>
          <w:u w:val="single"/>
        </w:rPr>
        <w:t xml:space="preserve"> 1,796.06</w:t>
      </w:r>
      <w:r>
        <w:rPr>
          <w:rFonts w:ascii="fang_song_gb2312" w:hAnsi="fang_song_gb2312" w:eastAsia="fang_song_gb2312" w:cs="fang_song_gb2312"/>
          <w:kern w:val="0"/>
          <w:sz w:val="27"/>
          <w:szCs w:val="27"/>
        </w:rPr>
        <w:t>万元。结转和结余事项：……。与上年决算相比，</w:t>
      </w:r>
      <w:r>
        <w:rPr>
          <w:rFonts w:hint="eastAsia" w:ascii="fang_song_gb2312" w:hAnsi="fang_song_gb2312" w:cs="fang_song_gb2312" w:eastAsiaTheme="minorEastAsia"/>
          <w:kern w:val="0"/>
          <w:sz w:val="27"/>
          <w:szCs w:val="27"/>
        </w:rPr>
        <w:t xml:space="preserve"> </w:t>
      </w:r>
      <w:r>
        <w:rPr>
          <w:rFonts w:ascii="fang_song_gb2312" w:hAnsi="fang_song_gb2312" w:eastAsia="fang_song_gb2312" w:cs="fang_song_gb2312"/>
          <w:kern w:val="0"/>
          <w:sz w:val="27"/>
          <w:szCs w:val="27"/>
        </w:rPr>
        <w:t>减少</w:t>
      </w:r>
      <w:r>
        <w:rPr>
          <w:rFonts w:ascii="times_new_roman" w:hAnsi="times_new_roman" w:eastAsia="times_new_roman" w:cs="times_new_roman"/>
          <w:kern w:val="0"/>
          <w:sz w:val="27"/>
          <w:szCs w:val="27"/>
          <w:u w:val="single"/>
        </w:rPr>
        <w:t>8,207.77</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82.05</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上年项目本年支出</w:t>
      </w:r>
      <w:r>
        <w:rPr>
          <w:rFonts w:ascii="fang_song_gb2312" w:hAnsi="fang_song_gb2312" w:eastAsia="fang_song_gb2312" w:cs="fang_song_gb2312"/>
          <w:kern w:val="0"/>
          <w:sz w:val="27"/>
          <w:szCs w:val="27"/>
        </w:rPr>
        <w:t>。</w:t>
      </w:r>
    </w:p>
    <w:p w14:paraId="1D4FF44B">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二、收入决算情况说明</w:t>
      </w:r>
    </w:p>
    <w:p w14:paraId="187F0235">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年度本年收入决算合计</w:t>
      </w:r>
      <w:r>
        <w:rPr>
          <w:rFonts w:ascii="times_new_roman" w:hAnsi="times_new_roman" w:eastAsia="times_new_roman" w:cs="times_new_roman"/>
          <w:kern w:val="0"/>
          <w:sz w:val="27"/>
          <w:szCs w:val="27"/>
          <w:u w:val="single"/>
        </w:rPr>
        <w:t xml:space="preserve"> 18,456.11</w:t>
      </w:r>
      <w:r>
        <w:rPr>
          <w:rFonts w:ascii="fang_song_gb2312" w:hAnsi="fang_song_gb2312" w:eastAsia="fang_song_gb2312" w:cs="fang_song_gb2312"/>
          <w:kern w:val="0"/>
          <w:sz w:val="27"/>
          <w:szCs w:val="27"/>
        </w:rPr>
        <w:t>万元，其中：</w:t>
      </w:r>
    </w:p>
    <w:p w14:paraId="5B847069">
      <w:pPr>
        <w:widowControl/>
        <w:spacing w:before="240" w:after="240"/>
        <w:rPr>
          <w:rFonts w:eastAsia="Times New Roman"/>
          <w:kern w:val="0"/>
          <w:sz w:val="24"/>
        </w:rPr>
      </w:pPr>
      <w:r>
        <w:rPr>
          <w:rFonts w:ascii="fang_song_gb2312" w:hAnsi="fang_song_gb2312" w:eastAsia="fang_song_gb2312" w:cs="fang_song_gb2312"/>
          <w:kern w:val="0"/>
          <w:sz w:val="27"/>
          <w:szCs w:val="27"/>
        </w:rPr>
        <w:t>    本年一般公共预算财政拨款收入</w:t>
      </w:r>
      <w:r>
        <w:rPr>
          <w:rFonts w:ascii="times_new_roman" w:hAnsi="times_new_roman" w:eastAsia="times_new_roman" w:cs="times_new_roman"/>
          <w:kern w:val="0"/>
          <w:sz w:val="27"/>
          <w:szCs w:val="27"/>
          <w:u w:val="single"/>
        </w:rPr>
        <w:t xml:space="preserve"> 17,904.24</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97.01</w:t>
      </w:r>
      <w:r>
        <w:rPr>
          <w:rFonts w:ascii="fang_song_gb2312" w:hAnsi="fang_song_gb2312" w:eastAsia="fang_song_gb2312" w:cs="fang_song_gb2312"/>
          <w:kern w:val="0"/>
          <w:sz w:val="27"/>
          <w:szCs w:val="27"/>
        </w:rPr>
        <w:t>%；</w:t>
      </w:r>
    </w:p>
    <w:p w14:paraId="02D95F17">
      <w:pPr>
        <w:widowControl/>
        <w:spacing w:before="240" w:after="240"/>
        <w:rPr>
          <w:rFonts w:eastAsia="Times New Roman"/>
          <w:kern w:val="0"/>
          <w:sz w:val="24"/>
        </w:rPr>
      </w:pPr>
      <w:r>
        <w:rPr>
          <w:rFonts w:ascii="fang_song_gb2312" w:hAnsi="fang_song_gb2312" w:eastAsia="fang_song_gb2312" w:cs="fang_song_gb2312"/>
          <w:kern w:val="0"/>
          <w:sz w:val="27"/>
          <w:szCs w:val="27"/>
        </w:rPr>
        <w:t>    本年政府性基金预算财政拨款收入</w:t>
      </w:r>
      <w:r>
        <w:rPr>
          <w:rFonts w:ascii="times_new_roman" w:hAnsi="times_new_roman" w:eastAsia="times_new_roman" w:cs="times_new_roman"/>
          <w:kern w:val="0"/>
          <w:sz w:val="27"/>
          <w:szCs w:val="27"/>
          <w:u w:val="single"/>
        </w:rPr>
        <w:t xml:space="preserve"> 544.14</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2.95</w:t>
      </w:r>
      <w:r>
        <w:rPr>
          <w:rFonts w:ascii="fang_song_gb2312" w:hAnsi="fang_song_gb2312" w:eastAsia="fang_song_gb2312" w:cs="fang_song_gb2312"/>
          <w:kern w:val="0"/>
          <w:sz w:val="27"/>
          <w:szCs w:val="27"/>
        </w:rPr>
        <w:t>%；</w:t>
      </w:r>
    </w:p>
    <w:p w14:paraId="68219AE4">
      <w:pPr>
        <w:widowControl/>
        <w:spacing w:before="240" w:after="240"/>
        <w:rPr>
          <w:rFonts w:eastAsia="Times New Roman"/>
          <w:kern w:val="0"/>
          <w:sz w:val="24"/>
        </w:rPr>
      </w:pPr>
      <w:r>
        <w:rPr>
          <w:rFonts w:ascii="fang_song_gb2312" w:hAnsi="fang_song_gb2312" w:eastAsia="fang_song_gb2312" w:cs="fang_song_gb2312"/>
          <w:kern w:val="0"/>
          <w:sz w:val="27"/>
          <w:szCs w:val="27"/>
        </w:rPr>
        <w:t>    本年国有资本经营预算财政拨款收入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6C401D1B">
      <w:pPr>
        <w:widowControl/>
        <w:spacing w:before="240" w:after="240"/>
        <w:rPr>
          <w:rFonts w:eastAsia="Times New Roman"/>
          <w:kern w:val="0"/>
          <w:sz w:val="24"/>
        </w:rPr>
      </w:pPr>
      <w:r>
        <w:rPr>
          <w:rFonts w:ascii="fang_song_gb2312" w:hAnsi="fang_song_gb2312" w:eastAsia="fang_song_gb2312" w:cs="fang_song_gb2312"/>
          <w:kern w:val="0"/>
          <w:sz w:val="27"/>
          <w:szCs w:val="27"/>
        </w:rPr>
        <w:t>    本年上级补助收入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72A98473">
      <w:pPr>
        <w:widowControl/>
        <w:spacing w:before="240" w:after="240"/>
        <w:rPr>
          <w:rFonts w:eastAsia="Times New Roman"/>
          <w:kern w:val="0"/>
          <w:sz w:val="24"/>
        </w:rPr>
      </w:pPr>
      <w:r>
        <w:rPr>
          <w:rFonts w:ascii="fang_song_gb2312" w:hAnsi="fang_song_gb2312" w:eastAsia="fang_song_gb2312" w:cs="fang_song_gb2312"/>
          <w:kern w:val="0"/>
          <w:sz w:val="27"/>
          <w:szCs w:val="27"/>
        </w:rPr>
        <w:t>    本年事业收入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6C4B227D">
      <w:pPr>
        <w:widowControl/>
        <w:spacing w:before="240" w:after="240"/>
        <w:rPr>
          <w:rFonts w:eastAsia="Times New Roman"/>
          <w:kern w:val="0"/>
          <w:sz w:val="24"/>
        </w:rPr>
      </w:pPr>
      <w:r>
        <w:rPr>
          <w:rFonts w:ascii="fang_song_gb2312" w:hAnsi="fang_song_gb2312" w:eastAsia="fang_song_gb2312" w:cs="fang_song_gb2312"/>
          <w:kern w:val="0"/>
          <w:sz w:val="27"/>
          <w:szCs w:val="27"/>
        </w:rPr>
        <w:t>    本年经营收入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19771936">
      <w:pPr>
        <w:widowControl/>
        <w:spacing w:before="240" w:after="240"/>
        <w:rPr>
          <w:rFonts w:eastAsia="Times New Roman"/>
          <w:kern w:val="0"/>
          <w:sz w:val="24"/>
        </w:rPr>
      </w:pPr>
      <w:r>
        <w:rPr>
          <w:rFonts w:ascii="fang_song_gb2312" w:hAnsi="fang_song_gb2312" w:eastAsia="fang_song_gb2312" w:cs="fang_song_gb2312"/>
          <w:kern w:val="0"/>
          <w:sz w:val="27"/>
          <w:szCs w:val="27"/>
        </w:rPr>
        <w:t>    本年附属单位上缴收入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090EF394">
      <w:pPr>
        <w:widowControl/>
        <w:spacing w:before="240" w:after="240"/>
        <w:rPr>
          <w:rFonts w:eastAsia="Times New Roman"/>
          <w:kern w:val="0"/>
          <w:sz w:val="24"/>
        </w:rPr>
      </w:pPr>
      <w:r>
        <w:rPr>
          <w:rFonts w:ascii="fang_song_gb2312" w:hAnsi="fang_song_gb2312" w:eastAsia="fang_song_gb2312" w:cs="fang_song_gb2312"/>
          <w:kern w:val="0"/>
          <w:sz w:val="27"/>
          <w:szCs w:val="27"/>
        </w:rPr>
        <w:t>    本年其他收入</w:t>
      </w:r>
      <w:r>
        <w:rPr>
          <w:rFonts w:ascii="times_new_roman" w:hAnsi="times_new_roman" w:eastAsia="times_new_roman" w:cs="times_new_roman"/>
          <w:kern w:val="0"/>
          <w:sz w:val="27"/>
          <w:szCs w:val="27"/>
          <w:u w:val="single"/>
        </w:rPr>
        <w:t xml:space="preserve"> 7.74</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0.04</w:t>
      </w:r>
      <w:r>
        <w:rPr>
          <w:rFonts w:ascii="fang_song_gb2312" w:hAnsi="fang_song_gb2312" w:eastAsia="fang_song_gb2312" w:cs="fang_song_gb2312"/>
          <w:kern w:val="0"/>
          <w:sz w:val="27"/>
          <w:szCs w:val="27"/>
        </w:rPr>
        <w:t>%。</w:t>
      </w:r>
    </w:p>
    <w:p w14:paraId="1DA328C5">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p>
    <w:p w14:paraId="175FC34B">
      <w:pPr>
        <w:widowControl/>
        <w:spacing w:before="240" w:after="240"/>
        <w:rPr>
          <w:rFonts w:eastAsia="Times New Roman"/>
          <w:kern w:val="0"/>
          <w:sz w:val="24"/>
        </w:rPr>
      </w:pPr>
    </w:p>
    <w:p w14:paraId="4FD3D0CA">
      <w:pPr>
        <w:widowControl/>
        <w:spacing w:before="240" w:after="240"/>
        <w:jc w:val="left"/>
        <w:rPr>
          <w:rFonts w:eastAsia="Times New Roman"/>
          <w:kern w:val="0"/>
          <w:sz w:val="24"/>
        </w:rPr>
      </w:pPr>
    </w:p>
    <w:p w14:paraId="0BFDA63C">
      <w:pPr>
        <w:widowControl/>
        <w:spacing w:before="240" w:after="240"/>
        <w:jc w:val="center"/>
        <w:rPr>
          <w:rFonts w:hint="eastAsia" w:ascii="fang_song_gb2312" w:hAnsi="fang_song_gb2312" w:cs="fang_song_gb2312" w:eastAsiaTheme="minorEastAsia"/>
          <w:color w:val="0E00FE"/>
          <w:kern w:val="0"/>
          <w:sz w:val="27"/>
          <w:szCs w:val="27"/>
        </w:rPr>
      </w:pPr>
      <w:r>
        <w:rPr>
          <w:rFonts w:ascii="fang_song_gb2312" w:hAnsi="fang_song_gb2312" w:eastAsia="fang_song_gb2312" w:cs="fang_song_gb2312"/>
          <w:kern w:val="0"/>
          <w:sz w:val="27"/>
          <w:szCs w:val="27"/>
        </w:rPr>
        <w:t>图</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.收入决算图</w:t>
      </w:r>
    </w:p>
    <w:p w14:paraId="7E4BFF60">
      <w:pPr>
        <w:widowControl/>
        <w:spacing w:before="240" w:after="240"/>
        <w:jc w:val="center"/>
        <w:rPr>
          <w:rFonts w:eastAsiaTheme="minorEastAsia"/>
          <w:kern w:val="0"/>
          <w:sz w:val="24"/>
        </w:rPr>
      </w:pPr>
      <w:r>
        <w:drawing>
          <wp:inline distT="0" distB="0" distL="0" distR="0">
            <wp:extent cx="6067425" cy="3648075"/>
            <wp:effectExtent l="0" t="0" r="9525" b="9525"/>
            <wp:docPr id="1595269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6993" name="图片 1"/>
                    <pic:cNvPicPr>
                      <a:picLocks noChangeAspect="1"/>
                    </pic:cNvPicPr>
                  </pic:nvPicPr>
                  <pic:blipFill>
                    <a:blip r:embed="rId6"/>
                    <a:stretch>
                      <a:fillRect/>
                    </a:stretch>
                  </pic:blipFill>
                  <pic:spPr>
                    <a:xfrm>
                      <a:off x="0" y="0"/>
                      <a:ext cx="6067425" cy="3648075"/>
                    </a:xfrm>
                    <a:prstGeom prst="rect">
                      <a:avLst/>
                    </a:prstGeom>
                  </pic:spPr>
                </pic:pic>
              </a:graphicData>
            </a:graphic>
          </wp:inline>
        </w:drawing>
      </w:r>
    </w:p>
    <w:p w14:paraId="1CDEFEE7">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三、支出决算情况说明</w:t>
      </w:r>
    </w:p>
    <w:p w14:paraId="4F3B9761">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内蒙古自治区呼伦贝尔市莫力达瓦达斡尔族自治旗乡村振兴局 2023年度本年支出决算合计</w:t>
      </w:r>
      <w:r>
        <w:rPr>
          <w:rFonts w:ascii="times_new_roman" w:hAnsi="times_new_roman" w:eastAsia="times_new_roman" w:cs="times_new_roman"/>
          <w:kern w:val="0"/>
          <w:sz w:val="27"/>
          <w:szCs w:val="27"/>
          <w:u w:val="single"/>
        </w:rPr>
        <w:t xml:space="preserve"> 26,675.73</w:t>
      </w:r>
      <w:r>
        <w:rPr>
          <w:rFonts w:ascii="fang_song_gb2312" w:hAnsi="fang_song_gb2312" w:eastAsia="fang_song_gb2312" w:cs="fang_song_gb2312"/>
          <w:kern w:val="0"/>
          <w:sz w:val="27"/>
          <w:szCs w:val="27"/>
        </w:rPr>
        <w:t>万元，其中：</w:t>
      </w:r>
    </w:p>
    <w:p w14:paraId="3C2B56F4">
      <w:pPr>
        <w:widowControl/>
        <w:spacing w:before="240" w:after="240"/>
        <w:rPr>
          <w:rFonts w:eastAsia="Times New Roman"/>
          <w:kern w:val="0"/>
          <w:sz w:val="24"/>
        </w:rPr>
      </w:pPr>
      <w:r>
        <w:rPr>
          <w:rFonts w:ascii="fang_song_gb2312" w:hAnsi="fang_song_gb2312" w:eastAsia="fang_song_gb2312" w:cs="fang_song_gb2312"/>
          <w:kern w:val="0"/>
          <w:sz w:val="27"/>
          <w:szCs w:val="27"/>
        </w:rPr>
        <w:t>    本年基本支出</w:t>
      </w:r>
      <w:r>
        <w:rPr>
          <w:rFonts w:ascii="times_new_roman" w:hAnsi="times_new_roman" w:eastAsia="times_new_roman" w:cs="times_new_roman"/>
          <w:kern w:val="0"/>
          <w:sz w:val="27"/>
          <w:szCs w:val="27"/>
          <w:u w:val="single"/>
        </w:rPr>
        <w:t xml:space="preserve"> 562.08</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2.11</w:t>
      </w:r>
      <w:r>
        <w:rPr>
          <w:rFonts w:ascii="fang_song_gb2312" w:hAnsi="fang_song_gb2312" w:eastAsia="fang_song_gb2312" w:cs="fang_song_gb2312"/>
          <w:kern w:val="0"/>
          <w:sz w:val="27"/>
          <w:szCs w:val="27"/>
        </w:rPr>
        <w:t>%；</w:t>
      </w:r>
    </w:p>
    <w:p w14:paraId="65B3AC00">
      <w:pPr>
        <w:widowControl/>
        <w:spacing w:before="240" w:after="240"/>
        <w:rPr>
          <w:rFonts w:eastAsia="Times New Roman"/>
          <w:kern w:val="0"/>
          <w:sz w:val="24"/>
        </w:rPr>
      </w:pPr>
      <w:r>
        <w:rPr>
          <w:rFonts w:ascii="fang_song_gb2312" w:hAnsi="fang_song_gb2312" w:eastAsia="fang_song_gb2312" w:cs="fang_song_gb2312"/>
          <w:kern w:val="0"/>
          <w:sz w:val="27"/>
          <w:szCs w:val="27"/>
        </w:rPr>
        <w:t>    本年项目支出</w:t>
      </w:r>
      <w:r>
        <w:rPr>
          <w:rFonts w:ascii="times_new_roman" w:hAnsi="times_new_roman" w:eastAsia="times_new_roman" w:cs="times_new_roman"/>
          <w:kern w:val="0"/>
          <w:sz w:val="27"/>
          <w:szCs w:val="27"/>
          <w:u w:val="single"/>
        </w:rPr>
        <w:t xml:space="preserve"> 26,113.65</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97.89</w:t>
      </w:r>
      <w:r>
        <w:rPr>
          <w:rFonts w:ascii="fang_song_gb2312" w:hAnsi="fang_song_gb2312" w:eastAsia="fang_song_gb2312" w:cs="fang_song_gb2312"/>
          <w:kern w:val="0"/>
          <w:sz w:val="27"/>
          <w:szCs w:val="27"/>
        </w:rPr>
        <w:t>%；</w:t>
      </w:r>
    </w:p>
    <w:p w14:paraId="38DA6247">
      <w:pPr>
        <w:widowControl/>
        <w:spacing w:before="240" w:after="240"/>
        <w:rPr>
          <w:rFonts w:eastAsia="Times New Roman"/>
          <w:kern w:val="0"/>
          <w:sz w:val="24"/>
        </w:rPr>
      </w:pPr>
      <w:r>
        <w:rPr>
          <w:rFonts w:ascii="fang_song_gb2312" w:hAnsi="fang_song_gb2312" w:eastAsia="fang_song_gb2312" w:cs="fang_song_gb2312"/>
          <w:kern w:val="0"/>
          <w:sz w:val="27"/>
          <w:szCs w:val="27"/>
        </w:rPr>
        <w:t>    本年上缴上级支出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2CF91550">
      <w:pPr>
        <w:widowControl/>
        <w:spacing w:before="240" w:after="240"/>
        <w:rPr>
          <w:rFonts w:eastAsia="Times New Roman"/>
          <w:kern w:val="0"/>
          <w:sz w:val="24"/>
        </w:rPr>
      </w:pPr>
      <w:r>
        <w:rPr>
          <w:rFonts w:ascii="fang_song_gb2312" w:hAnsi="fang_song_gb2312" w:eastAsia="fang_song_gb2312" w:cs="fang_song_gb2312"/>
          <w:kern w:val="0"/>
          <w:sz w:val="27"/>
          <w:szCs w:val="27"/>
        </w:rPr>
        <w:t>    本年经营支出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6AB35788">
      <w:pPr>
        <w:widowControl/>
        <w:spacing w:before="240" w:after="240"/>
        <w:rPr>
          <w:rFonts w:eastAsia="Times New Roman"/>
          <w:kern w:val="0"/>
          <w:sz w:val="24"/>
        </w:rPr>
      </w:pPr>
      <w:r>
        <w:rPr>
          <w:rFonts w:ascii="fang_song_gb2312" w:hAnsi="fang_song_gb2312" w:eastAsia="fang_song_gb2312" w:cs="fang_song_gb2312"/>
          <w:kern w:val="0"/>
          <w:sz w:val="27"/>
          <w:szCs w:val="27"/>
        </w:rPr>
        <w:t>    本年对附属单位补助支出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14:paraId="37F8B398">
      <w:pPr>
        <w:widowControl/>
        <w:spacing w:before="240" w:after="240"/>
        <w:jc w:val="center"/>
        <w:rPr>
          <w:rFonts w:eastAsia="Times New Roman"/>
          <w:kern w:val="0"/>
          <w:sz w:val="24"/>
        </w:rPr>
      </w:pPr>
      <w:r>
        <w:rPr>
          <w:rFonts w:ascii="fang_song_gb2312" w:hAnsi="fang_song_gb2312" w:eastAsia="fang_song_gb2312" w:cs="fang_song_gb2312"/>
          <w:kern w:val="0"/>
          <w:sz w:val="27"/>
          <w:szCs w:val="27"/>
        </w:rPr>
        <w:t>图2.支出决算图</w:t>
      </w:r>
    </w:p>
    <w:p w14:paraId="5B0E93D3">
      <w:pPr>
        <w:widowControl/>
        <w:spacing w:before="240" w:after="240"/>
        <w:jc w:val="left"/>
        <w:rPr>
          <w:rFonts w:eastAsia="Times New Roman"/>
          <w:kern w:val="0"/>
          <w:sz w:val="24"/>
        </w:rPr>
      </w:pPr>
      <w:r>
        <w:drawing>
          <wp:inline distT="0" distB="0" distL="0" distR="0">
            <wp:extent cx="6181725" cy="3648075"/>
            <wp:effectExtent l="0" t="0" r="9525" b="9525"/>
            <wp:docPr id="18820450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45093" name="图片 1"/>
                    <pic:cNvPicPr>
                      <a:picLocks noChangeAspect="1"/>
                    </pic:cNvPicPr>
                  </pic:nvPicPr>
                  <pic:blipFill>
                    <a:blip r:embed="rId7"/>
                    <a:stretch>
                      <a:fillRect/>
                    </a:stretch>
                  </pic:blipFill>
                  <pic:spPr>
                    <a:xfrm>
                      <a:off x="0" y="0"/>
                      <a:ext cx="6181725" cy="3648075"/>
                    </a:xfrm>
                    <a:prstGeom prst="rect">
                      <a:avLst/>
                    </a:prstGeom>
                  </pic:spPr>
                </pic:pic>
              </a:graphicData>
            </a:graphic>
          </wp:inline>
        </w:drawing>
      </w:r>
    </w:p>
    <w:p w14:paraId="5949FC0A">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四、财政拨款收入支出决算总体情况说明</w:t>
      </w:r>
    </w:p>
    <w:p w14:paraId="4EA2A525">
      <w:pPr>
        <w:widowControl/>
        <w:spacing w:before="240" w:after="240"/>
        <w:jc w:val="left"/>
        <w:rPr>
          <w:rFonts w:eastAsia="Times New Roman"/>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年度财政拨款收入、支出决算总计</w:t>
      </w:r>
      <w:r>
        <w:rPr>
          <w:rFonts w:ascii="times_new_roman" w:hAnsi="times_new_roman" w:eastAsia="times_new_roman" w:cs="times_new_roman"/>
          <w:kern w:val="0"/>
          <w:sz w:val="27"/>
          <w:szCs w:val="27"/>
          <w:u w:val="single"/>
        </w:rPr>
        <w:t xml:space="preserve"> 28,446.82</w:t>
      </w:r>
      <w:r>
        <w:rPr>
          <w:rFonts w:ascii="fang_song_gb2312" w:hAnsi="fang_song_gb2312" w:eastAsia="fang_song_gb2312" w:cs="fang_song_gb2312"/>
          <w:kern w:val="0"/>
          <w:sz w:val="27"/>
          <w:szCs w:val="27"/>
        </w:rPr>
        <w:t>万元，与年初预算相比，收、支总计各增加</w:t>
      </w:r>
      <w:r>
        <w:rPr>
          <w:rFonts w:ascii="times_new_roman" w:hAnsi="times_new_roman" w:eastAsia="times_new_roman" w:cs="times_new_roman"/>
          <w:kern w:val="0"/>
          <w:sz w:val="27"/>
          <w:szCs w:val="27"/>
          <w:u w:val="single"/>
        </w:rPr>
        <w:t>25219.47</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781.43</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本年项目追加项目</w:t>
      </w:r>
      <w:r>
        <w:rPr>
          <w:rFonts w:ascii="fang_song_gb2312" w:hAnsi="fang_song_gb2312" w:eastAsia="fang_song_gb2312" w:cs="fang_song_gb2312"/>
          <w:kern w:val="0"/>
          <w:sz w:val="27"/>
          <w:szCs w:val="27"/>
        </w:rPr>
        <w:t>；与上年决算相比，收、支总计各减少</w:t>
      </w:r>
      <w:r>
        <w:rPr>
          <w:rFonts w:ascii="times_new_roman" w:hAnsi="times_new_roman" w:eastAsia="times_new_roman" w:cs="times_new_roman"/>
          <w:kern w:val="0"/>
          <w:sz w:val="27"/>
          <w:szCs w:val="27"/>
          <w:u w:val="single"/>
        </w:rPr>
        <w:t>5,457.48</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16.10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上年项目结束</w:t>
      </w:r>
      <w:r>
        <w:rPr>
          <w:rFonts w:ascii="fang_song_gb2312" w:hAnsi="fang_song_gb2312" w:eastAsia="fang_song_gb2312" w:cs="fang_song_gb2312"/>
          <w:kern w:val="0"/>
          <w:sz w:val="27"/>
          <w:szCs w:val="27"/>
        </w:rPr>
        <w:t>。</w:t>
      </w:r>
    </w:p>
    <w:p w14:paraId="50A66650">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五、一般公共预算财政拨款支出决算情况说明</w:t>
      </w:r>
    </w:p>
    <w:p w14:paraId="1BF83667">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hint="eastAsia" w:ascii="fang_song_gb2312" w:hAnsi="fang_song_gb2312" w:cs="fang_song_gb2312" w:eastAsiaTheme="minorEastAsia"/>
          <w:color w:val="0E00FE"/>
          <w:kern w:val="0"/>
          <w:sz w:val="27"/>
          <w:szCs w:val="27"/>
        </w:rPr>
        <w:t xml:space="preserve"> </w:t>
      </w: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年度一般公共预算财政拨款支出决算</w:t>
      </w:r>
      <w:r>
        <w:rPr>
          <w:rFonts w:ascii="times_new_roman" w:hAnsi="times_new_roman" w:eastAsia="times_new_roman" w:cs="times_new_roman"/>
          <w:kern w:val="0"/>
          <w:sz w:val="27"/>
          <w:szCs w:val="27"/>
          <w:u w:val="single"/>
        </w:rPr>
        <w:t xml:space="preserve"> 26,131.60</w:t>
      </w:r>
      <w:r>
        <w:rPr>
          <w:rFonts w:ascii="fang_song_gb2312" w:hAnsi="fang_song_gb2312" w:eastAsia="fang_song_gb2312" w:cs="fang_song_gb2312"/>
          <w:kern w:val="0"/>
          <w:sz w:val="27"/>
          <w:szCs w:val="27"/>
        </w:rPr>
        <w:t>万元。与年初预算</w:t>
      </w:r>
      <w:r>
        <w:rPr>
          <w:rFonts w:ascii="times_new_roman" w:hAnsi="times_new_roman" w:eastAsia="times_new_roman" w:cs="times_new_roman"/>
          <w:kern w:val="0"/>
          <w:sz w:val="27"/>
          <w:szCs w:val="27"/>
          <w:u w:val="single"/>
        </w:rPr>
        <w:t xml:space="preserve"> 473.89</w:t>
      </w:r>
      <w:r>
        <w:rPr>
          <w:rFonts w:ascii="fang_song_gb2312" w:hAnsi="fang_song_gb2312" w:eastAsia="fang_song_gb2312" w:cs="fang_song_gb2312"/>
          <w:kern w:val="0"/>
          <w:sz w:val="27"/>
          <w:szCs w:val="27"/>
        </w:rPr>
        <w:t>万元相比，完成年初预算的</w:t>
      </w:r>
      <w:r>
        <w:rPr>
          <w:rFonts w:ascii="times_new_roman" w:hAnsi="times_new_roman" w:eastAsia="times_new_roman" w:cs="times_new_roman"/>
          <w:kern w:val="0"/>
          <w:sz w:val="27"/>
          <w:szCs w:val="27"/>
          <w:u w:val="single"/>
        </w:rPr>
        <w:t xml:space="preserve"> 5,514.26</w:t>
      </w:r>
      <w:r>
        <w:rPr>
          <w:rFonts w:ascii="fang_song_gb2312" w:hAnsi="fang_song_gb2312" w:eastAsia="fang_song_gb2312" w:cs="fang_song_gb2312"/>
          <w:kern w:val="0"/>
          <w:sz w:val="27"/>
          <w:szCs w:val="27"/>
        </w:rPr>
        <w:t>%。其中：</w:t>
      </w:r>
    </w:p>
    <w:p w14:paraId="1C4BC099">
      <w:pPr>
        <w:widowControl/>
        <w:spacing w:before="240" w:after="240"/>
        <w:jc w:val="left"/>
        <w:rPr>
          <w:rFonts w:eastAsia="Times New Roman"/>
          <w:kern w:val="0"/>
          <w:sz w:val="24"/>
        </w:rPr>
      </w:pPr>
      <w:r>
        <w:rPr>
          <w:rFonts w:ascii="kai_ti_gb2312" w:hAnsi="kai_ti_gb2312" w:eastAsia="kai_ti_gb2312" w:cs="kai_ti_gb2312"/>
          <w:b/>
          <w:bCs/>
          <w:kern w:val="0"/>
          <w:sz w:val="27"/>
          <w:szCs w:val="27"/>
        </w:rPr>
        <w:t>    （一）一般公共服务（类）</w:t>
      </w:r>
    </w:p>
    <w:p w14:paraId="21286362">
      <w:pPr>
        <w:widowControl/>
        <w:spacing w:before="240" w:after="240"/>
        <w:rPr>
          <w:rFonts w:eastAsia="Times New Roman"/>
          <w:kern w:val="0"/>
          <w:sz w:val="24"/>
        </w:rPr>
      </w:pPr>
      <w:r>
        <w:rPr>
          <w:rFonts w:ascii="fang_song_gb2312" w:hAnsi="fang_song_gb2312" w:eastAsia="fang_song_gb2312" w:cs="fang_song_gb2312"/>
          <w:kern w:val="0"/>
          <w:sz w:val="27"/>
          <w:szCs w:val="27"/>
        </w:rPr>
        <w:t>    一般公共服务类决算数为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万元，与年初预算相比减少</w:t>
      </w:r>
      <w:r>
        <w:rPr>
          <w:rFonts w:ascii="times_new_roman" w:hAnsi="times_new_roman" w:eastAsia="times_new_roman" w:cs="times_new_roman"/>
          <w:kern w:val="0"/>
          <w:sz w:val="27"/>
          <w:szCs w:val="27"/>
          <w:u w:val="single"/>
        </w:rPr>
        <w:t>4.00</w:t>
      </w:r>
      <w:r>
        <w:rPr>
          <w:rFonts w:ascii="fang_song_gb2312" w:hAnsi="fang_song_gb2312" w:eastAsia="fang_song_gb2312" w:cs="fang_song_gb2312"/>
          <w:kern w:val="0"/>
          <w:sz w:val="27"/>
          <w:szCs w:val="27"/>
        </w:rPr>
        <w:t>万元。其中：</w:t>
      </w:r>
    </w:p>
    <w:p w14:paraId="25796A1D">
      <w:pPr>
        <w:widowControl/>
        <w:spacing w:before="240" w:after="240"/>
        <w:rPr>
          <w:rFonts w:eastAsia="Times New Roman"/>
          <w:kern w:val="0"/>
          <w:sz w:val="24"/>
        </w:rPr>
      </w:pPr>
      <w:r>
        <w:rPr>
          <w:rFonts w:ascii="fang_song_gb2312" w:hAnsi="fang_song_gb2312" w:eastAsia="fang_song_gb2312" w:cs="fang_song_gb2312"/>
          <w:kern w:val="0"/>
          <w:sz w:val="27"/>
          <w:szCs w:val="27"/>
        </w:rPr>
        <w:t>    1．</w:t>
      </w:r>
      <w:r>
        <w:rPr>
          <w:rFonts w:hint="eastAsia" w:ascii="宋体" w:hAnsi="宋体" w:cs="宋体"/>
          <w:kern w:val="0"/>
          <w:sz w:val="27"/>
          <w:szCs w:val="27"/>
        </w:rPr>
        <w:t>组织事务（</w:t>
      </w:r>
      <w:r>
        <w:rPr>
          <w:rFonts w:ascii="fang_song_gb2312" w:hAnsi="fang_song_gb2312" w:eastAsia="fang_song_gb2312" w:cs="fang_song_gb2312"/>
          <w:kern w:val="0"/>
          <w:sz w:val="27"/>
          <w:szCs w:val="27"/>
        </w:rPr>
        <w:t>款）行政运行（项）。年初预算</w:t>
      </w:r>
      <w:r>
        <w:rPr>
          <w:rFonts w:hint="eastAsia" w:ascii="times_new_roman" w:hAnsi="times_new_roman" w:cs="times_new_roman" w:eastAsiaTheme="minorEastAsia"/>
          <w:kern w:val="0"/>
          <w:sz w:val="27"/>
          <w:szCs w:val="27"/>
          <w:u w:val="single"/>
        </w:rPr>
        <w:t>4.00</w:t>
      </w:r>
      <w:r>
        <w:rPr>
          <w:rFonts w:ascii="fang_song_gb2312" w:hAnsi="fang_song_gb2312" w:eastAsia="fang_song_gb2312" w:cs="fang_song_gb2312"/>
          <w:kern w:val="0"/>
          <w:sz w:val="27"/>
          <w:szCs w:val="27"/>
        </w:rPr>
        <w:t>万元，支出决算</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%。决算数与年初预算数的差异原因：</w:t>
      </w:r>
      <w:r>
        <w:rPr>
          <w:rFonts w:hint="eastAsia" w:ascii="宋体" w:hAnsi="宋体" w:cs="宋体"/>
          <w:kern w:val="0"/>
          <w:sz w:val="27"/>
          <w:szCs w:val="27"/>
        </w:rPr>
        <w:t>此款项本年未支出</w:t>
      </w:r>
      <w:r>
        <w:rPr>
          <w:rFonts w:ascii="fang_song_gb2312" w:hAnsi="fang_song_gb2312" w:eastAsia="fang_song_gb2312" w:cs="fang_song_gb2312"/>
          <w:kern w:val="0"/>
          <w:sz w:val="27"/>
          <w:szCs w:val="27"/>
        </w:rPr>
        <w:t>。</w:t>
      </w:r>
    </w:p>
    <w:p w14:paraId="0D99B542">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w:t>
      </w:r>
      <w:r>
        <w:rPr>
          <w:rFonts w:ascii="kai_ti_gb2312" w:hAnsi="kai_ti_gb2312" w:eastAsia="kai_ti_gb2312" w:cs="kai_ti_gb2312"/>
          <w:b/>
          <w:bCs/>
          <w:kern w:val="0"/>
          <w:sz w:val="27"/>
          <w:szCs w:val="27"/>
        </w:rPr>
        <w:t>（</w:t>
      </w:r>
      <w:r>
        <w:rPr>
          <w:rFonts w:hint="eastAsia" w:ascii="宋体" w:hAnsi="宋体" w:cs="宋体"/>
          <w:b/>
          <w:bCs/>
          <w:kern w:val="0"/>
          <w:sz w:val="27"/>
          <w:szCs w:val="27"/>
        </w:rPr>
        <w:t>二</w:t>
      </w:r>
      <w:r>
        <w:rPr>
          <w:rFonts w:ascii="kai_ti_gb2312" w:hAnsi="kai_ti_gb2312" w:eastAsia="kai_ti_gb2312" w:cs="kai_ti_gb2312"/>
          <w:b/>
          <w:bCs/>
          <w:kern w:val="0"/>
          <w:sz w:val="27"/>
          <w:szCs w:val="27"/>
        </w:rPr>
        <w:t>）社会保障和就业支出（类）</w:t>
      </w:r>
    </w:p>
    <w:p w14:paraId="5CCB4AAA">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社会保障和就业支出类决算数为</w:t>
      </w:r>
      <w:r>
        <w:rPr>
          <w:rFonts w:ascii="times_new_roman" w:hAnsi="times_new_roman" w:eastAsia="times_new_roman" w:cs="times_new_roman"/>
          <w:kern w:val="0"/>
          <w:sz w:val="27"/>
          <w:szCs w:val="27"/>
          <w:u w:val="single"/>
        </w:rPr>
        <w:t xml:space="preserve"> 75.20</w:t>
      </w:r>
      <w:r>
        <w:rPr>
          <w:rFonts w:ascii="fang_song_gb2312" w:hAnsi="fang_song_gb2312" w:eastAsia="fang_song_gb2312" w:cs="fang_song_gb2312"/>
          <w:kern w:val="0"/>
          <w:sz w:val="27"/>
          <w:szCs w:val="27"/>
        </w:rPr>
        <w:t>万元，与年初预算相比增加（减少）</w:t>
      </w:r>
      <w:r>
        <w:rPr>
          <w:rFonts w:ascii="times_new_roman" w:hAnsi="times_new_roman" w:eastAsia="times_new_roman" w:cs="times_new_roman"/>
          <w:kern w:val="0"/>
          <w:sz w:val="27"/>
          <w:szCs w:val="27"/>
          <w:u w:val="single"/>
        </w:rPr>
        <w:t xml:space="preserve"> 41.90</w:t>
      </w:r>
      <w:r>
        <w:rPr>
          <w:rFonts w:ascii="fang_song_gb2312" w:hAnsi="fang_song_gb2312" w:eastAsia="fang_song_gb2312" w:cs="fang_song_gb2312"/>
          <w:kern w:val="0"/>
          <w:sz w:val="27"/>
          <w:szCs w:val="27"/>
        </w:rPr>
        <w:t>万元。其中：</w:t>
      </w:r>
    </w:p>
    <w:p w14:paraId="7DFC439B">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hint="eastAsia" w:ascii="宋体" w:hAnsi="宋体" w:cs="宋体"/>
          <w:kern w:val="0"/>
          <w:sz w:val="27"/>
          <w:szCs w:val="27"/>
        </w:rPr>
        <w:t>行政事业单位养老支出（款）行政单位离退休（项）。年初预算</w:t>
      </w:r>
      <w:r>
        <w:rPr>
          <w:rFonts w:ascii="times_new_roman" w:hAnsi="times_new_roman" w:eastAsia="times_new_roman" w:cs="times_new_roman"/>
          <w:kern w:val="0"/>
          <w:sz w:val="27"/>
          <w:szCs w:val="27"/>
          <w:u w:val="single"/>
        </w:rPr>
        <w:t>1.04</w:t>
      </w:r>
      <w:r>
        <w:rPr>
          <w:rFonts w:hint="eastAsia" w:ascii="宋体" w:hAnsi="宋体" w:cs="宋体"/>
          <w:kern w:val="0"/>
          <w:sz w:val="27"/>
          <w:szCs w:val="27"/>
        </w:rPr>
        <w:t>万元，支出决算</w:t>
      </w:r>
      <w:r>
        <w:rPr>
          <w:rFonts w:ascii="times_new_roman" w:hAnsi="times_new_roman" w:eastAsia="times_new_roman" w:cs="times_new_roman"/>
          <w:kern w:val="0"/>
          <w:sz w:val="27"/>
          <w:szCs w:val="27"/>
          <w:u w:val="single"/>
        </w:rPr>
        <w:t>8.93</w:t>
      </w:r>
      <w:r>
        <w:rPr>
          <w:rFonts w:hint="eastAsia" w:ascii="宋体" w:hAnsi="宋体" w:cs="宋体"/>
          <w:kern w:val="0"/>
          <w:sz w:val="27"/>
          <w:szCs w:val="27"/>
        </w:rPr>
        <w:t>万元，完成年初预算的</w:t>
      </w:r>
      <w:r>
        <w:rPr>
          <w:rFonts w:ascii="times_new_roman" w:hAnsi="times_new_roman" w:eastAsia="times_new_roman" w:cs="times_new_roman"/>
          <w:kern w:val="0"/>
          <w:sz w:val="27"/>
          <w:szCs w:val="27"/>
          <w:u w:val="single"/>
        </w:rPr>
        <w:t xml:space="preserve">856.94 </w:t>
      </w:r>
      <w:r>
        <w:rPr>
          <w:rFonts w:ascii="fang_song_gb2312" w:hAnsi="fang_song_gb2312" w:eastAsia="fang_song_gb2312" w:cs="fang_song_gb2312"/>
          <w:kern w:val="0"/>
          <w:sz w:val="27"/>
          <w:szCs w:val="27"/>
        </w:rPr>
        <w:t>%</w:t>
      </w:r>
      <w:r>
        <w:rPr>
          <w:rFonts w:hint="eastAsia" w:ascii="宋体" w:hAnsi="宋体" w:cs="宋体"/>
          <w:kern w:val="0"/>
          <w:sz w:val="27"/>
          <w:szCs w:val="27"/>
        </w:rPr>
        <w:t>。决算数与年初预算数的差异原因：本年预算金额调剂。</w:t>
      </w:r>
    </w:p>
    <w:p w14:paraId="51BA8812">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2．</w:t>
      </w:r>
      <w:r>
        <w:rPr>
          <w:rFonts w:ascii="fang_song_gb2312" w:hAnsi="fang_song_gb2312" w:eastAsia="fang_song_gb2312" w:cs="fang_song_gb2312"/>
          <w:kern w:val="0"/>
          <w:sz w:val="27"/>
          <w:szCs w:val="27"/>
        </w:rPr>
        <w:t>行政事业单位养老支出（款）事业单位离退休（项）。年初预算</w:t>
      </w:r>
      <w:r>
        <w:rPr>
          <w:rFonts w:ascii="times_new_roman" w:hAnsi="times_new_roman" w:eastAsia="times_new_roman" w:cs="times_new_roman"/>
          <w:kern w:val="0"/>
          <w:sz w:val="27"/>
          <w:szCs w:val="27"/>
          <w:u w:val="single"/>
        </w:rPr>
        <w:t>8.99</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1.04</w:t>
      </w:r>
      <w:r>
        <w:rPr>
          <w:rFonts w:ascii="fang_song_gb2312" w:hAnsi="fang_song_gb2312" w:eastAsia="fang_song_gb2312" w:cs="fang_song_gb2312"/>
          <w:kern w:val="0"/>
          <w:sz w:val="27"/>
          <w:szCs w:val="27"/>
        </w:rPr>
        <w:t>万元，完成年初预算的</w:t>
      </w:r>
      <w:r>
        <w:rPr>
          <w:rFonts w:ascii="times_new_roman" w:hAnsi="times_new_roman" w:eastAsia="times_new_roman" w:cs="times_new_roman"/>
          <w:kern w:val="0"/>
          <w:sz w:val="27"/>
          <w:szCs w:val="27"/>
          <w:u w:val="single"/>
        </w:rPr>
        <w:t xml:space="preserve">11.57 </w:t>
      </w:r>
      <w:r>
        <w:rPr>
          <w:rFonts w:ascii="fang_song_gb2312" w:hAnsi="fang_song_gb2312" w:eastAsia="fang_song_gb2312" w:cs="fang_song_gb2312"/>
          <w:kern w:val="0"/>
          <w:sz w:val="27"/>
          <w:szCs w:val="27"/>
        </w:rPr>
        <w:t>%。决算数与年初预算数的差异原因：</w:t>
      </w:r>
      <w:r>
        <w:rPr>
          <w:rFonts w:hint="eastAsia" w:ascii="宋体" w:hAnsi="宋体" w:cs="宋体"/>
          <w:kern w:val="0"/>
          <w:sz w:val="27"/>
          <w:szCs w:val="27"/>
        </w:rPr>
        <w:t>本年预算金额调剂。</w:t>
      </w:r>
    </w:p>
    <w:p w14:paraId="17D64561">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4．</w:t>
      </w:r>
      <w:r>
        <w:rPr>
          <w:rFonts w:ascii="fang_song_gb2312" w:hAnsi="fang_song_gb2312" w:eastAsia="fang_song_gb2312" w:cs="fang_song_gb2312"/>
          <w:kern w:val="0"/>
          <w:sz w:val="27"/>
          <w:szCs w:val="27"/>
        </w:rPr>
        <w:t>行政事业单位养老支出（款）机关事业单位职业年金缴费支出（项）。年初预算</w:t>
      </w:r>
      <w:r>
        <w:rPr>
          <w:rFonts w:ascii="times_new_roman" w:hAnsi="times_new_roman" w:eastAsia="times_new_roman" w:cs="times_new_roman"/>
          <w:kern w:val="0"/>
          <w:sz w:val="27"/>
          <w:szCs w:val="27"/>
          <w:u w:val="single"/>
        </w:rPr>
        <w:t>23.27</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46.88</w:t>
      </w:r>
      <w:r>
        <w:rPr>
          <w:rFonts w:ascii="fang_song_gb2312" w:hAnsi="fang_song_gb2312" w:eastAsia="fang_song_gb2312" w:cs="fang_song_gb2312"/>
          <w:kern w:val="0"/>
          <w:sz w:val="27"/>
          <w:szCs w:val="27"/>
        </w:rPr>
        <w:t>万元，完成年初预算的</w:t>
      </w:r>
      <w:r>
        <w:rPr>
          <w:rFonts w:ascii="times_new_roman" w:hAnsi="times_new_roman" w:eastAsia="times_new_roman" w:cs="times_new_roman"/>
          <w:kern w:val="0"/>
          <w:sz w:val="27"/>
          <w:szCs w:val="27"/>
          <w:u w:val="single"/>
        </w:rPr>
        <w:t>201.47</w:t>
      </w:r>
      <w:r>
        <w:rPr>
          <w:rFonts w:ascii="fang_song_gb2312" w:hAnsi="fang_song_gb2312" w:eastAsia="fang_song_gb2312" w:cs="fang_song_gb2312"/>
          <w:kern w:val="0"/>
          <w:sz w:val="27"/>
          <w:szCs w:val="27"/>
        </w:rPr>
        <w:t>%。决算数与年初预算数的差异原因：</w:t>
      </w:r>
      <w:r>
        <w:rPr>
          <w:rFonts w:hint="eastAsia" w:ascii="宋体" w:hAnsi="宋体" w:cs="宋体"/>
          <w:kern w:val="0"/>
          <w:sz w:val="27"/>
          <w:szCs w:val="27"/>
        </w:rPr>
        <w:t>本年预算追加</w:t>
      </w:r>
      <w:r>
        <w:rPr>
          <w:rFonts w:ascii="fang_song_gb2312" w:hAnsi="fang_song_gb2312" w:eastAsia="fang_song_gb2312" w:cs="fang_song_gb2312"/>
          <w:kern w:val="0"/>
          <w:sz w:val="27"/>
          <w:szCs w:val="27"/>
        </w:rPr>
        <w:t>。</w:t>
      </w:r>
    </w:p>
    <w:p w14:paraId="64331F5B">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w:t>
      </w:r>
      <w:r>
        <w:rPr>
          <w:rFonts w:hint="eastAsia" w:ascii="fang_song_gb2312" w:hAnsi="fang_song_gb2312" w:cs="fang_song_gb2312" w:eastAsiaTheme="minorEastAsia"/>
          <w:kern w:val="0"/>
          <w:sz w:val="27"/>
          <w:szCs w:val="27"/>
        </w:rPr>
        <w:t xml:space="preserve"> </w:t>
      </w:r>
      <w:r>
        <w:rPr>
          <w:rFonts w:ascii="kai_ti_gb2312" w:hAnsi="kai_ti_gb2312" w:eastAsia="kai_ti_gb2312" w:cs="kai_ti_gb2312"/>
          <w:b/>
          <w:bCs/>
          <w:kern w:val="0"/>
          <w:sz w:val="27"/>
          <w:szCs w:val="27"/>
        </w:rPr>
        <w:t>（</w:t>
      </w:r>
      <w:r>
        <w:rPr>
          <w:rFonts w:hint="eastAsia" w:ascii="宋体" w:hAnsi="宋体" w:cs="宋体"/>
          <w:b/>
          <w:bCs/>
          <w:kern w:val="0"/>
          <w:sz w:val="27"/>
          <w:szCs w:val="27"/>
        </w:rPr>
        <w:t>三</w:t>
      </w:r>
      <w:r>
        <w:rPr>
          <w:rFonts w:ascii="kai_ti_gb2312" w:hAnsi="kai_ti_gb2312" w:eastAsia="kai_ti_gb2312" w:cs="kai_ti_gb2312"/>
          <w:b/>
          <w:bCs/>
          <w:kern w:val="0"/>
          <w:sz w:val="27"/>
          <w:szCs w:val="27"/>
        </w:rPr>
        <w:t>）卫生健康支出（类）</w:t>
      </w:r>
    </w:p>
    <w:p w14:paraId="1846C871">
      <w:pPr>
        <w:widowControl/>
        <w:spacing w:before="240" w:after="240"/>
        <w:rPr>
          <w:rFonts w:eastAsia="Times New Roman"/>
          <w:kern w:val="0"/>
          <w:sz w:val="24"/>
        </w:rPr>
      </w:pPr>
      <w:r>
        <w:rPr>
          <w:rFonts w:ascii="fang_song_gb2312" w:hAnsi="fang_song_gb2312" w:eastAsia="fang_song_gb2312" w:cs="fang_song_gb2312"/>
          <w:kern w:val="0"/>
          <w:sz w:val="27"/>
          <w:szCs w:val="27"/>
        </w:rPr>
        <w:t>    卫生健康支出类决算数为</w:t>
      </w:r>
      <w:r>
        <w:rPr>
          <w:rFonts w:ascii="times_new_roman" w:hAnsi="times_new_roman" w:eastAsia="times_new_roman" w:cs="times_new_roman"/>
          <w:kern w:val="0"/>
          <w:sz w:val="27"/>
          <w:szCs w:val="27"/>
          <w:u w:val="single"/>
        </w:rPr>
        <w:t xml:space="preserve"> 13.69</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1.07</w:t>
      </w:r>
      <w:r>
        <w:rPr>
          <w:rFonts w:ascii="fang_song_gb2312" w:hAnsi="fang_song_gb2312" w:eastAsia="fang_song_gb2312" w:cs="fang_song_gb2312"/>
          <w:kern w:val="0"/>
          <w:sz w:val="27"/>
          <w:szCs w:val="27"/>
        </w:rPr>
        <w:t>万元。其中：</w:t>
      </w:r>
    </w:p>
    <w:p w14:paraId="6E845D7B">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行政事业单位医疗（款）行政单位医疗（项）。年初预算</w:t>
      </w:r>
      <w:r>
        <w:rPr>
          <w:rFonts w:ascii="times_new_roman" w:hAnsi="times_new_roman" w:eastAsia="times_new_roman" w:cs="times_new_roman"/>
          <w:kern w:val="0"/>
          <w:sz w:val="27"/>
          <w:szCs w:val="27"/>
          <w:u w:val="single"/>
        </w:rPr>
        <w:t>7.14</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8.21</w:t>
      </w:r>
      <w:r>
        <w:rPr>
          <w:rFonts w:ascii="fang_song_gb2312" w:hAnsi="fang_song_gb2312" w:eastAsia="fang_song_gb2312" w:cs="fang_song_gb2312"/>
          <w:kern w:val="0"/>
          <w:sz w:val="27"/>
          <w:szCs w:val="27"/>
        </w:rPr>
        <w:t>万元，完成年初预算的</w:t>
      </w:r>
      <w:r>
        <w:rPr>
          <w:rFonts w:ascii="times_new_roman" w:hAnsi="times_new_roman" w:eastAsia="times_new_roman" w:cs="times_new_roman"/>
          <w:kern w:val="0"/>
          <w:sz w:val="27"/>
          <w:szCs w:val="27"/>
          <w:u w:val="single"/>
        </w:rPr>
        <w:t xml:space="preserve">114.91 </w:t>
      </w:r>
      <w:r>
        <w:rPr>
          <w:rFonts w:ascii="fang_song_gb2312" w:hAnsi="fang_song_gb2312" w:eastAsia="fang_song_gb2312" w:cs="fang_song_gb2312"/>
          <w:kern w:val="0"/>
          <w:sz w:val="27"/>
          <w:szCs w:val="27"/>
        </w:rPr>
        <w:t>%。决算数与年初预算数的差异原因：</w:t>
      </w:r>
      <w:r>
        <w:rPr>
          <w:rFonts w:hint="eastAsia" w:ascii="宋体" w:hAnsi="宋体" w:cs="宋体"/>
          <w:kern w:val="0"/>
          <w:sz w:val="27"/>
          <w:szCs w:val="27"/>
        </w:rPr>
        <w:t>本年追加预算</w:t>
      </w:r>
      <w:r>
        <w:rPr>
          <w:rFonts w:ascii="fang_song_gb2312" w:hAnsi="fang_song_gb2312" w:eastAsia="fang_song_gb2312" w:cs="fang_song_gb2312"/>
          <w:kern w:val="0"/>
          <w:sz w:val="27"/>
          <w:szCs w:val="27"/>
        </w:rPr>
        <w:t>。</w:t>
      </w:r>
    </w:p>
    <w:p w14:paraId="67032DFE">
      <w:pPr>
        <w:widowControl/>
        <w:spacing w:before="240" w:after="240"/>
        <w:ind w:firstLine="390"/>
        <w:rPr>
          <w:rFonts w:hint="eastAsia" w:ascii="fang_song_gb2312" w:hAnsi="fang_song_gb2312" w:cs="fang_song_gb2312" w:eastAsiaTheme="minorEastAsia"/>
          <w:kern w:val="0"/>
          <w:sz w:val="27"/>
          <w:szCs w:val="27"/>
        </w:rPr>
      </w:pPr>
      <w:r>
        <w:rPr>
          <w:rFonts w:ascii="times_new_roman" w:hAnsi="times_new_roman" w:eastAsia="times_new_roman" w:cs="times_new_roman"/>
          <w:kern w:val="0"/>
          <w:sz w:val="27"/>
          <w:szCs w:val="27"/>
        </w:rPr>
        <w:t>2．</w:t>
      </w:r>
      <w:r>
        <w:rPr>
          <w:rFonts w:ascii="fang_song_gb2312" w:hAnsi="fang_song_gb2312" w:eastAsia="fang_song_gb2312" w:cs="fang_song_gb2312"/>
          <w:kern w:val="0"/>
          <w:sz w:val="27"/>
          <w:szCs w:val="27"/>
        </w:rPr>
        <w:t>行政事业单位医疗（款）事业单位医疗（项）。年初预算</w:t>
      </w:r>
      <w:r>
        <w:rPr>
          <w:rFonts w:ascii="times_new_roman" w:hAnsi="times_new_roman" w:eastAsia="times_new_roman" w:cs="times_new_roman"/>
          <w:kern w:val="0"/>
          <w:sz w:val="27"/>
          <w:szCs w:val="27"/>
          <w:u w:val="single"/>
        </w:rPr>
        <w:t>5.48</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5.48</w:t>
      </w:r>
      <w:r>
        <w:rPr>
          <w:rFonts w:ascii="fang_song_gb2312" w:hAnsi="fang_song_gb2312" w:eastAsia="fang_song_gb2312" w:cs="fang_song_gb2312"/>
          <w:kern w:val="0"/>
          <w:sz w:val="27"/>
          <w:szCs w:val="27"/>
        </w:rPr>
        <w:t>万元，完成年初预算的</w:t>
      </w:r>
      <w:r>
        <w:rPr>
          <w:rFonts w:hint="eastAsia" w:ascii="times_new_roman" w:hAnsi="times_new_roman" w:cs="times_new_roman" w:eastAsiaTheme="minorEastAsia"/>
          <w:kern w:val="0"/>
          <w:sz w:val="27"/>
          <w:szCs w:val="27"/>
          <w:u w:val="single"/>
        </w:rPr>
        <w:t>100</w:t>
      </w:r>
      <w:r>
        <w:rPr>
          <w:rFonts w:ascii="fang_song_gb2312" w:hAnsi="fang_song_gb2312" w:eastAsia="fang_song_gb2312" w:cs="fang_song_gb2312"/>
          <w:kern w:val="0"/>
          <w:sz w:val="27"/>
          <w:szCs w:val="27"/>
        </w:rPr>
        <w:t>%。决算数与年初预算数的差异原因：</w:t>
      </w:r>
      <w:r>
        <w:rPr>
          <w:rFonts w:hint="eastAsia" w:ascii="宋体" w:hAnsi="宋体" w:cs="宋体"/>
          <w:kern w:val="0"/>
          <w:sz w:val="27"/>
          <w:szCs w:val="27"/>
        </w:rPr>
        <w:t>此项目没有差异</w:t>
      </w:r>
      <w:r>
        <w:rPr>
          <w:rFonts w:ascii="fang_song_gb2312" w:hAnsi="fang_song_gb2312" w:eastAsia="fang_song_gb2312" w:cs="fang_song_gb2312"/>
          <w:kern w:val="0"/>
          <w:sz w:val="27"/>
          <w:szCs w:val="27"/>
        </w:rPr>
        <w:t>。</w:t>
      </w:r>
    </w:p>
    <w:p w14:paraId="48562487">
      <w:pPr>
        <w:widowControl/>
        <w:spacing w:before="240" w:after="240"/>
        <w:rPr>
          <w:rFonts w:eastAsia="Times New Roman"/>
          <w:kern w:val="0"/>
          <w:sz w:val="24"/>
        </w:rPr>
      </w:pPr>
      <w:r>
        <w:rPr>
          <w:rFonts w:ascii="fang_song_gb2312" w:hAnsi="fang_song_gb2312" w:eastAsia="fang_song_gb2312" w:cs="fang_song_gb2312"/>
          <w:kern w:val="0"/>
          <w:sz w:val="27"/>
          <w:szCs w:val="27"/>
        </w:rPr>
        <w:t> </w:t>
      </w:r>
      <w:r>
        <w:rPr>
          <w:rFonts w:hint="eastAsia" w:ascii="fang_song_gb2312" w:hAnsi="fang_song_gb2312" w:cs="fang_song_gb2312" w:eastAsiaTheme="minorEastAsia"/>
          <w:kern w:val="0"/>
          <w:sz w:val="27"/>
          <w:szCs w:val="27"/>
        </w:rPr>
        <w:t xml:space="preserve">   </w:t>
      </w:r>
      <w:r>
        <w:rPr>
          <w:rFonts w:ascii="kai_ti_gb2312" w:hAnsi="kai_ti_gb2312" w:eastAsia="kai_ti_gb2312" w:cs="kai_ti_gb2312"/>
          <w:b/>
          <w:bCs/>
          <w:kern w:val="0"/>
          <w:sz w:val="27"/>
          <w:szCs w:val="27"/>
        </w:rPr>
        <w:t>（</w:t>
      </w:r>
      <w:r>
        <w:rPr>
          <w:rFonts w:hint="eastAsia" w:ascii="宋体" w:hAnsi="宋体" w:cs="宋体"/>
          <w:b/>
          <w:bCs/>
          <w:kern w:val="0"/>
          <w:sz w:val="27"/>
          <w:szCs w:val="27"/>
        </w:rPr>
        <w:t>四</w:t>
      </w:r>
      <w:r>
        <w:rPr>
          <w:rFonts w:ascii="kai_ti_gb2312" w:hAnsi="kai_ti_gb2312" w:eastAsia="kai_ti_gb2312" w:cs="kai_ti_gb2312"/>
          <w:b/>
          <w:bCs/>
          <w:kern w:val="0"/>
          <w:sz w:val="27"/>
          <w:szCs w:val="27"/>
        </w:rPr>
        <w:t>）</w:t>
      </w:r>
      <w:r>
        <w:rPr>
          <w:rFonts w:hint="eastAsia" w:ascii="宋体" w:hAnsi="宋体" w:cs="宋体"/>
          <w:b/>
          <w:bCs/>
          <w:kern w:val="0"/>
          <w:sz w:val="27"/>
          <w:szCs w:val="27"/>
        </w:rPr>
        <w:t>农林水支出（</w:t>
      </w:r>
      <w:r>
        <w:rPr>
          <w:rFonts w:ascii="kai_ti_gb2312" w:hAnsi="kai_ti_gb2312" w:eastAsia="kai_ti_gb2312" w:cs="kai_ti_gb2312"/>
          <w:b/>
          <w:bCs/>
          <w:kern w:val="0"/>
          <w:sz w:val="27"/>
          <w:szCs w:val="27"/>
        </w:rPr>
        <w:t>类）</w:t>
      </w:r>
    </w:p>
    <w:p w14:paraId="2BC418D9">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w:t>
      </w:r>
      <w:r>
        <w:rPr>
          <w:rFonts w:hint="eastAsia" w:ascii="宋体" w:hAnsi="宋体" w:cs="宋体"/>
          <w:kern w:val="0"/>
          <w:sz w:val="27"/>
          <w:szCs w:val="27"/>
        </w:rPr>
        <w:t>农林水支出</w:t>
      </w:r>
      <w:r>
        <w:rPr>
          <w:rFonts w:ascii="fang_song_gb2312" w:hAnsi="fang_song_gb2312" w:eastAsia="fang_song_gb2312" w:cs="fang_song_gb2312"/>
          <w:kern w:val="0"/>
          <w:sz w:val="27"/>
          <w:szCs w:val="27"/>
        </w:rPr>
        <w:t>类决算数为</w:t>
      </w:r>
      <w:r>
        <w:rPr>
          <w:rFonts w:ascii="times_new_roman" w:hAnsi="times_new_roman" w:eastAsia="times_new_roman" w:cs="times_new_roman"/>
          <w:kern w:val="0"/>
          <w:sz w:val="27"/>
          <w:szCs w:val="27"/>
          <w:u w:val="single"/>
        </w:rPr>
        <w:t xml:space="preserve"> 26,024.09</w:t>
      </w:r>
      <w:r>
        <w:rPr>
          <w:rFonts w:ascii="fang_song_gb2312" w:hAnsi="fang_song_gb2312" w:eastAsia="fang_song_gb2312" w:cs="fang_song_gb2312"/>
          <w:kern w:val="0"/>
          <w:sz w:val="27"/>
          <w:szCs w:val="27"/>
        </w:rPr>
        <w:t>万元，与年初预算相比增加</w:t>
      </w:r>
      <w:r>
        <w:rPr>
          <w:rFonts w:ascii="fang_song_gb2312" w:hAnsi="fang_song_gb2312" w:eastAsia="fang_song_gb2312" w:cs="fang_song_gb2312"/>
          <w:kern w:val="0"/>
          <w:sz w:val="27"/>
          <w:szCs w:val="27"/>
          <w:u w:val="single"/>
        </w:rPr>
        <w:t>25737.90</w:t>
      </w:r>
      <w:r>
        <w:rPr>
          <w:rFonts w:ascii="fang_song_gb2312" w:hAnsi="fang_song_gb2312" w:eastAsia="fang_song_gb2312" w:cs="fang_song_gb2312"/>
          <w:kern w:val="0"/>
          <w:sz w:val="27"/>
          <w:szCs w:val="27"/>
        </w:rPr>
        <w:t>万元。其中：</w:t>
      </w:r>
    </w:p>
    <w:p w14:paraId="41A80026">
      <w:pPr>
        <w:widowControl/>
        <w:spacing w:before="240" w:after="240"/>
        <w:ind w:firstLine="540" w:firstLineChars="200"/>
        <w:rPr>
          <w:rFonts w:hint="eastAsia" w:ascii="fang_song_gb2312" w:hAnsi="fang_song_gb2312" w:cs="fang_song_gb2312" w:eastAsiaTheme="minorEastAsia"/>
          <w:kern w:val="0"/>
          <w:sz w:val="27"/>
          <w:szCs w:val="27"/>
        </w:rPr>
      </w:pPr>
      <w:r>
        <w:rPr>
          <w:rFonts w:ascii="times_new_roman" w:hAnsi="times_new_roman" w:eastAsia="times_new_roman" w:cs="times_new_roman"/>
          <w:kern w:val="0"/>
          <w:sz w:val="27"/>
          <w:szCs w:val="27"/>
        </w:rPr>
        <w:t>1．</w:t>
      </w:r>
      <w:r>
        <w:rPr>
          <w:rFonts w:hint="eastAsia" w:ascii="宋体" w:hAnsi="宋体" w:cs="宋体"/>
          <w:kern w:val="0"/>
          <w:sz w:val="27"/>
          <w:szCs w:val="27"/>
        </w:rPr>
        <w:t>农业农村（款）行政运行（项）。年初预算</w:t>
      </w:r>
      <w:r>
        <w:rPr>
          <w:rFonts w:hint="eastAsia" w:ascii="times_new_roman" w:hAnsi="times_new_roman" w:cs="times_new_roman" w:eastAsiaTheme="minorEastAsia"/>
          <w:kern w:val="0"/>
          <w:sz w:val="27"/>
          <w:szCs w:val="27"/>
          <w:u w:val="single"/>
        </w:rPr>
        <w:t>0</w:t>
      </w:r>
      <w:r>
        <w:rPr>
          <w:rFonts w:hint="eastAsia" w:ascii="宋体" w:hAnsi="宋体" w:cs="宋体"/>
          <w:kern w:val="0"/>
          <w:sz w:val="27"/>
          <w:szCs w:val="27"/>
        </w:rPr>
        <w:t>万元，支出决算</w:t>
      </w:r>
      <w:r>
        <w:rPr>
          <w:rFonts w:ascii="times_new_roman" w:hAnsi="times_new_roman" w:eastAsia="times_new_roman" w:cs="times_new_roman"/>
          <w:kern w:val="0"/>
          <w:sz w:val="27"/>
          <w:szCs w:val="27"/>
          <w:u w:val="single"/>
        </w:rPr>
        <w:t>1.91</w:t>
      </w:r>
      <w:r>
        <w:rPr>
          <w:rFonts w:hint="eastAsia" w:ascii="宋体" w:hAnsi="宋体" w:cs="宋体"/>
          <w:kern w:val="0"/>
          <w:sz w:val="27"/>
          <w:szCs w:val="27"/>
        </w:rPr>
        <w:t>万元，完成年初预算的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w:t>
      </w:r>
      <w:r>
        <w:rPr>
          <w:rFonts w:hint="eastAsia" w:ascii="宋体" w:hAnsi="宋体" w:cs="宋体"/>
          <w:kern w:val="0"/>
          <w:sz w:val="27"/>
          <w:szCs w:val="27"/>
        </w:rPr>
        <w:t>。决算数与年初预算数的差异原因：本年追加支出。</w:t>
      </w:r>
    </w:p>
    <w:p w14:paraId="12C24BBA">
      <w:pPr>
        <w:widowControl/>
        <w:spacing w:before="240" w:after="240"/>
        <w:ind w:firstLine="540" w:firstLineChars="200"/>
        <w:rPr>
          <w:rFonts w:hint="eastAsia" w:ascii="宋体" w:hAnsi="宋体" w:cs="宋体"/>
          <w:kern w:val="0"/>
          <w:sz w:val="27"/>
          <w:szCs w:val="27"/>
        </w:rPr>
      </w:pPr>
      <w:r>
        <w:rPr>
          <w:rFonts w:hint="eastAsia" w:ascii="times_new_roman" w:hAnsi="times_new_roman" w:cs="times_new_roman" w:eastAsiaTheme="minorEastAsia"/>
          <w:kern w:val="0"/>
          <w:sz w:val="27"/>
          <w:szCs w:val="27"/>
        </w:rPr>
        <w:t>2</w:t>
      </w:r>
      <w:r>
        <w:rPr>
          <w:rFonts w:hint="eastAsia" w:ascii="宋体" w:hAnsi="宋体" w:cs="宋体"/>
          <w:kern w:val="0"/>
          <w:sz w:val="27"/>
          <w:szCs w:val="27"/>
        </w:rPr>
        <w:t>．巩固脱贫攻坚成果衔接乡村振兴（款）行政运行（项）。年初预算</w:t>
      </w:r>
      <w:r>
        <w:rPr>
          <w:rFonts w:ascii="times_new_roman" w:hAnsi="times_new_roman" w:cs="times_new_roman" w:eastAsiaTheme="minorEastAsia"/>
          <w:kern w:val="0"/>
          <w:sz w:val="27"/>
          <w:szCs w:val="27"/>
          <w:u w:val="single"/>
        </w:rPr>
        <w:t>208.14</w:t>
      </w:r>
      <w:r>
        <w:rPr>
          <w:rFonts w:hint="eastAsia" w:ascii="宋体" w:hAnsi="宋体" w:cs="宋体"/>
          <w:kern w:val="0"/>
          <w:sz w:val="27"/>
          <w:szCs w:val="27"/>
        </w:rPr>
        <w:t>万元，支出决算</w:t>
      </w:r>
      <w:r>
        <w:rPr>
          <w:rFonts w:ascii="times_new_roman" w:hAnsi="times_new_roman" w:eastAsia="times_new_roman" w:cs="times_new_roman"/>
          <w:kern w:val="0"/>
          <w:sz w:val="27"/>
          <w:szCs w:val="27"/>
          <w:u w:val="single"/>
        </w:rPr>
        <w:t>367.54</w:t>
      </w:r>
      <w:r>
        <w:rPr>
          <w:rFonts w:hint="eastAsia" w:ascii="宋体" w:hAnsi="宋体" w:cs="宋体"/>
          <w:kern w:val="0"/>
          <w:sz w:val="27"/>
          <w:szCs w:val="27"/>
        </w:rPr>
        <w:t>万元，完成年初预算的</w:t>
      </w:r>
      <w:r>
        <w:rPr>
          <w:rFonts w:ascii="times_new_roman" w:hAnsi="times_new_roman" w:cs="times_new_roman" w:eastAsiaTheme="minorEastAsia"/>
          <w:kern w:val="0"/>
          <w:sz w:val="27"/>
          <w:szCs w:val="27"/>
          <w:u w:val="single"/>
        </w:rPr>
        <w:t xml:space="preserve">176.58 </w:t>
      </w:r>
      <w:r>
        <w:rPr>
          <w:rFonts w:ascii="fang_song_gb2312" w:hAnsi="fang_song_gb2312" w:eastAsia="fang_song_gb2312" w:cs="fang_song_gb2312"/>
          <w:kern w:val="0"/>
          <w:sz w:val="27"/>
          <w:szCs w:val="27"/>
        </w:rPr>
        <w:t>%</w:t>
      </w:r>
      <w:r>
        <w:rPr>
          <w:rFonts w:hint="eastAsia" w:ascii="宋体" w:hAnsi="宋体" w:cs="宋体"/>
          <w:kern w:val="0"/>
          <w:sz w:val="27"/>
          <w:szCs w:val="27"/>
        </w:rPr>
        <w:t>。决算数与年初预算数的差异原因：本年追加支出。</w:t>
      </w:r>
    </w:p>
    <w:p w14:paraId="004C926F">
      <w:pPr>
        <w:widowControl/>
        <w:spacing w:before="240" w:after="240"/>
        <w:ind w:firstLine="540" w:firstLineChars="200"/>
        <w:rPr>
          <w:rFonts w:eastAsiaTheme="minorEastAsia"/>
          <w:kern w:val="0"/>
          <w:sz w:val="24"/>
        </w:rPr>
      </w:pPr>
      <w:r>
        <w:rPr>
          <w:rFonts w:hint="eastAsia" w:ascii="times_new_roman" w:hAnsi="times_new_roman" w:cs="times_new_roman" w:eastAsiaTheme="minorEastAsia"/>
          <w:kern w:val="0"/>
          <w:sz w:val="27"/>
          <w:szCs w:val="27"/>
        </w:rPr>
        <w:t>3</w:t>
      </w:r>
      <w:r>
        <w:rPr>
          <w:rFonts w:hint="eastAsia" w:ascii="宋体" w:hAnsi="宋体" w:cs="宋体"/>
          <w:kern w:val="0"/>
          <w:sz w:val="27"/>
          <w:szCs w:val="27"/>
        </w:rPr>
        <w:t>．巩固脱贫攻坚成果衔接乡村振兴（款）机关服务（项）。年初预算</w:t>
      </w:r>
      <w:r>
        <w:rPr>
          <w:rFonts w:ascii="times_new_roman" w:hAnsi="times_new_roman" w:cs="times_new_roman" w:eastAsiaTheme="minorEastAsia"/>
          <w:kern w:val="0"/>
          <w:sz w:val="27"/>
          <w:szCs w:val="27"/>
          <w:u w:val="single"/>
        </w:rPr>
        <w:t>78.05</w:t>
      </w:r>
      <w:r>
        <w:rPr>
          <w:rFonts w:hint="eastAsia" w:ascii="宋体" w:hAnsi="宋体" w:cs="宋体"/>
          <w:kern w:val="0"/>
          <w:sz w:val="27"/>
          <w:szCs w:val="27"/>
        </w:rPr>
        <w:t>万元，支出决算</w:t>
      </w:r>
      <w:r>
        <w:rPr>
          <w:rFonts w:ascii="times_new_roman" w:hAnsi="times_new_roman" w:eastAsia="times_new_roman" w:cs="times_new_roman"/>
          <w:kern w:val="0"/>
          <w:sz w:val="27"/>
          <w:szCs w:val="27"/>
          <w:u w:val="single"/>
        </w:rPr>
        <w:t>85.13</w:t>
      </w:r>
      <w:r>
        <w:rPr>
          <w:rFonts w:hint="eastAsia" w:ascii="宋体" w:hAnsi="宋体" w:cs="宋体"/>
          <w:kern w:val="0"/>
          <w:sz w:val="27"/>
          <w:szCs w:val="27"/>
        </w:rPr>
        <w:t>万元，完成年初预算的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w:t>
      </w:r>
      <w:r>
        <w:rPr>
          <w:rFonts w:hint="eastAsia" w:ascii="宋体" w:hAnsi="宋体" w:cs="宋体"/>
          <w:kern w:val="0"/>
          <w:sz w:val="27"/>
          <w:szCs w:val="27"/>
        </w:rPr>
        <w:t>。决算数与年初预算数的差异原因：本年追加支出。</w:t>
      </w:r>
    </w:p>
    <w:p w14:paraId="7471B228">
      <w:pPr>
        <w:widowControl/>
        <w:spacing w:before="240" w:after="240"/>
        <w:ind w:firstLine="540" w:firstLineChars="200"/>
        <w:rPr>
          <w:rFonts w:eastAsiaTheme="minorEastAsia"/>
          <w:kern w:val="0"/>
          <w:sz w:val="24"/>
        </w:rPr>
      </w:pPr>
      <w:r>
        <w:rPr>
          <w:rFonts w:hint="eastAsia" w:ascii="times_new_roman" w:hAnsi="times_new_roman" w:cs="times_new_roman" w:eastAsiaTheme="minorEastAsia"/>
          <w:kern w:val="0"/>
          <w:sz w:val="27"/>
          <w:szCs w:val="27"/>
        </w:rPr>
        <w:t>4</w:t>
      </w:r>
      <w:r>
        <w:rPr>
          <w:rFonts w:hint="eastAsia" w:ascii="宋体" w:hAnsi="宋体" w:cs="宋体"/>
          <w:kern w:val="0"/>
          <w:sz w:val="27"/>
          <w:szCs w:val="27"/>
        </w:rPr>
        <w:t>．巩固脱贫攻坚成果衔接乡村振兴（款）农村基础设施建设（项）。年初预算</w:t>
      </w:r>
      <w:r>
        <w:rPr>
          <w:rFonts w:hint="eastAsia" w:ascii="times_new_roman" w:hAnsi="times_new_roman" w:cs="times_new_roman" w:eastAsiaTheme="minorEastAsia"/>
          <w:kern w:val="0"/>
          <w:sz w:val="27"/>
          <w:szCs w:val="27"/>
          <w:u w:val="single"/>
        </w:rPr>
        <w:t>0</w:t>
      </w:r>
      <w:r>
        <w:rPr>
          <w:rFonts w:hint="eastAsia" w:ascii="宋体" w:hAnsi="宋体" w:cs="宋体"/>
          <w:kern w:val="0"/>
          <w:sz w:val="27"/>
          <w:szCs w:val="27"/>
        </w:rPr>
        <w:t>万元，支出决算</w:t>
      </w:r>
      <w:r>
        <w:rPr>
          <w:rFonts w:ascii="times_new_roman" w:hAnsi="times_new_roman" w:eastAsia="times_new_roman" w:cs="times_new_roman"/>
          <w:kern w:val="0"/>
          <w:sz w:val="27"/>
          <w:szCs w:val="27"/>
          <w:u w:val="single"/>
        </w:rPr>
        <w:t>3,458.27</w:t>
      </w:r>
      <w:r>
        <w:rPr>
          <w:rFonts w:hint="eastAsia" w:ascii="宋体" w:hAnsi="宋体" w:cs="宋体"/>
          <w:kern w:val="0"/>
          <w:sz w:val="27"/>
          <w:szCs w:val="27"/>
        </w:rPr>
        <w:t>万元，完成年初预算的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w:t>
      </w:r>
      <w:r>
        <w:rPr>
          <w:rFonts w:hint="eastAsia" w:ascii="宋体" w:hAnsi="宋体" w:cs="宋体"/>
          <w:kern w:val="0"/>
          <w:sz w:val="27"/>
          <w:szCs w:val="27"/>
        </w:rPr>
        <w:t>。决算数与年初预算数的差异原因：本年追加支出。</w:t>
      </w:r>
    </w:p>
    <w:p w14:paraId="6B24F69A">
      <w:pPr>
        <w:widowControl/>
        <w:spacing w:before="240" w:after="240"/>
        <w:ind w:firstLine="540" w:firstLineChars="200"/>
        <w:rPr>
          <w:rFonts w:eastAsiaTheme="minorEastAsia"/>
          <w:kern w:val="0"/>
          <w:sz w:val="24"/>
        </w:rPr>
      </w:pPr>
      <w:r>
        <w:rPr>
          <w:rFonts w:hint="eastAsia" w:ascii="times_new_roman" w:hAnsi="times_new_roman" w:cs="times_new_roman" w:eastAsiaTheme="minorEastAsia"/>
          <w:kern w:val="0"/>
          <w:sz w:val="27"/>
          <w:szCs w:val="27"/>
        </w:rPr>
        <w:t>5</w:t>
      </w:r>
      <w:r>
        <w:rPr>
          <w:rFonts w:hint="eastAsia" w:ascii="宋体" w:hAnsi="宋体" w:cs="宋体"/>
          <w:kern w:val="0"/>
          <w:sz w:val="27"/>
          <w:szCs w:val="27"/>
        </w:rPr>
        <w:t>．巩固脱贫攻坚成果衔接乡村振兴（款）生产发展（项）。年初预算</w:t>
      </w:r>
      <w:r>
        <w:rPr>
          <w:rFonts w:hint="eastAsia" w:ascii="times_new_roman" w:hAnsi="times_new_roman" w:cs="times_new_roman" w:eastAsiaTheme="minorEastAsia"/>
          <w:kern w:val="0"/>
          <w:sz w:val="27"/>
          <w:szCs w:val="27"/>
          <w:u w:val="single"/>
        </w:rPr>
        <w:t>0</w:t>
      </w:r>
      <w:r>
        <w:rPr>
          <w:rFonts w:hint="eastAsia" w:ascii="宋体" w:hAnsi="宋体" w:cs="宋体"/>
          <w:kern w:val="0"/>
          <w:sz w:val="27"/>
          <w:szCs w:val="27"/>
        </w:rPr>
        <w:t>万元，支出决算</w:t>
      </w:r>
      <w:r>
        <w:rPr>
          <w:rFonts w:ascii="times_new_roman" w:hAnsi="times_new_roman" w:eastAsia="times_new_roman" w:cs="times_new_roman"/>
          <w:kern w:val="0"/>
          <w:sz w:val="27"/>
          <w:szCs w:val="27"/>
          <w:u w:val="single"/>
        </w:rPr>
        <w:t>18,908.30</w:t>
      </w:r>
      <w:r>
        <w:rPr>
          <w:rFonts w:hint="eastAsia" w:ascii="宋体" w:hAnsi="宋体" w:cs="宋体"/>
          <w:kern w:val="0"/>
          <w:sz w:val="27"/>
          <w:szCs w:val="27"/>
        </w:rPr>
        <w:t>万元，完成年初预算的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w:t>
      </w:r>
      <w:r>
        <w:rPr>
          <w:rFonts w:hint="eastAsia" w:ascii="宋体" w:hAnsi="宋体" w:cs="宋体"/>
          <w:kern w:val="0"/>
          <w:sz w:val="27"/>
          <w:szCs w:val="27"/>
        </w:rPr>
        <w:t>。决算数与年初预算数的差异原因：本年追加支出。</w:t>
      </w:r>
    </w:p>
    <w:p w14:paraId="15E4A9A3">
      <w:pPr>
        <w:widowControl/>
        <w:spacing w:before="240" w:after="240"/>
        <w:ind w:firstLine="540" w:firstLineChars="200"/>
        <w:rPr>
          <w:rFonts w:eastAsiaTheme="minorEastAsia"/>
          <w:kern w:val="0"/>
          <w:sz w:val="24"/>
        </w:rPr>
      </w:pPr>
      <w:r>
        <w:rPr>
          <w:rFonts w:hint="eastAsia" w:ascii="times_new_roman" w:hAnsi="times_new_roman" w:cs="times_new_roman" w:eastAsiaTheme="minorEastAsia"/>
          <w:kern w:val="0"/>
          <w:sz w:val="27"/>
          <w:szCs w:val="27"/>
        </w:rPr>
        <w:t>6</w:t>
      </w:r>
      <w:r>
        <w:rPr>
          <w:rFonts w:hint="eastAsia" w:ascii="宋体" w:hAnsi="宋体" w:cs="宋体"/>
          <w:kern w:val="0"/>
          <w:sz w:val="27"/>
          <w:szCs w:val="27"/>
        </w:rPr>
        <w:t>．巩固脱贫攻坚成果衔接乡村振兴（款）其他巩固脱贫攻坚成果衔接乡村振兴支出（项）。年初预算</w:t>
      </w:r>
      <w:r>
        <w:rPr>
          <w:rFonts w:hint="eastAsia" w:ascii="times_new_roman" w:hAnsi="times_new_roman" w:cs="times_new_roman" w:eastAsiaTheme="minorEastAsia"/>
          <w:kern w:val="0"/>
          <w:sz w:val="27"/>
          <w:szCs w:val="27"/>
          <w:u w:val="single"/>
        </w:rPr>
        <w:t>0</w:t>
      </w:r>
      <w:r>
        <w:rPr>
          <w:rFonts w:hint="eastAsia" w:ascii="宋体" w:hAnsi="宋体" w:cs="宋体"/>
          <w:kern w:val="0"/>
          <w:sz w:val="27"/>
          <w:szCs w:val="27"/>
        </w:rPr>
        <w:t>万元，支出决算</w:t>
      </w:r>
      <w:r>
        <w:rPr>
          <w:rFonts w:ascii="times_new_roman" w:hAnsi="times_new_roman" w:eastAsia="times_new_roman" w:cs="times_new_roman"/>
          <w:kern w:val="0"/>
          <w:sz w:val="27"/>
          <w:szCs w:val="27"/>
          <w:u w:val="single"/>
        </w:rPr>
        <w:t>3,202.96</w:t>
      </w:r>
      <w:r>
        <w:rPr>
          <w:rFonts w:hint="eastAsia" w:ascii="宋体" w:hAnsi="宋体" w:cs="宋体"/>
          <w:kern w:val="0"/>
          <w:sz w:val="27"/>
          <w:szCs w:val="27"/>
        </w:rPr>
        <w:t>万元，完成年初预算的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w:t>
      </w:r>
      <w:r>
        <w:rPr>
          <w:rFonts w:hint="eastAsia" w:ascii="宋体" w:hAnsi="宋体" w:cs="宋体"/>
          <w:kern w:val="0"/>
          <w:sz w:val="27"/>
          <w:szCs w:val="27"/>
        </w:rPr>
        <w:t>。决算数与年初预算数的差异原因：本年追加支出。</w:t>
      </w:r>
    </w:p>
    <w:p w14:paraId="53AE9527">
      <w:pPr>
        <w:widowControl/>
        <w:spacing w:before="240" w:after="240"/>
        <w:rPr>
          <w:rFonts w:eastAsia="Times New Roman"/>
          <w:kern w:val="0"/>
          <w:sz w:val="24"/>
        </w:rPr>
      </w:pPr>
      <w:r>
        <w:rPr>
          <w:rFonts w:ascii="fang_song_gb2312" w:hAnsi="fang_song_gb2312" w:eastAsia="fang_song_gb2312" w:cs="fang_song_gb2312"/>
          <w:kern w:val="0"/>
          <w:sz w:val="27"/>
          <w:szCs w:val="27"/>
        </w:rPr>
        <w:t>   </w:t>
      </w:r>
      <w:r>
        <w:rPr>
          <w:rFonts w:ascii="kai_ti_gb2312" w:hAnsi="kai_ti_gb2312" w:eastAsia="kai_ti_gb2312" w:cs="kai_ti_gb2312"/>
          <w:b/>
          <w:bCs/>
          <w:kern w:val="0"/>
          <w:sz w:val="27"/>
          <w:szCs w:val="27"/>
        </w:rPr>
        <w:t>（五）住房保障支出（类）</w:t>
      </w:r>
    </w:p>
    <w:p w14:paraId="6B9CE656">
      <w:pPr>
        <w:widowControl/>
        <w:spacing w:before="240" w:after="240"/>
        <w:rPr>
          <w:rFonts w:eastAsia="Times New Roman"/>
          <w:kern w:val="0"/>
          <w:sz w:val="24"/>
        </w:rPr>
      </w:pPr>
      <w:r>
        <w:rPr>
          <w:rFonts w:ascii="fang_song_gb2312" w:hAnsi="fang_song_gb2312" w:eastAsia="fang_song_gb2312" w:cs="fang_song_gb2312"/>
          <w:kern w:val="0"/>
          <w:sz w:val="27"/>
          <w:szCs w:val="27"/>
        </w:rPr>
        <w:t>    住房保障支出类决算数为</w:t>
      </w:r>
      <w:r>
        <w:rPr>
          <w:rFonts w:ascii="times_new_roman" w:hAnsi="times_new_roman" w:eastAsia="times_new_roman" w:cs="times_new_roman"/>
          <w:kern w:val="0"/>
          <w:sz w:val="27"/>
          <w:szCs w:val="27"/>
          <w:u w:val="single"/>
        </w:rPr>
        <w:t xml:space="preserve"> 18.62</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0.21</w:t>
      </w:r>
      <w:r>
        <w:rPr>
          <w:rFonts w:ascii="fang_song_gb2312" w:hAnsi="fang_song_gb2312" w:eastAsia="fang_song_gb2312" w:cs="fang_song_gb2312"/>
          <w:kern w:val="0"/>
          <w:sz w:val="27"/>
          <w:szCs w:val="27"/>
        </w:rPr>
        <w:t>万元。其中：</w:t>
      </w:r>
    </w:p>
    <w:p w14:paraId="7D3D6407">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住房改革支出（款）住房公积金（项）。年初预算</w:t>
      </w:r>
      <w:r>
        <w:rPr>
          <w:rFonts w:ascii="times_new_roman" w:hAnsi="times_new_roman" w:eastAsia="times_new_roman" w:cs="times_new_roman"/>
          <w:kern w:val="0"/>
          <w:sz w:val="27"/>
          <w:szCs w:val="27"/>
          <w:u w:val="single"/>
        </w:rPr>
        <w:t>18.41</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18.62</w:t>
      </w:r>
      <w:r>
        <w:rPr>
          <w:rFonts w:ascii="fang_song_gb2312" w:hAnsi="fang_song_gb2312" w:eastAsia="fang_song_gb2312" w:cs="fang_song_gb2312"/>
          <w:kern w:val="0"/>
          <w:sz w:val="27"/>
          <w:szCs w:val="27"/>
        </w:rPr>
        <w:t>万元，完成年初预算的</w:t>
      </w:r>
      <w:r>
        <w:rPr>
          <w:rFonts w:ascii="times_new_roman" w:hAnsi="times_new_roman" w:eastAsia="times_new_roman" w:cs="times_new_roman"/>
          <w:kern w:val="0"/>
          <w:sz w:val="27"/>
          <w:szCs w:val="27"/>
          <w:u w:val="single"/>
        </w:rPr>
        <w:t xml:space="preserve">101.16 </w:t>
      </w:r>
      <w:r>
        <w:rPr>
          <w:rFonts w:ascii="fang_song_gb2312" w:hAnsi="fang_song_gb2312" w:eastAsia="fang_song_gb2312" w:cs="fang_song_gb2312"/>
          <w:kern w:val="0"/>
          <w:sz w:val="27"/>
          <w:szCs w:val="27"/>
        </w:rPr>
        <w:t>%。决算数与年初预算数的差异原因：</w:t>
      </w:r>
      <w:r>
        <w:rPr>
          <w:rFonts w:hint="eastAsia" w:ascii="宋体" w:hAnsi="宋体" w:cs="宋体"/>
          <w:kern w:val="0"/>
          <w:sz w:val="27"/>
          <w:szCs w:val="27"/>
        </w:rPr>
        <w:t>预算追加调整</w:t>
      </w:r>
      <w:r>
        <w:rPr>
          <w:rFonts w:ascii="fang_song_gb2312" w:hAnsi="fang_song_gb2312" w:eastAsia="fang_song_gb2312" w:cs="fang_song_gb2312"/>
          <w:kern w:val="0"/>
          <w:sz w:val="27"/>
          <w:szCs w:val="27"/>
        </w:rPr>
        <w:t>。</w:t>
      </w:r>
    </w:p>
    <w:p w14:paraId="4AA5BF07">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六、一般公共预算财政拨款基本支出决算情况说明</w:t>
      </w:r>
    </w:p>
    <w:p w14:paraId="7B329D9B">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内蒙古自治区呼伦贝尔市莫力达瓦达斡尔族自治旗乡村振兴局 2023年度一般公共预算财政拨款基本支出决算</w:t>
      </w:r>
      <w:r>
        <w:rPr>
          <w:rFonts w:ascii="times_new_roman" w:hAnsi="times_new_roman" w:eastAsia="times_new_roman" w:cs="times_new_roman"/>
          <w:kern w:val="0"/>
          <w:sz w:val="27"/>
          <w:szCs w:val="27"/>
          <w:u w:val="single"/>
        </w:rPr>
        <w:t xml:space="preserve"> 562.08</w:t>
      </w:r>
      <w:r>
        <w:rPr>
          <w:rFonts w:ascii="fang_song_gb2312" w:hAnsi="fang_song_gb2312" w:eastAsia="fang_song_gb2312" w:cs="fang_song_gb2312"/>
          <w:kern w:val="0"/>
          <w:sz w:val="27"/>
          <w:szCs w:val="27"/>
        </w:rPr>
        <w:t>万元，其中：</w:t>
      </w:r>
    </w:p>
    <w:p w14:paraId="5FD53B7E">
      <w:pPr>
        <w:widowControl/>
        <w:spacing w:before="240" w:after="240"/>
        <w:rPr>
          <w:rFonts w:eastAsia="Times New Roman"/>
          <w:kern w:val="0"/>
          <w:sz w:val="24"/>
        </w:rPr>
      </w:pPr>
      <w:r>
        <w:rPr>
          <w:rFonts w:ascii="fang_song_gb2312" w:hAnsi="fang_song_gb2312" w:eastAsia="fang_song_gb2312" w:cs="fang_song_gb2312"/>
          <w:b/>
          <w:bCs/>
          <w:kern w:val="0"/>
          <w:sz w:val="27"/>
          <w:szCs w:val="27"/>
        </w:rPr>
        <w:t>    （一）人员经费</w:t>
      </w:r>
      <w:r>
        <w:rPr>
          <w:rFonts w:ascii="times_new_roman" w:hAnsi="times_new_roman" w:eastAsia="times_new_roman" w:cs="times_new_roman"/>
          <w:kern w:val="0"/>
          <w:sz w:val="27"/>
          <w:szCs w:val="27"/>
          <w:u w:val="single"/>
        </w:rPr>
        <w:t xml:space="preserve"> 527.66</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基本工资、津贴补贴、奖金、社会保障缴费、伙食补助费、绩效工资、其他工资福利支出、离休费、退休费、抚恤金、生活补助、医疗费、奖励金、住房公积金、提租补贴、其他对个人和家庭的补助支出等。</w:t>
      </w:r>
    </w:p>
    <w:p w14:paraId="5D6D036D">
      <w:pPr>
        <w:widowControl/>
        <w:spacing w:before="240" w:after="240"/>
        <w:rPr>
          <w:rFonts w:eastAsia="Times New Roman"/>
          <w:kern w:val="0"/>
          <w:sz w:val="24"/>
        </w:rPr>
      </w:pPr>
      <w:r>
        <w:rPr>
          <w:rFonts w:ascii="fang_song_gb2312" w:hAnsi="fang_song_gb2312" w:eastAsia="fang_song_gb2312" w:cs="fang_song_gb2312"/>
          <w:b/>
          <w:bCs/>
          <w:kern w:val="0"/>
          <w:sz w:val="27"/>
          <w:szCs w:val="27"/>
        </w:rPr>
        <w:t>    （二）公用经费</w:t>
      </w:r>
      <w:r>
        <w:rPr>
          <w:rFonts w:ascii="times_new_roman" w:hAnsi="times_new_roman" w:eastAsia="times_new_roman" w:cs="times_new_roman"/>
          <w:kern w:val="0"/>
          <w:sz w:val="27"/>
          <w:szCs w:val="27"/>
          <w:u w:val="single"/>
        </w:rPr>
        <w:t xml:space="preserve"> 34.41</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办公费、印刷费、咨询费、手续费、水费、电费、邮电费、取暖费、物业管理费、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14:paraId="3A295F77">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p>
    <w:p w14:paraId="60401D2A">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七、一般公共预算财政拨款项目支出决算情况说明</w:t>
      </w:r>
    </w:p>
    <w:p w14:paraId="53E3BF83">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年度一般公共预算财政拨款项目支出决算</w:t>
      </w:r>
      <w:r>
        <w:rPr>
          <w:rFonts w:ascii="times_new_roman" w:hAnsi="times_new_roman" w:eastAsia="times_new_roman" w:cs="times_new_roman"/>
          <w:kern w:val="0"/>
          <w:sz w:val="27"/>
          <w:szCs w:val="27"/>
          <w:u w:val="single"/>
        </w:rPr>
        <w:t xml:space="preserve"> 25,569.52</w:t>
      </w:r>
      <w:r>
        <w:rPr>
          <w:rFonts w:ascii="fang_song_gb2312" w:hAnsi="fang_song_gb2312" w:eastAsia="fang_song_gb2312" w:cs="fang_song_gb2312"/>
          <w:kern w:val="0"/>
          <w:sz w:val="27"/>
          <w:szCs w:val="27"/>
        </w:rPr>
        <w:t>万元，其中：</w:t>
      </w:r>
    </w:p>
    <w:p w14:paraId="6336DD61">
      <w:pPr>
        <w:widowControl/>
        <w:spacing w:before="240" w:after="240"/>
        <w:rPr>
          <w:rFonts w:eastAsia="Times New Roman"/>
          <w:kern w:val="0"/>
          <w:sz w:val="24"/>
        </w:rPr>
      </w:pPr>
      <w:r>
        <w:rPr>
          <w:rFonts w:ascii="fang_song_gb2312" w:hAnsi="fang_song_gb2312" w:eastAsia="fang_song_gb2312" w:cs="fang_song_gb2312"/>
          <w:b/>
          <w:bCs/>
          <w:kern w:val="0"/>
          <w:sz w:val="27"/>
          <w:szCs w:val="27"/>
        </w:rPr>
        <w:t>    （一）工资福利支出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基本工资、津贴补贴、奖金、伙食补助费、绩效工资、机关事业单位基本养老保险缴费、职业年金缴费、职工基本医疗保险缴费、公务员医疗补助缴费、其他社会保障缴费、住房公积金、医疗费、其他工资福利支出等。</w:t>
      </w:r>
    </w:p>
    <w:p w14:paraId="4AD7B571">
      <w:pPr>
        <w:widowControl/>
        <w:spacing w:before="240" w:after="240"/>
        <w:rPr>
          <w:rFonts w:eastAsia="Times New Roman"/>
          <w:kern w:val="0"/>
          <w:sz w:val="24"/>
        </w:rPr>
      </w:pPr>
      <w:r>
        <w:rPr>
          <w:rFonts w:ascii="fang_song_gb2312" w:hAnsi="fang_song_gb2312" w:eastAsia="fang_song_gb2312" w:cs="fang_song_gb2312"/>
          <w:b/>
          <w:bCs/>
          <w:kern w:val="0"/>
          <w:sz w:val="27"/>
          <w:szCs w:val="27"/>
        </w:rPr>
        <w:t>    （二）商品和服务支出</w:t>
      </w:r>
      <w:r>
        <w:rPr>
          <w:rFonts w:ascii="times_new_roman" w:hAnsi="times_new_roman" w:eastAsia="times_new_roman" w:cs="times_new_roman"/>
          <w:kern w:val="0"/>
          <w:sz w:val="27"/>
          <w:szCs w:val="27"/>
          <w:u w:val="single"/>
        </w:rPr>
        <w:t xml:space="preserve"> 427.24</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办公费、印刷费、咨询费、手续费、水费、电费、邮电费、取暖费、物业管理费、差旅费、因公出国（境）费用、维修（护）费、租赁费、会议费、培训费、公务接待费、专用材料费、被装购置费、专用燃料费、劳务费、委托业务费工会经费、福利费、公务用车运行维护费、其他交通费用、税金及附加费用、其他商品和服务支出等。</w:t>
      </w:r>
    </w:p>
    <w:p w14:paraId="2B926157">
      <w:pPr>
        <w:widowControl/>
        <w:spacing w:before="240" w:after="240"/>
        <w:rPr>
          <w:rFonts w:eastAsia="Times New Roman"/>
          <w:kern w:val="0"/>
          <w:sz w:val="24"/>
        </w:rPr>
      </w:pPr>
      <w:r>
        <w:rPr>
          <w:rFonts w:ascii="fang_song_gb2312" w:hAnsi="fang_song_gb2312" w:eastAsia="fang_song_gb2312" w:cs="fang_song_gb2312"/>
          <w:kern w:val="0"/>
          <w:sz w:val="27"/>
          <w:szCs w:val="27"/>
        </w:rPr>
        <w:t>   </w:t>
      </w:r>
      <w:r>
        <w:rPr>
          <w:rFonts w:ascii="黑体" w:hAnsi="黑体" w:eastAsia="黑体" w:cs="黑体"/>
          <w:b/>
          <w:bCs/>
          <w:kern w:val="0"/>
          <w:sz w:val="27"/>
          <w:szCs w:val="27"/>
        </w:rPr>
        <w:t>八、财政拨款“三公”经费支出决算情况说明</w:t>
      </w:r>
    </w:p>
    <w:p w14:paraId="6CEE7EB2">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kai_ti_gb2312" w:hAnsi="kai_ti_gb2312" w:eastAsia="kai_ti_gb2312" w:cs="kai_ti_gb2312"/>
          <w:b/>
          <w:bCs/>
          <w:kern w:val="0"/>
          <w:sz w:val="27"/>
          <w:szCs w:val="27"/>
        </w:rPr>
        <w:t>（一）财政拨款“三公”经费支出总体情况说明。</w:t>
      </w:r>
    </w:p>
    <w:p w14:paraId="147F5366">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年度财政拨款“三公”经费全年预算</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%。其中：因公出国（境）费全年预算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eastAsiaTheme="minorEastAsia"/>
          <w:kern w:val="0"/>
          <w:sz w:val="27"/>
          <w:szCs w:val="27"/>
          <w:u w:val="single"/>
        </w:rPr>
        <w:t>0.00</w:t>
      </w:r>
      <w:r>
        <w:rPr>
          <w:rFonts w:ascii="fang_song_gb2312" w:hAnsi="fang_song_gb2312" w:eastAsia="fang_song_gb2312" w:cs="fang_song_gb2312"/>
          <w:kern w:val="0"/>
          <w:sz w:val="27"/>
          <w:szCs w:val="27"/>
        </w:rPr>
        <w:t>%；公务用车购置及运行维护费全年预算</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%；公务接待费全年预算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万元，完成预算的</w:t>
      </w:r>
      <w:r>
        <w:rPr>
          <w:rFonts w:hint="eastAsia" w:ascii="times_new_roman" w:hAnsi="times_new_roman" w:cs="times_new_roman" w:eastAsiaTheme="minorEastAsia"/>
          <w:kern w:val="0"/>
          <w:sz w:val="27"/>
          <w:szCs w:val="27"/>
          <w:u w:val="single"/>
        </w:rPr>
        <w:t>0.00</w:t>
      </w:r>
      <w:r>
        <w:rPr>
          <w:rFonts w:ascii="fang_song_gb2312" w:hAnsi="fang_song_gb2312" w:eastAsia="fang_song_gb2312" w:cs="fang_song_gb2312"/>
          <w:kern w:val="0"/>
          <w:sz w:val="27"/>
          <w:szCs w:val="27"/>
        </w:rPr>
        <w:t>%。</w:t>
      </w:r>
      <w:r>
        <w:rPr>
          <w:rFonts w:hint="eastAsia" w:ascii="fang_song_gb2312" w:hAnsi="fang_song_gb2312" w:cs="fang_song_gb2312" w:eastAsiaTheme="minorEastAsia"/>
          <w:kern w:val="0"/>
          <w:sz w:val="27"/>
          <w:szCs w:val="27"/>
        </w:rPr>
        <w:t xml:space="preserve"> </w:t>
      </w:r>
      <w:r>
        <w:rPr>
          <w:rFonts w:ascii="fang_song_gb2312" w:hAnsi="fang_song_gb2312" w:eastAsia="fang_song_gb2312" w:cs="fang_song_gb2312"/>
          <w:kern w:val="0"/>
          <w:sz w:val="27"/>
          <w:szCs w:val="27"/>
        </w:rPr>
        <w:t>2023年度一般公共预算财政拨款“三公”经费支出决算与预算差异原因</w:t>
      </w:r>
      <w:r>
        <w:rPr>
          <w:rFonts w:hint="eastAsia" w:ascii="宋体" w:hAnsi="宋体" w:cs="宋体"/>
          <w:kern w:val="0"/>
          <w:sz w:val="27"/>
          <w:szCs w:val="27"/>
        </w:rPr>
        <w:t>我单位此项内容无差异</w:t>
      </w:r>
      <w:r>
        <w:rPr>
          <w:rFonts w:ascii="fang_song_gb2312" w:hAnsi="fang_song_gb2312" w:eastAsia="fang_song_gb2312" w:cs="fang_song_gb2312"/>
          <w:kern w:val="0"/>
          <w:sz w:val="27"/>
          <w:szCs w:val="27"/>
        </w:rPr>
        <w:t>。</w:t>
      </w:r>
    </w:p>
    <w:p w14:paraId="73AF36B6">
      <w:pPr>
        <w:widowControl/>
        <w:spacing w:before="240" w:after="240"/>
        <w:jc w:val="left"/>
        <w:rPr>
          <w:rFonts w:eastAsia="Times New Roman"/>
          <w:kern w:val="0"/>
          <w:sz w:val="24"/>
        </w:rPr>
      </w:pPr>
      <w:r>
        <w:rPr>
          <w:rFonts w:ascii="kai_ti_gb2312" w:hAnsi="kai_ti_gb2312" w:eastAsia="kai_ti_gb2312" w:cs="kai_ti_gb2312"/>
          <w:b/>
          <w:bCs/>
          <w:kern w:val="0"/>
          <w:sz w:val="27"/>
          <w:szCs w:val="27"/>
        </w:rPr>
        <w:t>    （二）财政拨款“三公”经费支出具体情况说明。</w:t>
      </w:r>
    </w:p>
    <w:p w14:paraId="23D2C8F9">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年度财政拨款“三公”经费支出</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万元。因公出国（境）费支出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%；公务接待费支出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%。其中：</w:t>
      </w:r>
    </w:p>
    <w:p w14:paraId="6874BED0">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因公出国（境）费支出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万元，全年出国（境）团组</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个，累计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人次。与上年决算相比，增加</w:t>
      </w:r>
      <w:r>
        <w:rPr>
          <w:rFonts w:ascii="times_new_roman" w:hAnsi="times_new_roman" w:eastAsia="times_new_roman" w:cs="times_new_roman"/>
          <w:kern w:val="0"/>
          <w:sz w:val="27"/>
          <w:szCs w:val="27"/>
          <w:u w:val="single"/>
        </w:rPr>
        <w:t>0.00</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eastAsiaTheme="minorEastAsia"/>
          <w:kern w:val="0"/>
          <w:sz w:val="27"/>
          <w:szCs w:val="27"/>
          <w:u w:val="single"/>
        </w:rPr>
        <w:t>0.00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w:t>
      </w:r>
    </w:p>
    <w:p w14:paraId="61C920E7">
      <w:pPr>
        <w:widowControl/>
        <w:spacing w:before="240" w:after="240"/>
        <w:rPr>
          <w:rFonts w:eastAsia="Times New Roman"/>
          <w:kern w:val="0"/>
          <w:sz w:val="24"/>
        </w:rPr>
      </w:pPr>
      <w:r>
        <w:rPr>
          <w:rFonts w:ascii="times_new_roman" w:hAnsi="times_new_roman" w:eastAsia="times_new_roman" w:cs="times_new_roman"/>
          <w:kern w:val="0"/>
          <w:sz w:val="27"/>
          <w:szCs w:val="27"/>
        </w:rPr>
        <w:t>    2.</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万元。其中：</w:t>
      </w:r>
    </w:p>
    <w:p w14:paraId="7C003AF8">
      <w:pPr>
        <w:widowControl/>
        <w:spacing w:before="240" w:after="240"/>
        <w:rPr>
          <w:rFonts w:eastAsia="Times New Roman"/>
          <w:kern w:val="0"/>
          <w:sz w:val="24"/>
        </w:rPr>
      </w:pPr>
      <w:r>
        <w:rPr>
          <w:rFonts w:ascii="fang_song_gb2312" w:hAnsi="fang_song_gb2312" w:eastAsia="fang_song_gb2312" w:cs="fang_song_gb2312"/>
          <w:kern w:val="0"/>
          <w:sz w:val="27"/>
          <w:szCs w:val="27"/>
        </w:rPr>
        <w:t>    （1）公务用车购置支出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万元。本年度使用财政拨款购置公务用车</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辆，开支内容：</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w:t>
      </w:r>
    </w:p>
    <w:p w14:paraId="2FE3425E">
      <w:pPr>
        <w:widowControl/>
        <w:spacing w:before="240" w:after="240"/>
        <w:rPr>
          <w:rFonts w:eastAsia="Times New Roman"/>
          <w:kern w:val="0"/>
          <w:sz w:val="24"/>
        </w:rPr>
      </w:pPr>
      <w:r>
        <w:rPr>
          <w:rFonts w:ascii="fang_song_gb2312" w:hAnsi="fang_song_gb2312" w:eastAsia="fang_song_gb2312" w:cs="fang_song_gb2312"/>
          <w:kern w:val="0"/>
          <w:sz w:val="27"/>
          <w:szCs w:val="27"/>
        </w:rPr>
        <w:t>    （2）公务用车运行维护费支出</w:t>
      </w:r>
      <w:r>
        <w:rPr>
          <w:rFonts w:ascii="times_new_roman" w:hAnsi="times_new_roman" w:eastAsia="times_new_roman" w:cs="times_new_roman"/>
          <w:kern w:val="0"/>
          <w:sz w:val="27"/>
          <w:szCs w:val="27"/>
          <w:u w:val="single"/>
        </w:rPr>
        <w:t xml:space="preserve"> 6.21</w:t>
      </w:r>
      <w:r>
        <w:rPr>
          <w:rFonts w:ascii="fang_song_gb2312" w:hAnsi="fang_song_gb2312" w:eastAsia="fang_song_gb2312" w:cs="fang_song_gb2312"/>
          <w:kern w:val="0"/>
          <w:sz w:val="27"/>
          <w:szCs w:val="27"/>
        </w:rPr>
        <w:t>万元。公务用车运行维护费主要用于按规定保留的公务用车的燃料费、维修费、过桥过路费、保险费、安全奖励费用等支出。截至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日，使用财政拨款开支的公务用车保有量为</w:t>
      </w:r>
      <w:r>
        <w:rPr>
          <w:rFonts w:ascii="times_new_roman" w:hAnsi="times_new_roman" w:eastAsia="times_new_roman" w:cs="times_new_roman"/>
          <w:kern w:val="0"/>
          <w:sz w:val="27"/>
          <w:szCs w:val="27"/>
          <w:u w:val="single"/>
        </w:rPr>
        <w:t xml:space="preserve">2 </w:t>
      </w:r>
      <w:r>
        <w:rPr>
          <w:rFonts w:ascii="fang_song_gb2312" w:hAnsi="fang_song_gb2312" w:eastAsia="fang_song_gb2312" w:cs="fang_song_gb2312"/>
          <w:kern w:val="0"/>
          <w:sz w:val="27"/>
          <w:szCs w:val="27"/>
        </w:rPr>
        <w:t>辆。与上年决算相比，减少</w:t>
      </w:r>
      <w:r>
        <w:rPr>
          <w:rFonts w:ascii="times_new_roman" w:hAnsi="times_new_roman" w:eastAsia="times_new_roman" w:cs="times_new_roman"/>
          <w:kern w:val="0"/>
          <w:sz w:val="27"/>
          <w:szCs w:val="27"/>
          <w:u w:val="single"/>
        </w:rPr>
        <w:t>23.95</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79.40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我单位本年核算基本支出用车费用</w:t>
      </w:r>
      <w:r>
        <w:rPr>
          <w:rFonts w:ascii="fang_song_gb2312" w:hAnsi="fang_song_gb2312" w:eastAsia="fang_song_gb2312" w:cs="fang_song_gb2312"/>
          <w:kern w:val="0"/>
          <w:sz w:val="27"/>
          <w:szCs w:val="27"/>
        </w:rPr>
        <w:t>。</w:t>
      </w:r>
    </w:p>
    <w:p w14:paraId="3C75D6CE">
      <w:pPr>
        <w:widowControl/>
        <w:spacing w:before="240" w:after="240"/>
        <w:rPr>
          <w:rFonts w:eastAsia="Times New Roman"/>
          <w:kern w:val="0"/>
          <w:sz w:val="24"/>
        </w:rPr>
      </w:pPr>
      <w:r>
        <w:rPr>
          <w:rFonts w:ascii="fang_song_gb2312" w:hAnsi="fang_song_gb2312" w:eastAsia="fang_song_gb2312" w:cs="fang_song_gb2312"/>
          <w:kern w:val="0"/>
          <w:sz w:val="27"/>
          <w:szCs w:val="27"/>
        </w:rPr>
        <w:t>    3.公务接待费支出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万元。其中：国内公务接待支出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人次，开支内容：</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；国（境）外公务接待支出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人次，开支内容：</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。与上年决算相比，增加</w:t>
      </w:r>
      <w:r>
        <w:rPr>
          <w:rFonts w:ascii="times_new_roman" w:hAnsi="times_new_roman" w:eastAsia="times_new_roman" w:cs="times_new_roman"/>
          <w:kern w:val="0"/>
          <w:sz w:val="27"/>
          <w:szCs w:val="27"/>
          <w:u w:val="single"/>
        </w:rPr>
        <w:t>0.00</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0.00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w:t>
      </w:r>
    </w:p>
    <w:p w14:paraId="4F0E782E">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p>
    <w:p w14:paraId="79254A69">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九、政府性基金预算财政拨款支出决算情况说明</w:t>
      </w:r>
    </w:p>
    <w:p w14:paraId="26A485D9">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p>
    <w:p w14:paraId="10AF984C">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年度政府性基金预算财政拨款支出决算</w:t>
      </w:r>
      <w:r>
        <w:rPr>
          <w:rFonts w:ascii="times_new_roman" w:hAnsi="times_new_roman" w:eastAsia="times_new_roman" w:cs="times_new_roman"/>
          <w:kern w:val="0"/>
          <w:sz w:val="27"/>
          <w:szCs w:val="27"/>
          <w:u w:val="single"/>
        </w:rPr>
        <w:t xml:space="preserve"> 544.14</w:t>
      </w:r>
      <w:r>
        <w:rPr>
          <w:rFonts w:ascii="fang_song_gb2312" w:hAnsi="fang_song_gb2312" w:eastAsia="fang_song_gb2312" w:cs="fang_song_gb2312"/>
          <w:kern w:val="0"/>
          <w:sz w:val="27"/>
          <w:szCs w:val="27"/>
        </w:rPr>
        <w:t>万元。与上年决算相比，增加</w:t>
      </w:r>
      <w:r>
        <w:rPr>
          <w:rFonts w:ascii="times_new_roman" w:hAnsi="times_new_roman" w:eastAsia="times_new_roman" w:cs="times_new_roman"/>
          <w:kern w:val="0"/>
          <w:sz w:val="27"/>
          <w:szCs w:val="27"/>
          <w:u w:val="single"/>
        </w:rPr>
        <w:t xml:space="preserve"> 544.14</w:t>
      </w:r>
      <w:r>
        <w:rPr>
          <w:rFonts w:ascii="fang_song_gb2312" w:hAnsi="fang_song_gb2312" w:eastAsia="fang_song_gb2312" w:cs="fang_song_gb2312"/>
          <w:kern w:val="0"/>
          <w:sz w:val="27"/>
          <w:szCs w:val="27"/>
        </w:rPr>
        <w:t>万元，增长</w:t>
      </w:r>
      <w:r>
        <w:rPr>
          <w:rFonts w:hint="eastAsia" w:ascii="times_new_roman" w:hAnsi="times_new_roman" w:cs="times_new_roman" w:eastAsiaTheme="minorEastAsia"/>
          <w:kern w:val="0"/>
          <w:sz w:val="27"/>
          <w:szCs w:val="27"/>
          <w:u w:val="single"/>
        </w:rPr>
        <w:t>100.00</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我单位上年未支出政府性基金吗</w:t>
      </w:r>
      <w:r>
        <w:rPr>
          <w:rFonts w:ascii="fang_song_gb2312" w:hAnsi="fang_song_gb2312" w:eastAsia="fang_song_gb2312" w:cs="fang_song_gb2312"/>
          <w:kern w:val="0"/>
          <w:sz w:val="27"/>
          <w:szCs w:val="27"/>
        </w:rPr>
        <w:t>。其中：</w:t>
      </w:r>
    </w:p>
    <w:p w14:paraId="3B725382">
      <w:pPr>
        <w:widowControl/>
        <w:spacing w:before="240" w:after="240"/>
        <w:rPr>
          <w:rFonts w:eastAsia="Times New Roman"/>
          <w:kern w:val="0"/>
          <w:sz w:val="24"/>
        </w:rPr>
      </w:pPr>
      <w:r>
        <w:rPr>
          <w:rFonts w:ascii="fang_song_gb2312" w:hAnsi="fang_song_gb2312" w:eastAsia="fang_song_gb2312" w:cs="fang_song_gb2312"/>
          <w:kern w:val="0"/>
          <w:sz w:val="27"/>
          <w:szCs w:val="27"/>
        </w:rPr>
        <w:t>    （一）城乡社区支出（类）</w:t>
      </w:r>
      <w:r>
        <w:rPr>
          <w:rFonts w:hint="eastAsia" w:ascii="宋体" w:hAnsi="宋体" w:cs="宋体"/>
          <w:kern w:val="0"/>
          <w:sz w:val="27"/>
          <w:szCs w:val="27"/>
        </w:rPr>
        <w:t>国有土地使用权出让收入安排的支出</w:t>
      </w:r>
      <w:r>
        <w:rPr>
          <w:rFonts w:ascii="fang_song_gb2312" w:hAnsi="fang_song_gb2312" w:eastAsia="fang_song_gb2312" w:cs="fang_song_gb2312"/>
          <w:kern w:val="0"/>
          <w:sz w:val="27"/>
          <w:szCs w:val="27"/>
        </w:rPr>
        <w:t>（款）</w:t>
      </w:r>
      <w:r>
        <w:rPr>
          <w:rFonts w:hint="eastAsia" w:ascii="宋体" w:hAnsi="宋体" w:cs="宋体"/>
          <w:kern w:val="0"/>
          <w:sz w:val="27"/>
          <w:szCs w:val="27"/>
        </w:rPr>
        <w:t>农村基础设施建设支出（</w:t>
      </w:r>
      <w:r>
        <w:rPr>
          <w:rFonts w:ascii="fang_song_gb2312" w:hAnsi="fang_song_gb2312" w:eastAsia="fang_song_gb2312" w:cs="fang_song_gb2312"/>
          <w:kern w:val="0"/>
          <w:sz w:val="27"/>
          <w:szCs w:val="27"/>
        </w:rPr>
        <w:t>项）支出</w:t>
      </w:r>
      <w:r>
        <w:rPr>
          <w:rFonts w:ascii="times_new_roman" w:hAnsi="times_new_roman" w:eastAsia="times_new_roman" w:cs="times_new_roman"/>
          <w:kern w:val="0"/>
          <w:sz w:val="27"/>
          <w:szCs w:val="27"/>
          <w:u w:val="single"/>
        </w:rPr>
        <w:t>279.69</w:t>
      </w:r>
      <w:r>
        <w:rPr>
          <w:rFonts w:ascii="fang_song_gb2312" w:hAnsi="fang_song_gb2312" w:eastAsia="fang_song_gb2312" w:cs="fang_song_gb2312"/>
          <w:kern w:val="0"/>
          <w:sz w:val="27"/>
          <w:szCs w:val="27"/>
        </w:rPr>
        <w:t>万元，主要用于</w:t>
      </w:r>
      <w:r>
        <w:rPr>
          <w:rFonts w:hint="eastAsia" w:ascii="宋体" w:hAnsi="宋体" w:cs="宋体"/>
          <w:kern w:val="0"/>
          <w:sz w:val="27"/>
          <w:szCs w:val="27"/>
        </w:rPr>
        <w:t>乡村振兴项目支出</w:t>
      </w:r>
      <w:r>
        <w:rPr>
          <w:rFonts w:ascii="fang_song_gb2312" w:hAnsi="fang_song_gb2312" w:eastAsia="fang_song_gb2312" w:cs="fang_song_gb2312"/>
          <w:kern w:val="0"/>
          <w:sz w:val="27"/>
          <w:szCs w:val="27"/>
        </w:rPr>
        <w:t>。</w:t>
      </w:r>
    </w:p>
    <w:p w14:paraId="409C4AB2">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w:t>
      </w:r>
      <w:r>
        <w:rPr>
          <w:rFonts w:hint="eastAsia" w:ascii="宋体" w:hAnsi="宋体" w:cs="宋体"/>
          <w:kern w:val="0"/>
          <w:sz w:val="27"/>
          <w:szCs w:val="27"/>
        </w:rPr>
        <w:t>（二）城乡社区支出（类）国有土地使用权出让收入安排的支出（款）农村社会事业支出（项）支出</w:t>
      </w:r>
      <w:r>
        <w:rPr>
          <w:rFonts w:ascii="times_new_roman" w:hAnsi="times_new_roman" w:eastAsia="times_new_roman" w:cs="times_new_roman"/>
          <w:kern w:val="0"/>
          <w:sz w:val="27"/>
          <w:szCs w:val="27"/>
          <w:u w:val="single"/>
        </w:rPr>
        <w:t>264.44</w:t>
      </w:r>
      <w:r>
        <w:rPr>
          <w:rFonts w:hint="eastAsia" w:ascii="宋体" w:hAnsi="宋体" w:cs="宋体"/>
          <w:kern w:val="0"/>
          <w:sz w:val="27"/>
          <w:szCs w:val="27"/>
        </w:rPr>
        <w:t>万元，主要用于乡村振兴项目支出。</w:t>
      </w:r>
      <w:r>
        <w:rPr>
          <w:rFonts w:ascii="fang_song_gb2312" w:hAnsi="fang_song_gb2312" w:eastAsia="fang_song_gb2312" w:cs="fang_song_gb2312"/>
          <w:color w:val="0E00FE"/>
          <w:kern w:val="0"/>
          <w:sz w:val="27"/>
          <w:szCs w:val="27"/>
        </w:rPr>
        <w:t>   </w:t>
      </w:r>
    </w:p>
    <w:p w14:paraId="46EA72FE">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十、国有资本经营预算财政拨款支出决算情况说明</w:t>
      </w:r>
    </w:p>
    <w:p w14:paraId="09B80756">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xml:space="preserve">    </w:t>
      </w:r>
      <w:r>
        <w:rPr>
          <w:rFonts w:hint="eastAsia" w:ascii="宋体" w:hAnsi="宋体" w:cs="宋体"/>
          <w:kern w:val="0"/>
          <w:sz w:val="27"/>
          <w:szCs w:val="27"/>
        </w:rPr>
        <w:t>内蒙古自治区呼伦贝尔市莫力达瓦达斡尔族自治旗乡村振兴局</w:t>
      </w: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2023</w:t>
      </w:r>
      <w:r>
        <w:rPr>
          <w:rFonts w:hint="eastAsia" w:ascii="宋体" w:hAnsi="宋体" w:cs="宋体"/>
          <w:kern w:val="0"/>
          <w:sz w:val="27"/>
          <w:szCs w:val="27"/>
        </w:rPr>
        <w:t>年度国有资本经营预算财政拨款支出决算</w:t>
      </w:r>
      <w:r>
        <w:rPr>
          <w:rFonts w:ascii="times_new_roman" w:hAnsi="times_new_roman" w:eastAsia="times_new_roman" w:cs="times_new_roman"/>
          <w:kern w:val="0"/>
          <w:sz w:val="27"/>
          <w:szCs w:val="27"/>
          <w:u w:val="single"/>
        </w:rPr>
        <w:t xml:space="preserve"> 0.00</w:t>
      </w:r>
      <w:r>
        <w:rPr>
          <w:rFonts w:hint="eastAsia" w:ascii="宋体" w:hAnsi="宋体" w:cs="宋体"/>
          <w:kern w:val="0"/>
          <w:sz w:val="27"/>
          <w:szCs w:val="27"/>
        </w:rPr>
        <w:t>万元。与上年决算相比，增加</w:t>
      </w:r>
      <w:r>
        <w:rPr>
          <w:rFonts w:ascii="times_new_roman" w:hAnsi="times_new_roman" w:eastAsia="times_new_roman" w:cs="times_new_roman"/>
          <w:kern w:val="0"/>
          <w:sz w:val="27"/>
          <w:szCs w:val="27"/>
          <w:u w:val="single"/>
        </w:rPr>
        <w:t>0.00</w:t>
      </w:r>
      <w:r>
        <w:rPr>
          <w:rFonts w:hint="eastAsia" w:ascii="宋体" w:hAnsi="宋体" w:cs="宋体"/>
          <w:kern w:val="0"/>
          <w:sz w:val="27"/>
          <w:szCs w:val="27"/>
        </w:rPr>
        <w:t>万元，增长</w:t>
      </w:r>
      <w:r>
        <w:rPr>
          <w:rFonts w:ascii="times_new_roman" w:hAnsi="times_new_roman" w:eastAsia="times_new_roman" w:cs="times_new_roman"/>
          <w:kern w:val="0"/>
          <w:sz w:val="27"/>
          <w:szCs w:val="27"/>
          <w:u w:val="single"/>
        </w:rPr>
        <w:t>0.00</w:t>
      </w:r>
      <w:r>
        <w:rPr>
          <w:rFonts w:ascii="fang_song_gb2312" w:hAnsi="fang_song_gb2312" w:eastAsia="fang_song_gb2312" w:cs="fang_song_gb2312"/>
          <w:kern w:val="0"/>
          <w:sz w:val="27"/>
          <w:szCs w:val="27"/>
        </w:rPr>
        <w:t>%</w:t>
      </w:r>
      <w:r>
        <w:rPr>
          <w:rFonts w:hint="eastAsia" w:ascii="宋体" w:hAnsi="宋体" w:cs="宋体"/>
          <w:kern w:val="0"/>
          <w:sz w:val="27"/>
          <w:szCs w:val="27"/>
        </w:rPr>
        <w:t>，变动原因：我单位不涉及此项内容。</w:t>
      </w:r>
    </w:p>
    <w:p w14:paraId="73FE2277">
      <w:pPr>
        <w:widowControl/>
        <w:spacing w:before="240" w:after="240"/>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十一、机构运行经费支出决算情况说明</w:t>
      </w:r>
    </w:p>
    <w:p w14:paraId="777D2038">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年度机构运行经费支出决算</w:t>
      </w:r>
      <w:r>
        <w:rPr>
          <w:rFonts w:ascii="times_new_roman" w:hAnsi="times_new_roman" w:eastAsia="times_new_roman" w:cs="times_new_roman"/>
          <w:kern w:val="0"/>
          <w:sz w:val="27"/>
          <w:szCs w:val="27"/>
          <w:u w:val="single"/>
        </w:rPr>
        <w:t xml:space="preserve"> 34.41</w:t>
      </w:r>
      <w:r>
        <w:rPr>
          <w:rFonts w:ascii="fang_song_gb2312" w:hAnsi="fang_song_gb2312" w:eastAsia="fang_song_gb2312" w:cs="fang_song_gb2312"/>
          <w:kern w:val="0"/>
          <w:sz w:val="27"/>
          <w:szCs w:val="27"/>
        </w:rPr>
        <w:t>万元。比上年决算相比，减少</w:t>
      </w:r>
      <w:r>
        <w:rPr>
          <w:rFonts w:ascii="times_new_roman" w:hAnsi="times_new_roman" w:eastAsia="times_new_roman" w:cs="times_new_roman"/>
          <w:kern w:val="0"/>
          <w:sz w:val="27"/>
          <w:szCs w:val="27"/>
          <w:u w:val="single"/>
        </w:rPr>
        <w:t>12.94</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27.32</w:t>
      </w:r>
      <w:r>
        <w:rPr>
          <w:rFonts w:ascii="fang_song_gb2312" w:hAnsi="fang_song_gb2312" w:eastAsia="fang_song_gb2312" w:cs="fang_song_gb2312"/>
          <w:kern w:val="0"/>
          <w:sz w:val="27"/>
          <w:szCs w:val="27"/>
        </w:rPr>
        <w:t>%，变动原因：</w:t>
      </w:r>
      <w:r>
        <w:rPr>
          <w:rFonts w:hint="eastAsia" w:ascii="宋体" w:hAnsi="宋体" w:cs="宋体"/>
          <w:kern w:val="0"/>
          <w:sz w:val="27"/>
          <w:szCs w:val="27"/>
        </w:rPr>
        <w:t>我单位相应节能减排倡议，节约公用经费</w:t>
      </w:r>
      <w:r>
        <w:rPr>
          <w:rFonts w:ascii="fang_song_gb2312" w:hAnsi="fang_song_gb2312" w:eastAsia="fang_song_gb2312" w:cs="fang_song_gb2312"/>
          <w:kern w:val="0"/>
          <w:sz w:val="27"/>
          <w:szCs w:val="27"/>
        </w:rPr>
        <w:t>。</w:t>
      </w:r>
    </w:p>
    <w:p w14:paraId="301EC64C">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十二、政府采购支出决算情况说明</w:t>
      </w:r>
    </w:p>
    <w:p w14:paraId="27AA277B">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年度政府采购支出总额</w:t>
      </w:r>
      <w:r>
        <w:rPr>
          <w:rFonts w:ascii="times_new_roman" w:hAnsi="times_new_roman" w:eastAsia="times_new_roman" w:cs="times_new_roman"/>
          <w:kern w:val="0"/>
          <w:sz w:val="27"/>
          <w:szCs w:val="27"/>
          <w:u w:val="single"/>
        </w:rPr>
        <w:t xml:space="preserve"> 1,206.53</w:t>
      </w:r>
      <w:r>
        <w:rPr>
          <w:rFonts w:ascii="fang_song_gb2312" w:hAnsi="fang_song_gb2312" w:eastAsia="fang_song_gb2312" w:cs="fang_song_gb2312"/>
          <w:kern w:val="0"/>
          <w:sz w:val="27"/>
          <w:szCs w:val="27"/>
        </w:rPr>
        <w:t>万元，其中：政府采购货物支出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万元、政府采购工程支出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万元、政府采购服务支出</w:t>
      </w:r>
      <w:r>
        <w:rPr>
          <w:rFonts w:ascii="times_new_roman" w:hAnsi="times_new_roman" w:eastAsia="times_new_roman" w:cs="times_new_roman"/>
          <w:kern w:val="0"/>
          <w:sz w:val="27"/>
          <w:szCs w:val="27"/>
          <w:u w:val="single"/>
        </w:rPr>
        <w:t xml:space="preserve"> 1,206.53</w:t>
      </w:r>
      <w:r>
        <w:rPr>
          <w:rFonts w:ascii="fang_song_gb2312" w:hAnsi="fang_song_gb2312" w:eastAsia="fang_song_gb2312" w:cs="fang_song_gb2312"/>
          <w:kern w:val="0"/>
          <w:sz w:val="27"/>
          <w:szCs w:val="27"/>
        </w:rPr>
        <w:t>万元。政府采购授予中小企业合同金额</w:t>
      </w:r>
      <w:r>
        <w:rPr>
          <w:rFonts w:ascii="times_new_roman" w:hAnsi="times_new_roman" w:eastAsia="times_new_roman" w:cs="times_new_roman"/>
          <w:kern w:val="0"/>
          <w:sz w:val="27"/>
          <w:szCs w:val="27"/>
          <w:u w:val="single"/>
        </w:rPr>
        <w:t xml:space="preserve"> 651.12</w:t>
      </w:r>
      <w:r>
        <w:rPr>
          <w:rFonts w:ascii="fang_song_gb2312" w:hAnsi="fang_song_gb2312" w:eastAsia="fang_song_gb2312" w:cs="fang_song_gb2312"/>
          <w:kern w:val="0"/>
          <w:sz w:val="27"/>
          <w:szCs w:val="27"/>
        </w:rPr>
        <w:t>万元，占政府采购支出总额的</w:t>
      </w:r>
      <w:r>
        <w:rPr>
          <w:rFonts w:ascii="times_new_roman" w:hAnsi="times_new_roman" w:eastAsia="times_new_roman" w:cs="times_new_roman"/>
          <w:kern w:val="0"/>
          <w:sz w:val="27"/>
          <w:szCs w:val="27"/>
          <w:u w:val="single"/>
        </w:rPr>
        <w:t>53.96</w:t>
      </w:r>
      <w:r>
        <w:rPr>
          <w:rFonts w:ascii="fang_song_gb2312" w:hAnsi="fang_song_gb2312" w:eastAsia="fang_song_gb2312" w:cs="fang_song_gb2312"/>
          <w:kern w:val="0"/>
          <w:sz w:val="27"/>
          <w:szCs w:val="27"/>
        </w:rPr>
        <w:t>%，其中：授予小微企业合同金额</w:t>
      </w:r>
      <w:r>
        <w:rPr>
          <w:rFonts w:ascii="times_new_roman" w:hAnsi="times_new_roman" w:eastAsia="times_new_roman" w:cs="times_new_roman"/>
          <w:kern w:val="0"/>
          <w:sz w:val="27"/>
          <w:szCs w:val="27"/>
          <w:u w:val="single"/>
        </w:rPr>
        <w:t>  651.12</w:t>
      </w:r>
      <w:r>
        <w:rPr>
          <w:rFonts w:ascii="fang_song_gb2312" w:hAnsi="fang_song_gb2312" w:eastAsia="fang_song_gb2312" w:cs="fang_song_gb2312"/>
          <w:kern w:val="0"/>
          <w:sz w:val="27"/>
          <w:szCs w:val="27"/>
        </w:rPr>
        <w:t>万元，占政府采购支出总额的</w:t>
      </w:r>
      <w:r>
        <w:rPr>
          <w:rFonts w:ascii="times_new_roman" w:hAnsi="times_new_roman" w:eastAsia="times_new_roman" w:cs="times_new_roman"/>
          <w:kern w:val="0"/>
          <w:sz w:val="27"/>
          <w:szCs w:val="27"/>
          <w:u w:val="single"/>
        </w:rPr>
        <w:t>53.96</w:t>
      </w:r>
      <w:r>
        <w:rPr>
          <w:rFonts w:ascii="fang_song_gb2312" w:hAnsi="fang_song_gb2312" w:eastAsia="fang_song_gb2312" w:cs="fang_song_gb2312"/>
          <w:kern w:val="0"/>
          <w:sz w:val="27"/>
          <w:szCs w:val="27"/>
        </w:rPr>
        <w:t>%；货物采购授予中小企业合同金额占货物支出金额的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%，工程采购授予中小企业合同金额占工程支出金额的</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%，服务采购授予中小企业合同金额占服务支出金额的</w:t>
      </w:r>
      <w:r>
        <w:rPr>
          <w:rFonts w:ascii="times_new_roman" w:hAnsi="times_new_roman" w:eastAsia="times_new_roman" w:cs="times_new_roman"/>
          <w:kern w:val="0"/>
          <w:sz w:val="27"/>
          <w:szCs w:val="27"/>
          <w:u w:val="single"/>
        </w:rPr>
        <w:t>53.96</w:t>
      </w:r>
      <w:r>
        <w:rPr>
          <w:rFonts w:ascii="fang_song_gb2312" w:hAnsi="fang_song_gb2312" w:eastAsia="fang_song_gb2312" w:cs="fang_song_gb2312"/>
          <w:kern w:val="0"/>
          <w:sz w:val="27"/>
          <w:szCs w:val="27"/>
        </w:rPr>
        <w:t>%。</w:t>
      </w:r>
    </w:p>
    <w:p w14:paraId="71BDA4F5">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十三、国有资产占用情况说明</w:t>
      </w:r>
    </w:p>
    <w:p w14:paraId="136E521A">
      <w:pPr>
        <w:widowControl/>
        <w:spacing w:before="240" w:after="240"/>
        <w:rPr>
          <w:rFonts w:eastAsia="Times New Roman"/>
          <w:kern w:val="0"/>
          <w:sz w:val="24"/>
        </w:rPr>
      </w:pPr>
      <w:r>
        <w:rPr>
          <w:rFonts w:ascii="fang_song_gb2312" w:hAnsi="fang_song_gb2312" w:eastAsia="fang_song_gb2312" w:cs="fang_song_gb2312"/>
          <w:kern w:val="0"/>
          <w:sz w:val="27"/>
          <w:szCs w:val="27"/>
        </w:rPr>
        <w:t>    内蒙古自治区呼伦贝尔市莫力达瓦达斡尔族自治旗乡村振兴局 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日，本部门（单位）共有车辆</w:t>
      </w:r>
      <w:r>
        <w:rPr>
          <w:rFonts w:ascii="times_new_roman" w:hAnsi="times_new_roman" w:eastAsia="times_new_roman" w:cs="times_new_roman"/>
          <w:kern w:val="0"/>
          <w:sz w:val="27"/>
          <w:szCs w:val="27"/>
          <w:u w:val="single"/>
        </w:rPr>
        <w:t xml:space="preserve"> 2</w:t>
      </w:r>
      <w:r>
        <w:rPr>
          <w:rFonts w:ascii="fang_song_gb2312" w:hAnsi="fang_song_gb2312" w:eastAsia="fang_song_gb2312" w:cs="fang_song_gb2312"/>
          <w:kern w:val="0"/>
          <w:sz w:val="27"/>
          <w:szCs w:val="27"/>
        </w:rPr>
        <w:t>辆，其中：副部（省）级及以上领导用车</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辆、主要负责人用车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辆、机要通信用车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辆、应急保障用车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辆、执法执勤用车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辆、特种专业技术用车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辆、离退休干部服务用车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辆，其他用车</w:t>
      </w:r>
      <w:r>
        <w:rPr>
          <w:rFonts w:ascii="times_new_roman" w:hAnsi="times_new_roman" w:eastAsia="times_new_roman" w:cs="times_new_roman"/>
          <w:kern w:val="0"/>
          <w:sz w:val="27"/>
          <w:szCs w:val="27"/>
          <w:u w:val="single"/>
        </w:rPr>
        <w:t xml:space="preserve"> 2</w:t>
      </w:r>
      <w:r>
        <w:rPr>
          <w:rFonts w:ascii="fang_song_gb2312" w:hAnsi="fang_song_gb2312" w:eastAsia="fang_song_gb2312" w:cs="fang_song_gb2312"/>
          <w:kern w:val="0"/>
          <w:sz w:val="27"/>
          <w:szCs w:val="27"/>
        </w:rPr>
        <w:t>辆；单价100万元（含）以上的设备（不含车辆）</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台（套）。</w:t>
      </w:r>
    </w:p>
    <w:p w14:paraId="0A50761B">
      <w:pPr>
        <w:widowControl/>
        <w:spacing w:before="240" w:after="240"/>
        <w:rPr>
          <w:rFonts w:eastAsia="Times New Roman"/>
          <w:kern w:val="0"/>
          <w:sz w:val="24"/>
        </w:rPr>
      </w:pPr>
      <w:r>
        <w:rPr>
          <w:rFonts w:ascii="fang_song_gb2312" w:hAnsi="fang_song_gb2312" w:eastAsia="fang_song_gb2312" w:cs="fang_song_gb2312"/>
          <w:color w:val="0E00FE"/>
          <w:kern w:val="0"/>
          <w:sz w:val="27"/>
          <w:szCs w:val="27"/>
        </w:rPr>
        <w:t> </w:t>
      </w:r>
    </w:p>
    <w:p w14:paraId="4BCFA84C">
      <w:pPr>
        <w:widowControl/>
        <w:spacing w:before="240" w:after="240"/>
        <w:jc w:val="left"/>
        <w:rPr>
          <w:rFonts w:eastAsia="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十四、预算绩效情况说明</w:t>
      </w:r>
    </w:p>
    <w:p w14:paraId="7878582D">
      <w:pPr>
        <w:widowControl/>
        <w:spacing w:before="240" w:after="240"/>
        <w:jc w:val="left"/>
        <w:rPr>
          <w:rFonts w:eastAsia="Times New Roman"/>
          <w:kern w:val="0"/>
          <w:sz w:val="24"/>
        </w:rPr>
      </w:pPr>
      <w:r>
        <w:rPr>
          <w:rFonts w:ascii="kai_ti_gb2312" w:hAnsi="kai_ti_gb2312" w:eastAsia="kai_ti_gb2312" w:cs="kai_ti_gb2312"/>
          <w:b/>
          <w:bCs/>
          <w:kern w:val="0"/>
          <w:sz w:val="27"/>
          <w:szCs w:val="27"/>
        </w:rPr>
        <w:t>    （一）预算绩效管理工作开展情况。</w:t>
      </w:r>
    </w:p>
    <w:p w14:paraId="3BDBBE1E">
      <w:pPr>
        <w:widowControl/>
        <w:spacing w:before="240" w:after="240"/>
        <w:rPr>
          <w:rFonts w:eastAsia="Times New Roman"/>
          <w:kern w:val="0"/>
          <w:sz w:val="24"/>
        </w:rPr>
      </w:pPr>
      <w:r>
        <w:rPr>
          <w:rFonts w:ascii="fang_song_gb2312" w:hAnsi="fang_song_gb2312" w:eastAsia="fang_song_gb2312" w:cs="fang_song_gb2312"/>
          <w:kern w:val="0"/>
          <w:sz w:val="27"/>
          <w:szCs w:val="27"/>
        </w:rPr>
        <w:t>    内蒙古自治区呼伦贝尔市莫力达瓦达斡尔族自治旗乡村振兴局 根据预算绩效管理要求组织对</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年一般公共预算项目支出全面开展绩效自评，其中一级项目</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个，二级项目</w:t>
      </w:r>
      <w:r>
        <w:rPr>
          <w:rFonts w:hint="eastAsia" w:ascii="times_new_roman" w:hAnsi="times_new_roman" w:cs="times_new_roman" w:eastAsiaTheme="minorEastAsia"/>
          <w:kern w:val="0"/>
          <w:sz w:val="27"/>
          <w:szCs w:val="27"/>
          <w:u w:val="single"/>
        </w:rPr>
        <w:t>29</w:t>
      </w:r>
      <w:r>
        <w:rPr>
          <w:rFonts w:ascii="fang_song_gb2312" w:hAnsi="fang_song_gb2312" w:eastAsia="fang_song_gb2312" w:cs="fang_song_gb2312"/>
          <w:kern w:val="0"/>
          <w:sz w:val="27"/>
          <w:szCs w:val="27"/>
        </w:rPr>
        <w:t>个，共涉及资金</w:t>
      </w:r>
      <w:r>
        <w:rPr>
          <w:rFonts w:ascii="times_new_roman" w:hAnsi="times_new_roman" w:eastAsia="times_new_roman" w:cs="times_new_roman"/>
          <w:kern w:val="0"/>
          <w:sz w:val="27"/>
          <w:szCs w:val="27"/>
          <w:u w:val="single"/>
        </w:rPr>
        <w:t>25,569.52</w:t>
      </w:r>
      <w:r>
        <w:rPr>
          <w:rFonts w:ascii="fang_song_gb2312" w:hAnsi="fang_song_gb2312" w:eastAsia="fang_song_gb2312" w:cs="fang_song_gb2312"/>
          <w:kern w:val="0"/>
          <w:sz w:val="27"/>
          <w:szCs w:val="27"/>
        </w:rPr>
        <w:t>万元，占一般公共预算项目支出总额的</w:t>
      </w:r>
      <w:r>
        <w:rPr>
          <w:rFonts w:hint="eastAsia" w:ascii="times_new_roman" w:hAnsi="times_new_roman" w:cs="times_new_roman" w:eastAsiaTheme="minorEastAsia"/>
          <w:kern w:val="0"/>
          <w:sz w:val="27"/>
          <w:szCs w:val="27"/>
        </w:rPr>
        <w:t>97.84</w:t>
      </w:r>
      <w:r>
        <w:rPr>
          <w:rFonts w:ascii="fang_song_gb2312" w:hAnsi="fang_song_gb2312" w:eastAsia="fang_song_gb2312" w:cs="fang_song_gb2312"/>
          <w:kern w:val="0"/>
          <w:sz w:val="27"/>
          <w:szCs w:val="27"/>
        </w:rPr>
        <w:t>%；政府性基金预算项目</w:t>
      </w:r>
      <w:r>
        <w:rPr>
          <w:rFonts w:hint="eastAsia" w:ascii="times_new_roman" w:hAnsi="times_new_roman" w:cs="times_new_roman" w:eastAsiaTheme="minorEastAsia"/>
          <w:kern w:val="0"/>
          <w:sz w:val="27"/>
          <w:szCs w:val="27"/>
          <w:u w:val="single"/>
        </w:rPr>
        <w:t>2</w:t>
      </w:r>
      <w:r>
        <w:rPr>
          <w:rFonts w:ascii="fang_song_gb2312" w:hAnsi="fang_song_gb2312" w:eastAsia="fang_song_gb2312" w:cs="fang_song_gb2312"/>
          <w:kern w:val="0"/>
          <w:sz w:val="27"/>
          <w:szCs w:val="27"/>
        </w:rPr>
        <w:t>个，其中，一级项目</w:t>
      </w:r>
      <w:r>
        <w:rPr>
          <w:rFonts w:ascii="times_new_roman" w:hAnsi="times_new_roman" w:eastAsia="times_new_roman" w:cs="times_new_roman"/>
          <w:kern w:val="0"/>
          <w:sz w:val="27"/>
          <w:szCs w:val="27"/>
          <w:u w:val="single"/>
        </w:rPr>
        <w:t> </w:t>
      </w:r>
      <w:r>
        <w:rPr>
          <w:rFonts w:hint="eastAsia" w:ascii="times_new_roman" w:hAnsi="times_new_roman" w:cs="times_new_roman" w:eastAsiaTheme="minorEastAsia"/>
          <w:kern w:val="0"/>
          <w:sz w:val="27"/>
          <w:szCs w:val="27"/>
          <w:u w:val="single"/>
        </w:rPr>
        <w:t>0</w:t>
      </w:r>
      <w:r>
        <w:rPr>
          <w:rFonts w:ascii="fang_song_gb2312" w:hAnsi="fang_song_gb2312" w:eastAsia="fang_song_gb2312" w:cs="fang_song_gb2312"/>
          <w:kern w:val="0"/>
          <w:sz w:val="27"/>
          <w:szCs w:val="27"/>
        </w:rPr>
        <w:t>个，二级项目</w:t>
      </w:r>
      <w:r>
        <w:rPr>
          <w:rFonts w:hint="eastAsia" w:ascii="times_new_roman" w:hAnsi="times_new_roman" w:cs="times_new_roman" w:eastAsiaTheme="minorEastAsia"/>
          <w:kern w:val="0"/>
          <w:sz w:val="27"/>
          <w:szCs w:val="27"/>
          <w:u w:val="single"/>
        </w:rPr>
        <w:t>2</w:t>
      </w:r>
      <w:r>
        <w:rPr>
          <w:rFonts w:ascii="fang_song_gb2312" w:hAnsi="fang_song_gb2312" w:eastAsia="fang_song_gb2312" w:cs="fang_song_gb2312"/>
          <w:kern w:val="0"/>
          <w:sz w:val="27"/>
          <w:szCs w:val="27"/>
        </w:rPr>
        <w:t>个，共涉及资金</w:t>
      </w:r>
      <w:r>
        <w:rPr>
          <w:rFonts w:ascii="times_new_roman" w:hAnsi="times_new_roman" w:eastAsia="times_new_roman" w:cs="times_new_roman"/>
          <w:kern w:val="0"/>
          <w:sz w:val="27"/>
          <w:szCs w:val="27"/>
          <w:u w:val="single"/>
        </w:rPr>
        <w:t>544</w:t>
      </w:r>
      <w:r>
        <w:rPr>
          <w:rFonts w:hint="eastAsia" w:ascii="times_new_roman" w:hAnsi="times_new_roman" w:cs="times_new_roman" w:eastAsiaTheme="minorEastAsia"/>
          <w:kern w:val="0"/>
          <w:sz w:val="27"/>
          <w:szCs w:val="27"/>
          <w:u w:val="single"/>
        </w:rPr>
        <w:t>.</w:t>
      </w:r>
      <w:r>
        <w:rPr>
          <w:rFonts w:ascii="times_new_roman" w:hAnsi="times_new_roman" w:eastAsia="times_new_roman" w:cs="times_new_roman"/>
          <w:kern w:val="0"/>
          <w:sz w:val="27"/>
          <w:szCs w:val="27"/>
          <w:u w:val="single"/>
        </w:rPr>
        <w:t>1</w:t>
      </w:r>
      <w:r>
        <w:rPr>
          <w:rFonts w:hint="eastAsia" w:ascii="times_new_roman" w:hAnsi="times_new_roman" w:cs="times_new_roman" w:eastAsiaTheme="minorEastAsia"/>
          <w:kern w:val="0"/>
          <w:sz w:val="27"/>
          <w:szCs w:val="27"/>
          <w:u w:val="single"/>
        </w:rPr>
        <w:t>4</w:t>
      </w:r>
      <w:r>
        <w:rPr>
          <w:rFonts w:ascii="fang_song_gb2312" w:hAnsi="fang_song_gb2312" w:eastAsia="fang_song_gb2312" w:cs="fang_song_gb2312"/>
          <w:kern w:val="0"/>
          <w:sz w:val="27"/>
          <w:szCs w:val="27"/>
        </w:rPr>
        <w:t>万元，占应纳入绩效自评的政府性基金预算项目支出总额的</w:t>
      </w:r>
      <w:r>
        <w:rPr>
          <w:rFonts w:ascii="times_new_roman" w:hAnsi="times_new_roman" w:eastAsia="times_new_roman" w:cs="times_new_roman"/>
          <w:kern w:val="0"/>
          <w:sz w:val="27"/>
          <w:szCs w:val="27"/>
        </w:rPr>
        <w:t>100%</w:t>
      </w:r>
      <w:r>
        <w:rPr>
          <w:rFonts w:ascii="fang_song_gb2312" w:hAnsi="fang_song_gb2312" w:eastAsia="fang_song_gb2312" w:cs="fang_song_gb2312"/>
          <w:kern w:val="0"/>
          <w:sz w:val="27"/>
          <w:szCs w:val="27"/>
        </w:rPr>
        <w:t>；</w:t>
      </w:r>
      <w:r>
        <w:rPr>
          <w:rFonts w:eastAsia="Times New Roman"/>
          <w:kern w:val="0"/>
          <w:sz w:val="24"/>
        </w:rPr>
        <w:t xml:space="preserve"> </w:t>
      </w:r>
    </w:p>
    <w:p w14:paraId="6C66F242">
      <w:pPr>
        <w:widowControl/>
        <w:spacing w:before="240" w:after="240"/>
        <w:ind w:firstLine="390"/>
        <w:rPr>
          <w:rFonts w:hint="eastAsia" w:ascii="fang_song_gb2312" w:hAnsi="fang_song_gb2312" w:cs="fang_song_gb2312" w:eastAsiaTheme="minorEastAsia"/>
          <w:kern w:val="0"/>
          <w:sz w:val="27"/>
          <w:szCs w:val="27"/>
        </w:rPr>
      </w:pPr>
      <w:r>
        <w:rPr>
          <w:rFonts w:ascii="fang_song_gb2312" w:hAnsi="fang_song_gb2312" w:eastAsia="fang_song_gb2312" w:cs="fang_song_gb2312"/>
          <w:kern w:val="0"/>
          <w:sz w:val="27"/>
          <w:szCs w:val="27"/>
        </w:rPr>
        <w:t>组织对</w:t>
      </w:r>
      <w:r>
        <w:rPr>
          <w:rFonts w:hint="eastAsia" w:ascii="fang_song_gb2312" w:hAnsi="fang_song_gb2312" w:cs="fang_song_gb2312" w:eastAsiaTheme="minorEastAsia"/>
          <w:kern w:val="0"/>
          <w:sz w:val="27"/>
          <w:szCs w:val="27"/>
          <w:u w:val="single"/>
        </w:rPr>
        <w:t>0</w:t>
      </w:r>
      <w:r>
        <w:rPr>
          <w:rFonts w:ascii="fang_song_gb2312" w:hAnsi="fang_song_gb2312" w:eastAsia="fang_song_gb2312" w:cs="fang_song_gb2312"/>
          <w:kern w:val="0"/>
          <w:sz w:val="27"/>
          <w:szCs w:val="27"/>
        </w:rPr>
        <w:t>个项目开展了部门（单位）评价，涉及一般公共预算支出</w:t>
      </w:r>
      <w:r>
        <w:rPr>
          <w:rFonts w:hint="eastAsia" w:ascii="times_new_roman" w:hAnsi="times_new_roman" w:cs="times_new_roman" w:eastAsiaTheme="minorEastAsia"/>
          <w:kern w:val="0"/>
          <w:sz w:val="27"/>
          <w:szCs w:val="27"/>
          <w:u w:val="single"/>
        </w:rPr>
        <w:t>0.00</w:t>
      </w:r>
      <w:r>
        <w:rPr>
          <w:rFonts w:ascii="fang_song_gb2312" w:hAnsi="fang_song_gb2312" w:eastAsia="fang_song_gb2312" w:cs="fang_song_gb2312"/>
          <w:kern w:val="0"/>
          <w:sz w:val="27"/>
          <w:szCs w:val="27"/>
        </w:rPr>
        <w:t>万元，政府性基金支出</w:t>
      </w:r>
      <w:r>
        <w:rPr>
          <w:rFonts w:hint="eastAsia" w:ascii="times_new_roman" w:hAnsi="times_new_roman" w:cs="times_new_roman" w:eastAsiaTheme="minorEastAsia"/>
          <w:kern w:val="0"/>
          <w:sz w:val="27"/>
          <w:szCs w:val="27"/>
          <w:u w:val="single"/>
        </w:rPr>
        <w:t>0.00</w:t>
      </w:r>
      <w:r>
        <w:rPr>
          <w:rFonts w:ascii="fang_song_gb2312" w:hAnsi="fang_song_gb2312" w:eastAsia="fang_song_gb2312" w:cs="fang_song_gb2312"/>
          <w:kern w:val="0"/>
          <w:sz w:val="27"/>
          <w:szCs w:val="27"/>
        </w:rPr>
        <w:t>万元。其中，对</w:t>
      </w:r>
      <w:r>
        <w:rPr>
          <w:rFonts w:hint="eastAsia" w:ascii="fang_song_gb2312" w:hAnsi="fang_song_gb2312" w:cs="fang_song_gb2312" w:eastAsiaTheme="minorEastAsia"/>
          <w:kern w:val="0"/>
          <w:sz w:val="27"/>
          <w:szCs w:val="27"/>
        </w:rPr>
        <w:t>0个</w:t>
      </w:r>
      <w:r>
        <w:rPr>
          <w:rFonts w:ascii="fang_song_gb2312" w:hAnsi="fang_song_gb2312" w:eastAsia="fang_song_gb2312" w:cs="fang_song_gb2312"/>
          <w:kern w:val="0"/>
          <w:sz w:val="27"/>
          <w:szCs w:val="27"/>
        </w:rPr>
        <w:t>项目分别委托相关第三方机构开展绩效评</w:t>
      </w:r>
    </w:p>
    <w:p w14:paraId="781963D4">
      <w:pPr>
        <w:widowControl/>
        <w:spacing w:before="240" w:after="240"/>
        <w:ind w:firstLine="390"/>
        <w:rPr>
          <w:rFonts w:eastAsia="Times New Roman"/>
          <w:kern w:val="0"/>
          <w:sz w:val="24"/>
        </w:rPr>
      </w:pPr>
      <w:r>
        <w:rPr>
          <w:rFonts w:ascii="fang_song_gb2312" w:hAnsi="fang_song_gb2312" w:eastAsia="fang_song_gb2312" w:cs="fang_song_gb2312"/>
          <w:kern w:val="0"/>
          <w:sz w:val="27"/>
          <w:szCs w:val="27"/>
        </w:rPr>
        <w:t>价。从评价情况看，以上项目</w:t>
      </w:r>
      <w:r>
        <w:rPr>
          <w:rFonts w:hint="eastAsia" w:ascii="宋体" w:hAnsi="宋体" w:cs="宋体"/>
          <w:kern w:val="0"/>
          <w:sz w:val="27"/>
          <w:szCs w:val="27"/>
        </w:rPr>
        <w:t>我单位不涉及</w:t>
      </w:r>
      <w:r>
        <w:rPr>
          <w:rFonts w:ascii="fang_song_gb2312" w:hAnsi="fang_song_gb2312" w:eastAsia="fang_song_gb2312" w:cs="fang_song_gb2312"/>
          <w:kern w:val="0"/>
          <w:sz w:val="27"/>
          <w:szCs w:val="27"/>
        </w:rPr>
        <w:t>。</w:t>
      </w:r>
    </w:p>
    <w:p w14:paraId="0117C18B">
      <w:pPr>
        <w:widowControl/>
        <w:spacing w:before="240" w:after="240"/>
        <w:jc w:val="left"/>
        <w:rPr>
          <w:rFonts w:eastAsia="Times New Roman"/>
          <w:kern w:val="0"/>
          <w:sz w:val="24"/>
        </w:rPr>
      </w:pPr>
      <w:r>
        <w:rPr>
          <w:rFonts w:ascii="kai_ti_gb2312" w:hAnsi="kai_ti_gb2312" w:eastAsia="kai_ti_gb2312" w:cs="kai_ti_gb2312"/>
          <w:b/>
          <w:bCs/>
          <w:kern w:val="0"/>
          <w:sz w:val="27"/>
          <w:szCs w:val="27"/>
        </w:rPr>
        <w:t>    （二）部门（单位）决算中项目绩效自评结果。</w:t>
      </w:r>
    </w:p>
    <w:p w14:paraId="076898FD">
      <w:pPr>
        <w:widowControl/>
        <w:spacing w:before="240" w:after="240"/>
        <w:rPr>
          <w:rFonts w:eastAsia="Times New Roman"/>
          <w:kern w:val="0"/>
          <w:sz w:val="24"/>
        </w:rPr>
      </w:pPr>
      <w:r>
        <w:rPr>
          <w:rFonts w:ascii="fang_song_gb2312" w:hAnsi="fang_song_gb2312" w:eastAsia="fang_song_gb2312" w:cs="fang_song_gb2312"/>
          <w:kern w:val="0"/>
          <w:sz w:val="27"/>
          <w:szCs w:val="27"/>
        </w:rPr>
        <w:t xml:space="preserve">    内蒙古自治区呼伦贝尔市莫力达瓦达斡尔族自治旗乡村振兴局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年度在决算中反映</w:t>
      </w:r>
      <w:r>
        <w:rPr>
          <w:rFonts w:hint="eastAsia" w:ascii="times_new_roman" w:hAnsi="times_new_roman" w:cs="times_new_roman" w:eastAsiaTheme="minorEastAsia"/>
          <w:kern w:val="0"/>
          <w:sz w:val="27"/>
          <w:szCs w:val="27"/>
          <w:u w:val="single"/>
        </w:rPr>
        <w:t>29</w:t>
      </w:r>
      <w:r>
        <w:rPr>
          <w:rFonts w:ascii="fang_song_gb2312" w:hAnsi="fang_song_gb2312" w:eastAsia="fang_song_gb2312" w:cs="fang_song_gb2312"/>
          <w:kern w:val="0"/>
          <w:sz w:val="27"/>
          <w:szCs w:val="27"/>
        </w:rPr>
        <w:t>个一般公共预算项目，以及</w:t>
      </w:r>
      <w:r>
        <w:rPr>
          <w:rFonts w:hint="eastAsia" w:ascii="times_new_roman" w:hAnsi="times_new_roman" w:cs="times_new_roman" w:eastAsiaTheme="minorEastAsia"/>
          <w:kern w:val="0"/>
          <w:sz w:val="27"/>
          <w:szCs w:val="27"/>
          <w:u w:val="single"/>
        </w:rPr>
        <w:t>2</w:t>
      </w:r>
      <w:r>
        <w:rPr>
          <w:rFonts w:ascii="fang_song_gb2312" w:hAnsi="fang_song_gb2312" w:eastAsia="fang_song_gb2312" w:cs="fang_song_gb2312"/>
          <w:kern w:val="0"/>
          <w:sz w:val="27"/>
          <w:szCs w:val="27"/>
        </w:rPr>
        <w:t>个政府性基金项目共</w:t>
      </w:r>
      <w:r>
        <w:rPr>
          <w:rFonts w:hint="eastAsia" w:ascii="times_new_roman" w:hAnsi="times_new_roman" w:cs="times_new_roman" w:eastAsiaTheme="minorEastAsia"/>
          <w:kern w:val="0"/>
          <w:sz w:val="27"/>
          <w:szCs w:val="27"/>
          <w:u w:val="single"/>
        </w:rPr>
        <w:t>31</w:t>
      </w:r>
      <w:r>
        <w:rPr>
          <w:rFonts w:ascii="fang_song_gb2312" w:hAnsi="fang_song_gb2312" w:eastAsia="fang_song_gb2312" w:cs="fang_song_gb2312"/>
          <w:kern w:val="0"/>
          <w:sz w:val="27"/>
          <w:szCs w:val="27"/>
        </w:rPr>
        <w:t>个项目的绩效自评结果。</w:t>
      </w:r>
    </w:p>
    <w:p w14:paraId="52C1CAD2">
      <w:pPr>
        <w:widowControl/>
        <w:spacing w:before="240" w:after="240"/>
        <w:ind w:firstLine="540" w:firstLineChars="200"/>
        <w:rPr>
          <w:rFonts w:eastAsia="Times New Roman"/>
          <w:kern w:val="0"/>
          <w:sz w:val="24"/>
        </w:rPr>
      </w:pPr>
      <w:r>
        <w:rPr>
          <w:rFonts w:ascii="times_new_roman" w:hAnsi="times_new_roman" w:eastAsia="times_new_roman" w:cs="times_new_roman"/>
          <w:kern w:val="0"/>
          <w:sz w:val="27"/>
          <w:szCs w:val="27"/>
        </w:rPr>
        <w:t>1.</w:t>
      </w:r>
      <w:r>
        <w:rPr>
          <w:rFonts w:hint="eastAsia"/>
        </w:rPr>
        <w:t xml:space="preserve"> </w:t>
      </w:r>
      <w:r>
        <w:rPr>
          <w:rFonts w:hint="eastAsia" w:ascii="宋体" w:hAnsi="宋体" w:cs="宋体"/>
          <w:kern w:val="0"/>
          <w:sz w:val="27"/>
          <w:szCs w:val="27"/>
        </w:rPr>
        <w:t>以前年度扶贫结转资金</w:t>
      </w:r>
      <w:r>
        <w:rPr>
          <w:rFonts w:ascii="fang_song_gb2312" w:hAnsi="fang_song_gb2312" w:eastAsia="fang_song_gb2312" w:cs="fang_song_gb2312"/>
          <w:kern w:val="0"/>
          <w:sz w:val="27"/>
          <w:szCs w:val="27"/>
        </w:rPr>
        <w:t>项目自评综述：根据年初设定的绩效目标，项目自评得分</w:t>
      </w:r>
      <w:r>
        <w:rPr>
          <w:rFonts w:hint="eastAsia" w:ascii="times_new_roman" w:hAnsi="times_new_roman" w:cs="times_new_roman" w:eastAsiaTheme="minorEastAsia"/>
          <w:kern w:val="0"/>
          <w:sz w:val="27"/>
          <w:szCs w:val="27"/>
          <w:u w:val="single"/>
        </w:rPr>
        <w:t>98.43</w:t>
      </w:r>
      <w:r>
        <w:rPr>
          <w:rFonts w:ascii="fang_song_gb2312" w:hAnsi="fang_song_gb2312" w:eastAsia="fang_song_gb2312" w:cs="fang_song_gb2312"/>
          <w:kern w:val="0"/>
          <w:sz w:val="27"/>
          <w:szCs w:val="27"/>
        </w:rPr>
        <w:t>分。全年预算数为</w:t>
      </w:r>
      <w:r>
        <w:rPr>
          <w:rFonts w:ascii="times_new_roman" w:hAnsi="times_new_roman" w:eastAsia="times_new_roman" w:cs="times_new_roman"/>
          <w:kern w:val="0"/>
          <w:sz w:val="27"/>
          <w:szCs w:val="27"/>
          <w:u w:val="single"/>
        </w:rPr>
        <w:t>130.83</w:t>
      </w:r>
      <w:r>
        <w:rPr>
          <w:rFonts w:ascii="fang_song_gb2312" w:hAnsi="fang_song_gb2312" w:eastAsia="fang_song_gb2312" w:cs="fang_song_gb2312"/>
          <w:kern w:val="0"/>
          <w:sz w:val="27"/>
          <w:szCs w:val="27"/>
        </w:rPr>
        <w:t>万元，执行数为</w:t>
      </w:r>
      <w:r>
        <w:rPr>
          <w:rFonts w:ascii="times_new_roman" w:hAnsi="times_new_roman" w:eastAsia="times_new_roman" w:cs="times_new_roman"/>
          <w:kern w:val="0"/>
          <w:sz w:val="27"/>
          <w:szCs w:val="27"/>
          <w:u w:val="single"/>
        </w:rPr>
        <w:t>110.29</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84.30</w:t>
      </w:r>
      <w:r>
        <w:rPr>
          <w:rFonts w:ascii="fang_song_gb2312" w:hAnsi="fang_song_gb2312" w:eastAsia="fang_song_gb2312" w:cs="fang_song_gb2312"/>
          <w:kern w:val="0"/>
          <w:sz w:val="27"/>
          <w:szCs w:val="27"/>
        </w:rPr>
        <w:t>%。项目绩效目标完成情况：</w:t>
      </w:r>
      <w:r>
        <w:rPr>
          <w:rFonts w:hint="eastAsia" w:ascii="宋体" w:hAnsi="宋体" w:cs="宋体"/>
          <w:kern w:val="0"/>
          <w:sz w:val="27"/>
          <w:szCs w:val="27"/>
        </w:rPr>
        <w:t>本年度下达我单位旗本级预算资金</w:t>
      </w:r>
      <w:r>
        <w:rPr>
          <w:rFonts w:hint="eastAsia" w:ascii="fang_song_gb2312" w:hAnsi="fang_song_gb2312" w:eastAsia="fang_song_gb2312" w:cs="fang_song_gb2312"/>
          <w:kern w:val="0"/>
          <w:sz w:val="27"/>
          <w:szCs w:val="27"/>
        </w:rPr>
        <w:t>110.29</w:t>
      </w:r>
      <w:r>
        <w:rPr>
          <w:rFonts w:hint="eastAsia" w:ascii="宋体" w:hAnsi="宋体" w:cs="宋体"/>
          <w:kern w:val="0"/>
          <w:sz w:val="27"/>
          <w:szCs w:val="27"/>
        </w:rPr>
        <w:t>万元，截止</w:t>
      </w:r>
      <w:r>
        <w:rPr>
          <w:rFonts w:hint="eastAsia" w:ascii="fang_song_gb2312" w:hAnsi="fang_song_gb2312" w:eastAsia="fang_song_gb2312" w:cs="fang_song_gb2312"/>
          <w:kern w:val="0"/>
          <w:sz w:val="27"/>
          <w:szCs w:val="27"/>
        </w:rPr>
        <w:t>2023</w:t>
      </w:r>
      <w:r>
        <w:rPr>
          <w:rFonts w:hint="eastAsia" w:ascii="宋体" w:hAnsi="宋体" w:cs="宋体"/>
          <w:kern w:val="0"/>
          <w:sz w:val="27"/>
          <w:szCs w:val="27"/>
        </w:rPr>
        <w:t>年</w:t>
      </w:r>
      <w:r>
        <w:rPr>
          <w:rFonts w:hint="eastAsia" w:ascii="fang_song_gb2312" w:hAnsi="fang_song_gb2312" w:eastAsia="fang_song_gb2312" w:cs="fang_song_gb2312"/>
          <w:kern w:val="0"/>
          <w:sz w:val="27"/>
          <w:szCs w:val="27"/>
        </w:rPr>
        <w:t>12</w:t>
      </w:r>
      <w:r>
        <w:rPr>
          <w:rFonts w:hint="eastAsia" w:ascii="宋体" w:hAnsi="宋体" w:cs="宋体"/>
          <w:kern w:val="0"/>
          <w:sz w:val="27"/>
          <w:szCs w:val="27"/>
        </w:rPr>
        <w:t>月</w:t>
      </w:r>
      <w:r>
        <w:rPr>
          <w:rFonts w:hint="eastAsia" w:ascii="fang_song_gb2312" w:hAnsi="fang_song_gb2312" w:eastAsia="fang_song_gb2312" w:cs="fang_song_gb2312"/>
          <w:kern w:val="0"/>
          <w:sz w:val="27"/>
          <w:szCs w:val="27"/>
        </w:rPr>
        <w:t>31</w:t>
      </w:r>
      <w:r>
        <w:rPr>
          <w:rFonts w:hint="eastAsia" w:ascii="宋体" w:hAnsi="宋体" w:cs="宋体"/>
          <w:kern w:val="0"/>
          <w:sz w:val="27"/>
          <w:szCs w:val="27"/>
        </w:rPr>
        <w:t>日，已经支付</w:t>
      </w:r>
      <w:r>
        <w:rPr>
          <w:rFonts w:hint="eastAsia" w:ascii="fang_song_gb2312" w:hAnsi="fang_song_gb2312" w:eastAsia="fang_song_gb2312" w:cs="fang_song_gb2312"/>
          <w:kern w:val="0"/>
          <w:sz w:val="27"/>
          <w:szCs w:val="27"/>
        </w:rPr>
        <w:t>110.29</w:t>
      </w:r>
      <w:r>
        <w:rPr>
          <w:rFonts w:hint="eastAsia" w:ascii="宋体" w:hAnsi="宋体" w:cs="宋体"/>
          <w:kern w:val="0"/>
          <w:sz w:val="27"/>
          <w:szCs w:val="27"/>
        </w:rPr>
        <w:t>万元，占该项目年度预算的</w:t>
      </w:r>
      <w:r>
        <w:rPr>
          <w:rFonts w:hint="eastAsia" w:ascii="fang_song_gb2312" w:hAnsi="fang_song_gb2312" w:eastAsia="fang_song_gb2312" w:cs="fang_song_gb2312"/>
          <w:kern w:val="0"/>
          <w:sz w:val="27"/>
          <w:szCs w:val="27"/>
        </w:rPr>
        <w:t>84.43%</w:t>
      </w:r>
      <w:r>
        <w:rPr>
          <w:rFonts w:hint="eastAsia" w:ascii="宋体" w:hAnsi="宋体" w:cs="宋体"/>
          <w:kern w:val="0"/>
          <w:sz w:val="27"/>
          <w:szCs w:val="27"/>
        </w:rPr>
        <w:t>。本年度受地区环境影响，项目工作进度较为缓慢，但是在单位领导的大力推动下，截至目前已完成的项目工作绩效目标实现情况非常好，项目资金已全部支付到位。项目资金</w:t>
      </w:r>
      <w:r>
        <w:rPr>
          <w:rFonts w:hint="eastAsia" w:ascii="fang_song_gb2312" w:hAnsi="fang_song_gb2312" w:eastAsia="fang_song_gb2312" w:cs="fang_song_gb2312"/>
          <w:kern w:val="0"/>
          <w:sz w:val="27"/>
          <w:szCs w:val="27"/>
        </w:rPr>
        <w:t>110.29</w:t>
      </w:r>
      <w:r>
        <w:rPr>
          <w:rFonts w:hint="eastAsia" w:ascii="宋体" w:hAnsi="宋体" w:cs="宋体"/>
          <w:kern w:val="0"/>
          <w:sz w:val="27"/>
          <w:szCs w:val="27"/>
        </w:rPr>
        <w:t>万元已于本年年末前全部支付，并按照预期绩效目标全部实现</w:t>
      </w:r>
      <w:r>
        <w:rPr>
          <w:rFonts w:ascii="fang_song_gb2312" w:hAnsi="fang_song_gb2312" w:eastAsia="fang_song_gb2312" w:cs="fang_song_gb2312"/>
          <w:kern w:val="0"/>
          <w:sz w:val="27"/>
          <w:szCs w:val="27"/>
        </w:rPr>
        <w:t>。发现的主要问题及原因：</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。下一步改进措施：</w:t>
      </w:r>
      <w:r>
        <w:rPr>
          <w:rFonts w:hint="eastAsia" w:ascii="宋体" w:hAnsi="宋体" w:cs="宋体"/>
          <w:kern w:val="0"/>
          <w:sz w:val="27"/>
          <w:szCs w:val="27"/>
        </w:rPr>
        <w:t>我单位不涉及此项内容</w:t>
      </w:r>
      <w:r>
        <w:rPr>
          <w:rFonts w:ascii="fang_song_gb2312" w:hAnsi="fang_song_gb2312" w:eastAsia="fang_song_gb2312" w:cs="fang_song_gb2312"/>
          <w:kern w:val="0"/>
          <w:sz w:val="27"/>
          <w:szCs w:val="27"/>
        </w:rPr>
        <w:t>。</w:t>
      </w:r>
    </w:p>
    <w:p w14:paraId="6F8EC65F">
      <w:pPr>
        <w:widowControl/>
        <w:spacing w:before="240" w:after="240"/>
        <w:ind w:firstLine="540" w:firstLineChars="200"/>
        <w:rPr>
          <w:rFonts w:eastAsia="Times New Roman"/>
          <w:kern w:val="0"/>
          <w:sz w:val="24"/>
        </w:rPr>
      </w:pPr>
      <w:r>
        <w:rPr>
          <w:rFonts w:hint="eastAsia" w:ascii="times_new_roman" w:hAnsi="times_new_roman" w:cs="times_new_roman" w:eastAsiaTheme="minorEastAsia"/>
          <w:kern w:val="0"/>
          <w:sz w:val="27"/>
          <w:szCs w:val="27"/>
        </w:rPr>
        <w:t>2</w:t>
      </w:r>
      <w:r>
        <w:rPr>
          <w:rFonts w:hint="eastAsia" w:ascii="times_new_roman" w:hAnsi="times_new_roman" w:eastAsia="times_new_roman" w:cs="times_new_roman"/>
          <w:kern w:val="0"/>
          <w:sz w:val="27"/>
          <w:szCs w:val="27"/>
        </w:rPr>
        <w:t xml:space="preserve">. </w:t>
      </w:r>
      <w:r>
        <w:rPr>
          <w:rFonts w:hint="eastAsia" w:ascii="宋体" w:hAnsi="宋体" w:cs="宋体"/>
          <w:kern w:val="0"/>
          <w:sz w:val="27"/>
          <w:szCs w:val="27"/>
        </w:rPr>
        <w:t>老促会经费项目自评综述：根据年初设定的绩效目标，项目自评得分</w:t>
      </w:r>
      <w:r>
        <w:rPr>
          <w:rFonts w:hint="eastAsia" w:ascii="times_new_roman" w:hAnsi="times_new_roman" w:eastAsia="times_new_roman" w:cs="times_new_roman"/>
          <w:kern w:val="0"/>
          <w:sz w:val="27"/>
          <w:szCs w:val="27"/>
        </w:rPr>
        <w:t>98.43</w:t>
      </w:r>
      <w:r>
        <w:rPr>
          <w:rFonts w:hint="eastAsia" w:ascii="宋体" w:hAnsi="宋体" w:cs="宋体"/>
          <w:kern w:val="0"/>
          <w:sz w:val="27"/>
          <w:szCs w:val="27"/>
        </w:rPr>
        <w:t>分。全年预算数为</w:t>
      </w:r>
      <w:r>
        <w:rPr>
          <w:rFonts w:ascii="times_new_roman" w:hAnsi="times_new_roman" w:eastAsia="times_new_roman" w:cs="times_new_roman"/>
          <w:kern w:val="0"/>
          <w:sz w:val="27"/>
          <w:szCs w:val="27"/>
        </w:rPr>
        <w:t>4.00</w:t>
      </w:r>
      <w:r>
        <w:rPr>
          <w:rFonts w:hint="eastAsia" w:ascii="宋体" w:hAnsi="宋体" w:cs="宋体"/>
          <w:kern w:val="0"/>
          <w:sz w:val="27"/>
          <w:szCs w:val="27"/>
        </w:rPr>
        <w:t>万元，执行数为</w:t>
      </w:r>
      <w:r>
        <w:rPr>
          <w:rFonts w:ascii="times_new_roman" w:hAnsi="times_new_roman" w:eastAsia="times_new_roman" w:cs="times_new_roman"/>
          <w:kern w:val="0"/>
          <w:sz w:val="27"/>
          <w:szCs w:val="27"/>
        </w:rPr>
        <w:t>4.00</w:t>
      </w:r>
      <w:r>
        <w:rPr>
          <w:rFonts w:hint="eastAsia" w:ascii="宋体" w:hAnsi="宋体" w:cs="宋体"/>
          <w:kern w:val="0"/>
          <w:sz w:val="27"/>
          <w:szCs w:val="27"/>
        </w:rPr>
        <w:t>万元，完成预算的</w:t>
      </w:r>
      <w:r>
        <w:rPr>
          <w:rFonts w:hint="eastAsia" w:ascii="times_new_roman" w:hAnsi="times_new_roman" w:cs="times_new_roman" w:eastAsiaTheme="minorEastAsia"/>
          <w:kern w:val="0"/>
          <w:sz w:val="27"/>
          <w:szCs w:val="27"/>
        </w:rPr>
        <w:t>100.00</w:t>
      </w:r>
      <w:r>
        <w:rPr>
          <w:rFonts w:hint="eastAsia" w:ascii="times_new_roman" w:hAnsi="times_new_roman" w:eastAsia="times_new_roman" w:cs="times_new_roman"/>
          <w:kern w:val="0"/>
          <w:sz w:val="27"/>
          <w:szCs w:val="27"/>
        </w:rPr>
        <w:t>%</w:t>
      </w:r>
      <w:r>
        <w:rPr>
          <w:rFonts w:hint="eastAsia" w:ascii="宋体" w:hAnsi="宋体" w:cs="宋体"/>
          <w:kern w:val="0"/>
          <w:sz w:val="27"/>
          <w:szCs w:val="27"/>
        </w:rPr>
        <w:t>。项目绩效目标完成情况：1、改善村居环境，全村受益；2、建设莫旗冷链物流项目，解决建档立卡脱贫人口就业问题。发现的主要问题及原因：我单位不涉及此项内容。下一步改进措施：我单位不涉及此项内容。</w:t>
      </w:r>
    </w:p>
    <w:p w14:paraId="2DEFD351">
      <w:pPr>
        <w:widowControl/>
        <w:spacing w:before="240" w:after="240"/>
        <w:ind w:firstLine="540" w:firstLineChars="200"/>
        <w:rPr>
          <w:rFonts w:hint="eastAsia" w:ascii="宋体" w:hAnsi="宋体" w:cs="宋体"/>
          <w:kern w:val="0"/>
          <w:sz w:val="27"/>
          <w:szCs w:val="27"/>
        </w:rPr>
      </w:pPr>
      <w:r>
        <w:rPr>
          <w:rFonts w:ascii="fang_song_gb2312" w:hAnsi="fang_song_gb2312" w:eastAsia="fang_song_gb2312" w:cs="fang_song_gb2312"/>
          <w:kern w:val="0"/>
          <w:sz w:val="27"/>
          <w:szCs w:val="27"/>
        </w:rPr>
        <w:t>   </w:t>
      </w:r>
      <w:r>
        <w:rPr>
          <w:rFonts w:hint="eastAsia" w:ascii="times_new_roman" w:hAnsi="times_new_roman" w:cs="times_new_roman" w:eastAsiaTheme="minorEastAsia"/>
          <w:kern w:val="0"/>
          <w:sz w:val="27"/>
          <w:szCs w:val="27"/>
        </w:rPr>
        <w:t>3</w:t>
      </w:r>
      <w:r>
        <w:rPr>
          <w:rFonts w:hint="eastAsia" w:ascii="times_new_roman" w:hAnsi="times_new_roman" w:eastAsia="times_new_roman" w:cs="times_new_roman"/>
          <w:kern w:val="0"/>
          <w:sz w:val="27"/>
          <w:szCs w:val="27"/>
        </w:rPr>
        <w:t xml:space="preserve">. </w:t>
      </w:r>
      <w:r>
        <w:rPr>
          <w:rFonts w:hint="eastAsia" w:ascii="宋体" w:hAnsi="宋体" w:cs="宋体"/>
          <w:kern w:val="0"/>
          <w:sz w:val="27"/>
          <w:szCs w:val="27"/>
        </w:rPr>
        <w:t>驻村干部生活补助及保险项目自评综述：根据年初设定的绩效目标，项目自评得分</w:t>
      </w:r>
      <w:r>
        <w:rPr>
          <w:rFonts w:hint="eastAsia" w:ascii="times_new_roman" w:hAnsi="times_new_roman" w:eastAsia="times_new_roman" w:cs="times_new_roman"/>
          <w:kern w:val="0"/>
          <w:sz w:val="27"/>
          <w:szCs w:val="27"/>
        </w:rPr>
        <w:t>9</w:t>
      </w:r>
      <w:r>
        <w:rPr>
          <w:rFonts w:hint="eastAsia" w:ascii="times_new_roman" w:hAnsi="times_new_roman" w:cs="times_new_roman" w:eastAsiaTheme="minorEastAsia"/>
          <w:kern w:val="0"/>
          <w:sz w:val="27"/>
          <w:szCs w:val="27"/>
        </w:rPr>
        <w:t>7.41</w:t>
      </w:r>
      <w:r>
        <w:rPr>
          <w:rFonts w:hint="eastAsia" w:ascii="宋体" w:hAnsi="宋体" w:cs="宋体"/>
          <w:kern w:val="0"/>
          <w:sz w:val="27"/>
          <w:szCs w:val="27"/>
        </w:rPr>
        <w:t>分。全年预算数为</w:t>
      </w:r>
      <w:r>
        <w:rPr>
          <w:rFonts w:ascii="times_new_roman" w:hAnsi="times_new_roman" w:eastAsia="times_new_roman" w:cs="times_new_roman"/>
          <w:kern w:val="0"/>
          <w:sz w:val="27"/>
          <w:szCs w:val="27"/>
        </w:rPr>
        <w:t>642.00</w:t>
      </w:r>
      <w:r>
        <w:rPr>
          <w:rFonts w:hint="eastAsia" w:ascii="宋体" w:hAnsi="宋体" w:cs="宋体"/>
          <w:kern w:val="0"/>
          <w:sz w:val="27"/>
          <w:szCs w:val="27"/>
        </w:rPr>
        <w:t>万元，执行数为</w:t>
      </w:r>
      <w:r>
        <w:rPr>
          <w:rFonts w:ascii="times_new_roman" w:hAnsi="times_new_roman" w:eastAsia="times_new_roman" w:cs="times_new_roman"/>
          <w:kern w:val="0"/>
          <w:sz w:val="27"/>
          <w:szCs w:val="27"/>
        </w:rPr>
        <w:t>475.44</w:t>
      </w:r>
      <w:r>
        <w:rPr>
          <w:rFonts w:hint="eastAsia" w:ascii="宋体" w:hAnsi="宋体" w:cs="宋体"/>
          <w:kern w:val="0"/>
          <w:sz w:val="27"/>
          <w:szCs w:val="27"/>
        </w:rPr>
        <w:t>万元，完成预算的</w:t>
      </w:r>
      <w:r>
        <w:rPr>
          <w:rFonts w:ascii="times_new_roman" w:hAnsi="times_new_roman" w:eastAsia="times_new_roman" w:cs="times_new_roman"/>
          <w:kern w:val="0"/>
          <w:sz w:val="27"/>
          <w:szCs w:val="27"/>
        </w:rPr>
        <w:t>74.06</w:t>
      </w:r>
      <w:r>
        <w:rPr>
          <w:rFonts w:hint="eastAsia" w:ascii="times_new_roman" w:hAnsi="times_new_roman" w:eastAsia="times_new_roman" w:cs="times_new_roman"/>
          <w:kern w:val="0"/>
          <w:sz w:val="27"/>
          <w:szCs w:val="27"/>
        </w:rPr>
        <w:t>%</w:t>
      </w:r>
      <w:r>
        <w:rPr>
          <w:rFonts w:hint="eastAsia" w:ascii="宋体" w:hAnsi="宋体" w:cs="宋体"/>
          <w:kern w:val="0"/>
          <w:sz w:val="27"/>
          <w:szCs w:val="27"/>
        </w:rPr>
        <w:t>。项目绩效目标完成情况：严格执行相关政策，保障补助及时发放、足额发放，预算编制科学合理，减少结余资金。发现的主要问题及原因：我单位不涉及此项内容。下一步改进措施：我单位不涉及此项内容。</w:t>
      </w:r>
    </w:p>
    <w:p w14:paraId="6AC9A32A">
      <w:pPr>
        <w:widowControl/>
        <w:spacing w:before="240" w:after="240"/>
        <w:ind w:firstLine="540" w:firstLineChars="200"/>
        <w:rPr>
          <w:rFonts w:eastAsia="Times New Roman"/>
          <w:kern w:val="0"/>
          <w:sz w:val="24"/>
        </w:rPr>
      </w:pPr>
      <w:r>
        <w:rPr>
          <w:rFonts w:hint="eastAsia" w:ascii="times_new_roman" w:hAnsi="times_new_roman" w:cs="times_new_roman" w:eastAsiaTheme="minorEastAsia"/>
          <w:kern w:val="0"/>
          <w:sz w:val="27"/>
          <w:szCs w:val="27"/>
        </w:rPr>
        <w:t>4</w:t>
      </w:r>
      <w:r>
        <w:rPr>
          <w:rFonts w:hint="eastAsia" w:ascii="times_new_roman" w:hAnsi="times_new_roman" w:eastAsia="times_new_roman" w:cs="times_new_roman"/>
          <w:kern w:val="0"/>
          <w:sz w:val="27"/>
          <w:szCs w:val="27"/>
        </w:rPr>
        <w:t xml:space="preserve">. </w:t>
      </w:r>
      <w:r>
        <w:rPr>
          <w:rFonts w:hint="eastAsia" w:ascii="宋体" w:hAnsi="宋体" w:cs="宋体"/>
          <w:kern w:val="0"/>
          <w:sz w:val="27"/>
          <w:szCs w:val="27"/>
        </w:rPr>
        <w:t>2023年衔接资金旗本级配套项目自评综述：根据年初设定的绩效目标，项目自评得分</w:t>
      </w:r>
      <w:r>
        <w:rPr>
          <w:rFonts w:hint="eastAsia" w:ascii="times_new_roman" w:hAnsi="times_new_roman" w:cs="times_new_roman" w:eastAsiaTheme="minorEastAsia"/>
          <w:kern w:val="0"/>
          <w:sz w:val="27"/>
          <w:szCs w:val="27"/>
        </w:rPr>
        <w:t>96.37</w:t>
      </w:r>
      <w:r>
        <w:rPr>
          <w:rFonts w:hint="eastAsia" w:ascii="宋体" w:hAnsi="宋体" w:cs="宋体"/>
          <w:kern w:val="0"/>
          <w:sz w:val="27"/>
          <w:szCs w:val="27"/>
        </w:rPr>
        <w:t>分。全年预算数为</w:t>
      </w:r>
      <w:r>
        <w:rPr>
          <w:rFonts w:ascii="times_new_roman" w:hAnsi="times_new_roman" w:eastAsia="times_new_roman" w:cs="times_new_roman"/>
          <w:kern w:val="0"/>
          <w:sz w:val="27"/>
          <w:szCs w:val="27"/>
        </w:rPr>
        <w:t>2100.00</w:t>
      </w:r>
      <w:r>
        <w:rPr>
          <w:rFonts w:hint="eastAsia" w:ascii="宋体" w:hAnsi="宋体" w:cs="宋体"/>
          <w:kern w:val="0"/>
          <w:sz w:val="27"/>
          <w:szCs w:val="27"/>
        </w:rPr>
        <w:t>万元，执行数为</w:t>
      </w:r>
      <w:r>
        <w:rPr>
          <w:rFonts w:ascii="times_new_roman" w:hAnsi="times_new_roman" w:eastAsia="times_new_roman" w:cs="times_new_roman"/>
          <w:kern w:val="0"/>
          <w:sz w:val="27"/>
          <w:szCs w:val="27"/>
        </w:rPr>
        <w:t>1338.07</w:t>
      </w:r>
      <w:r>
        <w:rPr>
          <w:rFonts w:hint="eastAsia" w:ascii="宋体" w:hAnsi="宋体" w:cs="宋体"/>
          <w:kern w:val="0"/>
          <w:sz w:val="27"/>
          <w:szCs w:val="27"/>
        </w:rPr>
        <w:t>万元，完成预算的</w:t>
      </w:r>
      <w:r>
        <w:rPr>
          <w:rFonts w:hint="eastAsia" w:ascii="times_new_roman" w:hAnsi="times_new_roman" w:cs="times_new_roman" w:eastAsiaTheme="minorEastAsia"/>
          <w:kern w:val="0"/>
          <w:sz w:val="27"/>
          <w:szCs w:val="27"/>
        </w:rPr>
        <w:t>63.72</w:t>
      </w:r>
      <w:r>
        <w:rPr>
          <w:rFonts w:hint="eastAsia" w:ascii="times_new_roman" w:hAnsi="times_new_roman" w:eastAsia="times_new_roman" w:cs="times_new_roman"/>
          <w:kern w:val="0"/>
          <w:sz w:val="27"/>
          <w:szCs w:val="27"/>
        </w:rPr>
        <w:t>%</w:t>
      </w:r>
      <w:r>
        <w:rPr>
          <w:rFonts w:hint="eastAsia" w:ascii="宋体" w:hAnsi="宋体" w:cs="宋体"/>
          <w:kern w:val="0"/>
          <w:sz w:val="27"/>
          <w:szCs w:val="27"/>
        </w:rPr>
        <w:t>。项目绩效目标完成情况：2023年旗本级投入财政衔接资金不低于上年投入数。发现的主要问题及原因：我单位不涉及此项内容。下一步改进措施：我单位不涉及此项内容。</w:t>
      </w:r>
    </w:p>
    <w:p w14:paraId="052E2EB2">
      <w:pPr>
        <w:widowControl/>
        <w:spacing w:before="240" w:after="240"/>
        <w:ind w:firstLine="540" w:firstLineChars="200"/>
        <w:rPr>
          <w:rFonts w:eastAsia="Times New Roman"/>
          <w:kern w:val="0"/>
          <w:sz w:val="24"/>
        </w:rPr>
      </w:pPr>
      <w:r>
        <w:rPr>
          <w:rFonts w:hint="eastAsia" w:ascii="times_new_roman" w:hAnsi="times_new_roman" w:cs="times_new_roman" w:eastAsiaTheme="minorEastAsia"/>
          <w:kern w:val="0"/>
          <w:sz w:val="27"/>
          <w:szCs w:val="27"/>
        </w:rPr>
        <w:t>5</w:t>
      </w:r>
      <w:r>
        <w:rPr>
          <w:rFonts w:hint="eastAsia" w:ascii="times_new_roman" w:hAnsi="times_new_roman" w:eastAsia="times_new_roman" w:cs="times_new_roman"/>
          <w:kern w:val="0"/>
          <w:sz w:val="27"/>
          <w:szCs w:val="27"/>
        </w:rPr>
        <w:t xml:space="preserve">. </w:t>
      </w:r>
      <w:r>
        <w:rPr>
          <w:rFonts w:hint="eastAsia" w:ascii="宋体" w:hAnsi="宋体" w:cs="宋体"/>
          <w:kern w:val="0"/>
          <w:sz w:val="27"/>
          <w:szCs w:val="27"/>
        </w:rPr>
        <w:t>2021年西瓦尔图新发泄洪沟加固工程项目自评综述：根据年初设定的绩效目标，项目自评得分</w:t>
      </w:r>
      <w:r>
        <w:rPr>
          <w:rFonts w:hint="eastAsia" w:ascii="times_new_roman" w:hAnsi="times_new_roman" w:cs="times_new_roman" w:eastAsiaTheme="minorEastAsia"/>
          <w:kern w:val="0"/>
          <w:sz w:val="27"/>
          <w:szCs w:val="27"/>
        </w:rPr>
        <w:t>100.00</w:t>
      </w:r>
      <w:r>
        <w:rPr>
          <w:rFonts w:hint="eastAsia" w:ascii="宋体" w:hAnsi="宋体" w:cs="宋体"/>
          <w:kern w:val="0"/>
          <w:sz w:val="27"/>
          <w:szCs w:val="27"/>
        </w:rPr>
        <w:t>分。全年预算数为</w:t>
      </w:r>
      <w:r>
        <w:rPr>
          <w:rFonts w:ascii="times_new_roman" w:hAnsi="times_new_roman" w:eastAsia="times_new_roman" w:cs="times_new_roman"/>
          <w:kern w:val="0"/>
          <w:sz w:val="27"/>
          <w:szCs w:val="27"/>
        </w:rPr>
        <w:t>9.00</w:t>
      </w:r>
      <w:r>
        <w:rPr>
          <w:rFonts w:hint="eastAsia" w:ascii="宋体" w:hAnsi="宋体" w:cs="宋体"/>
          <w:kern w:val="0"/>
          <w:sz w:val="27"/>
          <w:szCs w:val="27"/>
        </w:rPr>
        <w:t>万元，执行数为</w:t>
      </w:r>
      <w:r>
        <w:rPr>
          <w:rFonts w:ascii="times_new_roman" w:hAnsi="times_new_roman" w:eastAsia="times_new_roman" w:cs="times_new_roman"/>
          <w:kern w:val="0"/>
          <w:sz w:val="27"/>
          <w:szCs w:val="27"/>
        </w:rPr>
        <w:t>9.00</w:t>
      </w:r>
      <w:r>
        <w:rPr>
          <w:rFonts w:hint="eastAsia" w:ascii="宋体" w:hAnsi="宋体" w:cs="宋体"/>
          <w:kern w:val="0"/>
          <w:sz w:val="27"/>
          <w:szCs w:val="27"/>
        </w:rPr>
        <w:t>万元，完成预算的</w:t>
      </w:r>
      <w:r>
        <w:rPr>
          <w:rFonts w:hint="eastAsia" w:ascii="times_new_roman" w:hAnsi="times_new_roman" w:cs="times_new_roman" w:eastAsiaTheme="minorEastAsia"/>
          <w:kern w:val="0"/>
          <w:sz w:val="27"/>
          <w:szCs w:val="27"/>
        </w:rPr>
        <w:t>100</w:t>
      </w:r>
      <w:r>
        <w:rPr>
          <w:rFonts w:hint="eastAsia" w:ascii="times_new_roman" w:hAnsi="times_new_roman" w:eastAsia="times_new_roman" w:cs="times_new_roman"/>
          <w:kern w:val="0"/>
          <w:sz w:val="27"/>
          <w:szCs w:val="27"/>
        </w:rPr>
        <w:t>%</w:t>
      </w:r>
      <w:r>
        <w:rPr>
          <w:rFonts w:hint="eastAsia" w:ascii="宋体" w:hAnsi="宋体" w:cs="宋体"/>
          <w:kern w:val="0"/>
          <w:sz w:val="27"/>
          <w:szCs w:val="27"/>
        </w:rPr>
        <w:t>。项目绩效目标完成情况：本年度下达我单位旗项目预算资金9万元，截止2023年12月31日，已经支付9万元，占该项目年度预算的100%。本年度受地区疫情影响，项目工作进度较为缓慢，但是在单位领导的大力推动下，截至目前已完成的项目工作绩效目标实现情况非常好，项目资金已全部支付到位。项目资金9万元已于本年年末前全部支付，并按照预期绩效目标全部实现。发现的主要问题及原因：我单位不涉及此项内容。下一步改进措施：我单位不涉及此项内容。</w:t>
      </w:r>
    </w:p>
    <w:p w14:paraId="1E1D0691">
      <w:pPr>
        <w:widowControl/>
        <w:spacing w:before="240" w:after="240"/>
        <w:jc w:val="left"/>
        <w:rPr>
          <w:rFonts w:eastAsia="Times New Roman"/>
          <w:kern w:val="0"/>
          <w:sz w:val="24"/>
        </w:rPr>
      </w:pPr>
      <w:r>
        <w:rPr>
          <w:rFonts w:ascii="kai_ti_gb2312" w:hAnsi="kai_ti_gb2312" w:eastAsia="kai_ti_gb2312" w:cs="kai_ti_gb2312"/>
          <w:b/>
          <w:bCs/>
          <w:kern w:val="0"/>
          <w:sz w:val="27"/>
          <w:szCs w:val="27"/>
        </w:rPr>
        <w:t>    （三）部门（单位）项目绩效评价结果。</w:t>
      </w:r>
    </w:p>
    <w:p w14:paraId="5A91A717">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以</w:t>
      </w:r>
      <w:r>
        <w:rPr>
          <w:rFonts w:hint="eastAsia" w:ascii="times_new_roman" w:hAnsi="times_new_roman" w:eastAsia="times_new_roman" w:cs="times_new_roman"/>
          <w:kern w:val="0"/>
          <w:sz w:val="27"/>
          <w:szCs w:val="27"/>
        </w:rPr>
        <w:t>2021</w:t>
      </w:r>
      <w:r>
        <w:rPr>
          <w:rFonts w:hint="eastAsia" w:ascii="宋体" w:hAnsi="宋体" w:cs="宋体"/>
          <w:kern w:val="0"/>
          <w:sz w:val="27"/>
          <w:szCs w:val="27"/>
        </w:rPr>
        <w:t>年西瓦尔图新发泄洪沟加固工程</w:t>
      </w:r>
      <w:r>
        <w:rPr>
          <w:rFonts w:ascii="fang_song_gb2312" w:hAnsi="fang_song_gb2312" w:eastAsia="fang_song_gb2312" w:cs="fang_song_gb2312"/>
          <w:kern w:val="0"/>
          <w:sz w:val="27"/>
          <w:szCs w:val="27"/>
        </w:rPr>
        <w:t>项目为例，该项目绩效评价综合得分为</w:t>
      </w:r>
      <w:r>
        <w:rPr>
          <w:rFonts w:hint="eastAsia" w:ascii="times_new_roman" w:hAnsi="times_new_roman" w:cs="times_new_roman" w:eastAsiaTheme="minorEastAsia"/>
          <w:kern w:val="0"/>
          <w:sz w:val="27"/>
          <w:szCs w:val="27"/>
          <w:u w:val="single"/>
        </w:rPr>
        <w:t>100</w:t>
      </w:r>
      <w:r>
        <w:rPr>
          <w:rFonts w:ascii="fang_song_gb2312" w:hAnsi="fang_song_gb2312" w:eastAsia="fang_song_gb2312" w:cs="fang_song_gb2312"/>
          <w:kern w:val="0"/>
          <w:sz w:val="27"/>
          <w:szCs w:val="27"/>
        </w:rPr>
        <w:t>分，绩效评价结果为“优”。重点项目绩效评价得分情况详见部门（单位）具体绩效评价结果。</w:t>
      </w:r>
    </w:p>
    <w:p w14:paraId="1AB25689">
      <w:pPr>
        <w:widowControl/>
        <w:spacing w:before="240" w:after="240"/>
        <w:jc w:val="left"/>
        <w:rPr>
          <w:rFonts w:eastAsia="Times New Roman"/>
          <w:kern w:val="0"/>
          <w:sz w:val="24"/>
        </w:rPr>
      </w:pPr>
      <w:r>
        <w:rPr>
          <w:rFonts w:ascii="fang_song_gb2312" w:hAnsi="fang_song_gb2312" w:eastAsia="fang_song_gb2312" w:cs="fang_song_gb2312"/>
          <w:color w:val="0E00FE"/>
          <w:kern w:val="0"/>
          <w:sz w:val="27"/>
          <w:szCs w:val="27"/>
        </w:rPr>
        <w:t> </w:t>
      </w:r>
    </w:p>
    <w:p w14:paraId="46AE7DF7">
      <w:pPr>
        <w:pStyle w:val="3"/>
        <w:keepNext w:val="0"/>
        <w:keepLines w:val="0"/>
        <w:widowControl/>
        <w:spacing w:before="299" w:after="299" w:line="240" w:lineRule="auto"/>
        <w:jc w:val="center"/>
        <w:rPr>
          <w:rFonts w:ascii="Times New Roman" w:hAnsi="Times New Roman" w:eastAsia="Times New Roman"/>
          <w:kern w:val="0"/>
          <w:sz w:val="36"/>
          <w:szCs w:val="36"/>
        </w:rPr>
      </w:pPr>
      <w:r>
        <w:rPr>
          <w:rFonts w:ascii="fang_zheng_xiao_biao_song_ti" w:hAnsi="fang_zheng_xiao_biao_song_ti" w:eastAsia="fang_zheng_xiao_biao_song_ti" w:cs="fang_zheng_xiao_biao_song_ti"/>
          <w:kern w:val="0"/>
          <w:sz w:val="36"/>
          <w:szCs w:val="36"/>
        </w:rPr>
        <w:t>第三部分  名词解释</w:t>
      </w:r>
    </w:p>
    <w:p w14:paraId="2F234F6A">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一、财政拨款收入：</w:t>
      </w:r>
      <w:r>
        <w:rPr>
          <w:rFonts w:ascii="fang_song_gb2312" w:hAnsi="fang_song_gb2312" w:eastAsia="fang_song_gb2312" w:cs="fang_song_gb2312"/>
          <w:kern w:val="0"/>
          <w:sz w:val="27"/>
          <w:szCs w:val="27"/>
        </w:rPr>
        <w:t>从同级财政部门取得的各类财政拨款，包括一般公共预算财政拨款、政府性基金预算财政拨款、国有资本经营预算财政拨款。</w:t>
      </w:r>
    </w:p>
    <w:p w14:paraId="78AA5173">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二、上级补助收入：</w:t>
      </w:r>
      <w:r>
        <w:rPr>
          <w:rFonts w:ascii="fang_song_gb2312" w:hAnsi="fang_song_gb2312" w:eastAsia="fang_song_gb2312" w:cs="fang_song_gb2312"/>
          <w:kern w:val="0"/>
          <w:sz w:val="27"/>
          <w:szCs w:val="27"/>
        </w:rPr>
        <w:t>指事业单位从主管部门和上级单位取得的非财政补助收入。</w:t>
      </w:r>
    </w:p>
    <w:p w14:paraId="39038E9B">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三、财政专户管理教育收费：</w:t>
      </w:r>
      <w:r>
        <w:rPr>
          <w:rFonts w:ascii="fang_song_gb2312" w:hAnsi="fang_song_gb2312" w:eastAsia="fang_song_gb2312" w:cs="fang_song_gb2312"/>
          <w:kern w:val="0"/>
          <w:sz w:val="27"/>
          <w:szCs w:val="27"/>
        </w:rPr>
        <w:t>指缴入财政专户、实行专项管理的高中以上学费、住宿费、高校委托培养费、函大、电大、夜大及短训班培训费等教育收费。</w:t>
      </w:r>
    </w:p>
    <w:p w14:paraId="5882A474">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四、事业收入：</w:t>
      </w:r>
      <w:r>
        <w:rPr>
          <w:rFonts w:ascii="fang_song_gb2312" w:hAnsi="fang_song_gb2312" w:eastAsia="fang_song_gb2312" w:cs="fang_song_gb2312"/>
          <w:kern w:val="0"/>
          <w:sz w:val="27"/>
          <w:szCs w:val="27"/>
        </w:rPr>
        <w:t>指事业单位开展专业业务活动及其辅助活动取得的收入。</w:t>
      </w:r>
    </w:p>
    <w:p w14:paraId="26EBCF4F">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五、经营收入：</w:t>
      </w:r>
      <w:r>
        <w:rPr>
          <w:rFonts w:ascii="fang_song_gb2312" w:hAnsi="fang_song_gb2312" w:eastAsia="fang_song_gb2312" w:cs="fang_song_gb2312"/>
          <w:kern w:val="0"/>
          <w:sz w:val="27"/>
          <w:szCs w:val="27"/>
        </w:rPr>
        <w:t>指事业单位在专业业务活动及其辅助活动之外开展非独立核算经营活动取得的收入。</w:t>
      </w:r>
    </w:p>
    <w:p w14:paraId="3F7CC305">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六、附属单位上缴收入：</w:t>
      </w:r>
      <w:r>
        <w:rPr>
          <w:rFonts w:ascii="fang_song_gb2312" w:hAnsi="fang_song_gb2312" w:eastAsia="fang_song_gb2312" w:cs="fang_song_gb2312"/>
          <w:kern w:val="0"/>
          <w:sz w:val="27"/>
          <w:szCs w:val="27"/>
        </w:rPr>
        <w:t>指事业单位取得附属独立核算单位按照有关规定上缴的收入。</w:t>
      </w:r>
    </w:p>
    <w:p w14:paraId="30526EEF">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七、其他收入：</w:t>
      </w:r>
      <w:r>
        <w:rPr>
          <w:rFonts w:ascii="fang_song_gb2312" w:hAnsi="fang_song_gb2312" w:eastAsia="fang_song_gb2312" w:cs="fang_song_gb2312"/>
          <w:kern w:val="0"/>
          <w:sz w:val="27"/>
          <w:szCs w:val="27"/>
        </w:rPr>
        <w:t>取得的除上述“财政拨款收入”、“上级补助收入”、“事业收入”、“经营收入”、“附属单位上缴收入”等以外的各项收入。</w:t>
      </w:r>
    </w:p>
    <w:p w14:paraId="657691AD">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八、使用非财政拨款结余和专用结余：</w:t>
      </w:r>
      <w:r>
        <w:rPr>
          <w:rFonts w:ascii="fang_song_gb2312" w:hAnsi="fang_song_gb2312" w:eastAsia="fang_song_gb2312" w:cs="fang_song_gb2312"/>
          <w:kern w:val="0"/>
          <w:sz w:val="27"/>
          <w:szCs w:val="27"/>
        </w:rPr>
        <w:t>指事业单位按照预算管理要求使用非财政拨款结余和专用结余弥补当年收支差额的数额。</w:t>
      </w:r>
    </w:p>
    <w:p w14:paraId="10BF854C">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九、年初结转和结余：</w:t>
      </w:r>
      <w:r>
        <w:rPr>
          <w:rFonts w:ascii="fang_song_gb2312" w:hAnsi="fang_song_gb2312" w:eastAsia="fang_song_gb2312" w:cs="fang_song_gb2312"/>
          <w:kern w:val="0"/>
          <w:sz w:val="27"/>
          <w:szCs w:val="27"/>
        </w:rPr>
        <w:t>指单位上年结转本年使用的基本支出结转、项目支出结转和结余、经营结余。</w:t>
      </w:r>
    </w:p>
    <w:p w14:paraId="1E697A38">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十、结余分配：</w:t>
      </w:r>
      <w:r>
        <w:rPr>
          <w:rFonts w:ascii="fang_song_gb2312" w:hAnsi="fang_song_gb2312" w:eastAsia="fang_song_gb2312" w:cs="fang_song_gb2312"/>
          <w:kern w:val="0"/>
          <w:sz w:val="27"/>
          <w:szCs w:val="27"/>
        </w:rPr>
        <w:t>指事业单位按规定缴纳企业所得税以及从非财政拨款结余或经营结余中提取各类结余的情况。</w:t>
      </w:r>
    </w:p>
    <w:p w14:paraId="4F82865E">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十一、年末结转和结余资金：</w:t>
      </w:r>
      <w:r>
        <w:rPr>
          <w:rFonts w:ascii="fang_song_gb2312" w:hAnsi="fang_song_gb2312" w:eastAsia="fang_song_gb2312" w:cs="fang_song_gb2312"/>
          <w:kern w:val="0"/>
          <w:sz w:val="27"/>
          <w:szCs w:val="27"/>
        </w:rPr>
        <w:t>指单位结转下年的基本支出结转、项目支出结转和结余、经营结余。</w:t>
      </w:r>
    </w:p>
    <w:p w14:paraId="5D699DB0">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十二、基本支出：</w:t>
      </w:r>
      <w:r>
        <w:rPr>
          <w:rFonts w:ascii="fang_song_gb2312" w:hAnsi="fang_song_gb2312" w:eastAsia="fang_song_gb2312" w:cs="fang_song_gb2312"/>
          <w:kern w:val="0"/>
          <w:sz w:val="27"/>
          <w:szCs w:val="27"/>
        </w:rPr>
        <w:t>指为保障机构正常运转、完成日常工作任务所发生的支出，包括人员经费和公用经费。</w:t>
      </w:r>
    </w:p>
    <w:p w14:paraId="37D3451A">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十三、项目支出：</w:t>
      </w:r>
      <w:r>
        <w:rPr>
          <w:rFonts w:ascii="fang_song_gb2312" w:hAnsi="fang_song_gb2312" w:eastAsia="fang_song_gb2312" w:cs="fang_song_gb2312"/>
          <w:kern w:val="0"/>
          <w:sz w:val="27"/>
          <w:szCs w:val="27"/>
        </w:rPr>
        <w:t>指在为完成特定的工作任务和事业发展目标所发生的支出。</w:t>
      </w:r>
    </w:p>
    <w:p w14:paraId="3F0EB9F5">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十四、上缴上级支出：</w:t>
      </w:r>
      <w:r>
        <w:rPr>
          <w:rFonts w:ascii="fang_song_gb2312" w:hAnsi="fang_song_gb2312" w:eastAsia="fang_song_gb2312" w:cs="fang_song_gb2312"/>
          <w:kern w:val="0"/>
          <w:sz w:val="27"/>
          <w:szCs w:val="27"/>
        </w:rPr>
        <w:t>指事业单位按照财政部门和主管部门的规定上缴上级单位的支出。</w:t>
      </w:r>
    </w:p>
    <w:p w14:paraId="3300B8BB">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十五、经营支出：</w:t>
      </w:r>
      <w:r>
        <w:rPr>
          <w:rFonts w:ascii="fang_song_gb2312" w:hAnsi="fang_song_gb2312" w:eastAsia="fang_song_gb2312" w:cs="fang_song_gb2312"/>
          <w:kern w:val="0"/>
          <w:sz w:val="27"/>
          <w:szCs w:val="27"/>
        </w:rPr>
        <w:t>指事业单位在专业业务活动及其辅助活动之外开展非独立核算经营活动发生的支出。</w:t>
      </w:r>
    </w:p>
    <w:p w14:paraId="3DBBB7C6">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十六、对附属单位补助支出：</w:t>
      </w:r>
      <w:r>
        <w:rPr>
          <w:rFonts w:ascii="fang_song_gb2312" w:hAnsi="fang_song_gb2312" w:eastAsia="fang_song_gb2312" w:cs="fang_song_gb2312"/>
          <w:kern w:val="0"/>
          <w:sz w:val="27"/>
          <w:szCs w:val="27"/>
        </w:rPr>
        <w:t>指事业单位用财政拨款收入之外的收入对附属单位补助发生的支出。</w:t>
      </w:r>
    </w:p>
    <w:p w14:paraId="6585F899">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十七、“三公”经费：</w:t>
      </w:r>
      <w:r>
        <w:rPr>
          <w:rFonts w:ascii="fang_song_gb2312" w:hAnsi="fang_song_gb2312" w:eastAsia="fang_song_gb2312" w:cs="fang_song_gb2312"/>
          <w:kern w:val="0"/>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14:paraId="5F9F0555">
      <w:pPr>
        <w:widowControl/>
        <w:spacing w:before="240" w:after="240"/>
        <w:jc w:val="left"/>
        <w:rPr>
          <w:rFonts w:eastAsia="Times New Roman"/>
          <w:kern w:val="0"/>
          <w:sz w:val="24"/>
        </w:rPr>
      </w:pPr>
      <w:r>
        <w:rPr>
          <w:rFonts w:ascii="fang_song_gb2312" w:hAnsi="fang_song_gb2312" w:eastAsia="fang_song_gb2312" w:cs="fang_song_gb2312"/>
          <w:b/>
          <w:bCs/>
          <w:kern w:val="0"/>
          <w:sz w:val="27"/>
          <w:szCs w:val="27"/>
        </w:rPr>
        <w:t>    十八、机构运行经费：</w:t>
      </w:r>
      <w:r>
        <w:rPr>
          <w:rFonts w:ascii="fang_song_gb2312" w:hAnsi="fang_song_gb2312" w:eastAsia="fang_song_gb2312" w:cs="fang_song_gb2312"/>
          <w:kern w:val="0"/>
          <w:sz w:val="27"/>
          <w:szCs w:val="27"/>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729C8277">
      <w:pPr>
        <w:widowControl/>
        <w:spacing w:before="240" w:after="240"/>
        <w:jc w:val="left"/>
        <w:rPr>
          <w:rFonts w:eastAsia="Times New Roman"/>
          <w:kern w:val="0"/>
          <w:sz w:val="24"/>
        </w:rPr>
      </w:pPr>
      <w:r>
        <w:rPr>
          <w:rFonts w:ascii="fang_song_gb2312" w:hAnsi="fang_song_gb2312" w:eastAsia="fang_song_gb2312" w:cs="fang_song_gb2312"/>
          <w:color w:val="0E00FE"/>
          <w:kern w:val="0"/>
          <w:sz w:val="27"/>
          <w:szCs w:val="27"/>
        </w:rPr>
        <w:t> </w:t>
      </w:r>
    </w:p>
    <w:p w14:paraId="79460158">
      <w:pPr>
        <w:widowControl/>
        <w:spacing w:before="240" w:after="240"/>
        <w:jc w:val="left"/>
        <w:rPr>
          <w:rFonts w:eastAsia="Times New Roman"/>
          <w:kern w:val="0"/>
          <w:sz w:val="24"/>
        </w:rPr>
      </w:pPr>
    </w:p>
    <w:p w14:paraId="0DAE7F63">
      <w:pPr>
        <w:pStyle w:val="3"/>
        <w:keepNext w:val="0"/>
        <w:keepLines w:val="0"/>
        <w:widowControl/>
        <w:spacing w:before="299" w:after="299" w:line="240" w:lineRule="auto"/>
        <w:jc w:val="center"/>
        <w:rPr>
          <w:rFonts w:ascii="Times New Roman" w:hAnsi="Times New Roman" w:eastAsia="Times New Roman"/>
          <w:kern w:val="0"/>
          <w:sz w:val="36"/>
          <w:szCs w:val="36"/>
        </w:rPr>
      </w:pPr>
      <w:r>
        <w:rPr>
          <w:rFonts w:ascii="fang_zheng_xiao_biao_song_ti" w:hAnsi="fang_zheng_xiao_biao_song_ti" w:eastAsia="fang_zheng_xiao_biao_song_ti" w:cs="fang_zheng_xiao_biao_song_ti"/>
          <w:kern w:val="0"/>
          <w:sz w:val="36"/>
          <w:szCs w:val="36"/>
        </w:rPr>
        <w:t>第四部分 决算公开联系方式及信息反馈渠道</w:t>
      </w:r>
    </w:p>
    <w:p w14:paraId="7A59BA86">
      <w:pPr>
        <w:widowControl/>
        <w:spacing w:before="240" w:after="240"/>
        <w:jc w:val="left"/>
        <w:rPr>
          <w:rFonts w:eastAsia="Times New Roman"/>
          <w:kern w:val="0"/>
          <w:sz w:val="24"/>
        </w:rPr>
      </w:pPr>
    </w:p>
    <w:p w14:paraId="5F55A468">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本单位决算公开信息反馈和联系方式：</w:t>
      </w:r>
    </w:p>
    <w:p w14:paraId="73912230">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联系人：</w:t>
      </w:r>
      <w:r>
        <w:rPr>
          <w:rFonts w:ascii="fang_song_gb2312" w:hAnsi="fang_song_gb2312" w:eastAsia="fang_song_gb2312" w:cs="fang_song_gb2312"/>
          <w:kern w:val="0"/>
          <w:sz w:val="27"/>
          <w:szCs w:val="27"/>
          <w:u w:val="single"/>
        </w:rPr>
        <w:t xml:space="preserve">邵媛 </w:t>
      </w:r>
      <w:r>
        <w:rPr>
          <w:rFonts w:ascii="fang_song_gb2312" w:hAnsi="fang_song_gb2312" w:eastAsia="fang_song_gb2312" w:cs="fang_song_gb2312"/>
          <w:kern w:val="0"/>
          <w:sz w:val="27"/>
          <w:szCs w:val="27"/>
        </w:rPr>
        <w:t>          联系电话：0470-4626346- </w:t>
      </w:r>
    </w:p>
    <w:p w14:paraId="21D987AC">
      <w:pPr>
        <w:widowControl/>
        <w:spacing w:before="240" w:after="240"/>
        <w:jc w:val="left"/>
        <w:rPr>
          <w:rFonts w:eastAsia="Times New Roman"/>
          <w:kern w:val="0"/>
          <w:sz w:val="24"/>
        </w:rPr>
      </w:pPr>
    </w:p>
    <w:p w14:paraId="31368B41">
      <w:pPr>
        <w:widowControl/>
        <w:spacing w:before="240" w:after="240"/>
        <w:jc w:val="center"/>
        <w:rPr>
          <w:rFonts w:eastAsia="Times New Roman"/>
          <w:kern w:val="0"/>
          <w:sz w:val="24"/>
        </w:rPr>
      </w:pPr>
      <w:r>
        <w:rPr>
          <w:rFonts w:ascii="fang_zheng_xiao_biao_song_ti" w:hAnsi="fang_zheng_xiao_biao_song_ti" w:eastAsia="fang_zheng_xiao_biao_song_ti" w:cs="fang_zheng_xiao_biao_song_ti"/>
          <w:b/>
          <w:bCs/>
          <w:kern w:val="0"/>
          <w:sz w:val="36"/>
          <w:szCs w:val="36"/>
        </w:rPr>
        <w:t>第五部分 部门（单位）决算表</w:t>
      </w:r>
    </w:p>
    <w:p w14:paraId="1489182E">
      <w:pPr>
        <w:widowControl/>
        <w:spacing w:before="240" w:after="240"/>
        <w:jc w:val="center"/>
        <w:rPr>
          <w:rFonts w:eastAsia="Times New Roman"/>
          <w:kern w:val="0"/>
          <w:sz w:val="24"/>
        </w:rPr>
      </w:pPr>
    </w:p>
    <w:p w14:paraId="6A714ED6">
      <w:pPr>
        <w:widowControl/>
        <w:spacing w:before="240" w:after="240"/>
        <w:jc w:val="left"/>
        <w:rPr>
          <w:rFonts w:eastAsia="Times New Roman"/>
          <w:kern w:val="0"/>
          <w:sz w:val="24"/>
        </w:rPr>
      </w:pPr>
      <w:r>
        <w:rPr>
          <w:rFonts w:ascii="fang_song_gb2312" w:hAnsi="fang_song_gb2312" w:eastAsia="fang_song_gb2312" w:cs="fang_song_gb2312"/>
          <w:kern w:val="0"/>
          <w:sz w:val="27"/>
          <w:szCs w:val="27"/>
        </w:rPr>
        <w:t>    见附件。1</w:t>
      </w:r>
    </w:p>
    <w:p w14:paraId="0D3BA8E4">
      <w:pPr>
        <w:widowControl/>
        <w:spacing w:before="240" w:after="240"/>
        <w:jc w:val="left"/>
        <w:rPr>
          <w:rFonts w:eastAsia="Times New Roman"/>
          <w:kern w:val="0"/>
          <w:sz w:val="24"/>
        </w:rPr>
      </w:pPr>
    </w:p>
    <w:bookmarkEnd w:id="0"/>
    <w:p w14:paraId="44CAF13E">
      <w:pPr>
        <w:adjustRightInd w:val="0"/>
        <w:snapToGrid w:val="0"/>
        <w:rPr>
          <w:rFonts w:hint="eastAsia" w:ascii="宋体" w:hAnsi="宋体"/>
          <w:b/>
          <w:sz w:val="32"/>
          <w:szCs w:val="32"/>
        </w:rPr>
      </w:pPr>
    </w:p>
    <w:p w14:paraId="3895BD21">
      <w:pPr>
        <w:adjustRightInd w:val="0"/>
        <w:snapToGrid w:val="0"/>
        <w:rPr>
          <w:rFonts w:hint="eastAsia" w:ascii="宋体" w:hAnsi="宋体"/>
          <w:b/>
          <w:sz w:val="32"/>
          <w:szCs w:val="32"/>
        </w:rPr>
      </w:pPr>
    </w:p>
    <w:p w14:paraId="63855A27">
      <w:pPr>
        <w:tabs>
          <w:tab w:val="left" w:pos="8415"/>
        </w:tabs>
      </w:pPr>
    </w:p>
    <w:sectPr>
      <w:footerReference r:id="rId4"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ang_song_gb2312">
    <w:altName w:val="Cambria"/>
    <w:panose1 w:val="00000000000000000000"/>
    <w:charset w:val="00"/>
    <w:family w:val="roman"/>
    <w:pitch w:val="default"/>
    <w:sig w:usb0="00000000" w:usb1="00000000" w:usb2="00000000" w:usb3="00000000" w:csb0="00000000" w:csb1="00000000"/>
  </w:font>
  <w:font w:name="times_new_roman">
    <w:altName w:val="Times New Roman"/>
    <w:panose1 w:val="00000000000000000000"/>
    <w:charset w:val="00"/>
    <w:family w:val="roman"/>
    <w:pitch w:val="default"/>
    <w:sig w:usb0="00000000" w:usb1="00000000" w:usb2="00000000" w:usb3="00000000" w:csb0="00000000" w:csb1="00000000"/>
  </w:font>
  <w:font w:name="fang_zheng_xiao_biao_song_ti">
    <w:altName w:val="Cambria"/>
    <w:panose1 w:val="00000000000000000000"/>
    <w:charset w:val="00"/>
    <w:family w:val="roman"/>
    <w:pitch w:val="default"/>
    <w:sig w:usb0="00000000" w:usb1="00000000" w:usb2="00000000" w:usb3="00000000" w:csb0="00000000" w:csb1="00000000"/>
  </w:font>
  <w:font w:name="kai_ti_gb2312">
    <w:altName w:val="Cambria"/>
    <w:panose1 w:val="00000000000000000000"/>
    <w:charset w:val="00"/>
    <w:family w:val="roma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DAB9A">
    <w:pPr>
      <w:jc w:val="center"/>
    </w:pPr>
    <w:r>
      <w:rPr>
        <w:rFonts w:ascii="宋体" w:hAnsi="宋体" w:cs="宋体"/>
        <w:sz w:val="18"/>
      </w:rPr>
      <w:fldChar w:fldCharType="begin"/>
    </w:r>
    <w:r>
      <w:rPr>
        <w:rFonts w:ascii="宋体" w:hAnsi="宋体" w:cs="宋体"/>
        <w:sz w:val="18"/>
      </w:rPr>
      <w:instrText xml:space="preserve"> PAGE </w:instrText>
    </w:r>
    <w:r>
      <w:rPr>
        <w:rFonts w:ascii="宋体" w:hAnsi="宋体" w:cs="宋体"/>
        <w:sz w:val="18"/>
      </w:rPr>
      <w:fldChar w:fldCharType="separate"/>
    </w:r>
    <w:r>
      <w:rPr>
        <w:rFonts w:ascii="宋体" w:hAnsi="宋体" w:cs="宋体"/>
        <w:sz w:val="18"/>
      </w:rPr>
      <w:t>1</w:t>
    </w:r>
    <w:r>
      <w:rPr>
        <w:rFonts w:ascii="宋体" w:hAnsi="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2F07F">
    <w:pPr>
      <w:pStyle w:val="11"/>
      <w:jc w:val="center"/>
    </w:pPr>
    <w:r>
      <w:fldChar w:fldCharType="begin"/>
    </w:r>
    <w:r>
      <w:instrText xml:space="preserve"> PAGE   \* MERGEFORMAT </w:instrText>
    </w:r>
    <w:r>
      <w:fldChar w:fldCharType="separate"/>
    </w:r>
    <w:r>
      <w:rPr>
        <w:lang w:val="zh-CN"/>
      </w:rPr>
      <w:t>24</w:t>
    </w:r>
    <w:r>
      <w:rPr>
        <w:lang w:val="zh-CN"/>
      </w:rPr>
      <w:fldChar w:fldCharType="end"/>
    </w:r>
  </w:p>
  <w:p w14:paraId="55D127DB">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iMjJkZjE0MTRjNjNhNjVjNWIzMDVkOWRmNzk1MzQifQ=="/>
  </w:docVars>
  <w:rsids>
    <w:rsidRoot w:val="009F0536"/>
    <w:rsid w:val="0000662F"/>
    <w:rsid w:val="00023E75"/>
    <w:rsid w:val="00033C6A"/>
    <w:rsid w:val="00050883"/>
    <w:rsid w:val="00063AC2"/>
    <w:rsid w:val="000774F0"/>
    <w:rsid w:val="0008308B"/>
    <w:rsid w:val="00091F5D"/>
    <w:rsid w:val="00097269"/>
    <w:rsid w:val="000A769F"/>
    <w:rsid w:val="000D3889"/>
    <w:rsid w:val="000D6A9B"/>
    <w:rsid w:val="0010682D"/>
    <w:rsid w:val="00116E79"/>
    <w:rsid w:val="001560A7"/>
    <w:rsid w:val="001620BF"/>
    <w:rsid w:val="00177348"/>
    <w:rsid w:val="001814D4"/>
    <w:rsid w:val="00183373"/>
    <w:rsid w:val="001E7634"/>
    <w:rsid w:val="00204509"/>
    <w:rsid w:val="00225D2E"/>
    <w:rsid w:val="0023107E"/>
    <w:rsid w:val="00233241"/>
    <w:rsid w:val="00297C52"/>
    <w:rsid w:val="002E1E55"/>
    <w:rsid w:val="00300987"/>
    <w:rsid w:val="0030784F"/>
    <w:rsid w:val="00312846"/>
    <w:rsid w:val="00324BF4"/>
    <w:rsid w:val="00367870"/>
    <w:rsid w:val="00375E79"/>
    <w:rsid w:val="003A4E85"/>
    <w:rsid w:val="003A7CC8"/>
    <w:rsid w:val="003B3EAA"/>
    <w:rsid w:val="003F0FBC"/>
    <w:rsid w:val="00482D36"/>
    <w:rsid w:val="00490629"/>
    <w:rsid w:val="004927A8"/>
    <w:rsid w:val="0049507B"/>
    <w:rsid w:val="004A738F"/>
    <w:rsid w:val="004B1589"/>
    <w:rsid w:val="004B721F"/>
    <w:rsid w:val="004D7065"/>
    <w:rsid w:val="004E0B6C"/>
    <w:rsid w:val="005011E1"/>
    <w:rsid w:val="00505A51"/>
    <w:rsid w:val="0051384E"/>
    <w:rsid w:val="00521603"/>
    <w:rsid w:val="00536012"/>
    <w:rsid w:val="00544662"/>
    <w:rsid w:val="0054657E"/>
    <w:rsid w:val="00553300"/>
    <w:rsid w:val="0059054F"/>
    <w:rsid w:val="00596608"/>
    <w:rsid w:val="005A0018"/>
    <w:rsid w:val="005B4139"/>
    <w:rsid w:val="005B5720"/>
    <w:rsid w:val="005C13AB"/>
    <w:rsid w:val="00633302"/>
    <w:rsid w:val="006412FC"/>
    <w:rsid w:val="00667493"/>
    <w:rsid w:val="006C017F"/>
    <w:rsid w:val="006E7255"/>
    <w:rsid w:val="007003B2"/>
    <w:rsid w:val="007402A0"/>
    <w:rsid w:val="00762248"/>
    <w:rsid w:val="00787000"/>
    <w:rsid w:val="007A7BA5"/>
    <w:rsid w:val="007B6706"/>
    <w:rsid w:val="007C1FDD"/>
    <w:rsid w:val="007D6292"/>
    <w:rsid w:val="0080079D"/>
    <w:rsid w:val="00857D98"/>
    <w:rsid w:val="00894C48"/>
    <w:rsid w:val="00896385"/>
    <w:rsid w:val="008A10DB"/>
    <w:rsid w:val="008B5455"/>
    <w:rsid w:val="008E49F8"/>
    <w:rsid w:val="009125DD"/>
    <w:rsid w:val="00944B65"/>
    <w:rsid w:val="00954CD9"/>
    <w:rsid w:val="00973421"/>
    <w:rsid w:val="009A5EF3"/>
    <w:rsid w:val="009D2EB3"/>
    <w:rsid w:val="009D6904"/>
    <w:rsid w:val="009E1EE8"/>
    <w:rsid w:val="009E227B"/>
    <w:rsid w:val="009E308A"/>
    <w:rsid w:val="009F0536"/>
    <w:rsid w:val="00A147CF"/>
    <w:rsid w:val="00A270BE"/>
    <w:rsid w:val="00A36C1D"/>
    <w:rsid w:val="00A517A0"/>
    <w:rsid w:val="00A62486"/>
    <w:rsid w:val="00AB013A"/>
    <w:rsid w:val="00AD11A5"/>
    <w:rsid w:val="00AD655B"/>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951D8"/>
    <w:rsid w:val="00CC6B8B"/>
    <w:rsid w:val="00CD3751"/>
    <w:rsid w:val="00D2051A"/>
    <w:rsid w:val="00D37D38"/>
    <w:rsid w:val="00D62BB2"/>
    <w:rsid w:val="00D96390"/>
    <w:rsid w:val="00E219E7"/>
    <w:rsid w:val="00E60D6A"/>
    <w:rsid w:val="00E73321"/>
    <w:rsid w:val="00E73903"/>
    <w:rsid w:val="00E77EC0"/>
    <w:rsid w:val="00E914C1"/>
    <w:rsid w:val="00E97C37"/>
    <w:rsid w:val="00EB2BA9"/>
    <w:rsid w:val="00EE533B"/>
    <w:rsid w:val="00F04882"/>
    <w:rsid w:val="00F15592"/>
    <w:rsid w:val="00F63327"/>
    <w:rsid w:val="00F72229"/>
    <w:rsid w:val="00F80A29"/>
    <w:rsid w:val="00F91B56"/>
    <w:rsid w:val="00FA771C"/>
    <w:rsid w:val="00FA7CA5"/>
    <w:rsid w:val="00FD08EC"/>
    <w:rsid w:val="00FD7690"/>
    <w:rsid w:val="38FB4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7"/>
    <w:qFormat/>
    <w:uiPriority w:val="0"/>
    <w:pPr>
      <w:keepNext/>
      <w:keepLines/>
      <w:spacing w:before="260" w:after="260" w:line="416" w:lineRule="auto"/>
      <w:outlineLvl w:val="2"/>
    </w:pPr>
    <w:rPr>
      <w:b/>
      <w:bCs/>
      <w:sz w:val="32"/>
      <w:szCs w:val="32"/>
    </w:rPr>
  </w:style>
  <w:style w:type="paragraph" w:styleId="5">
    <w:name w:val="heading 4"/>
    <w:basedOn w:val="1"/>
    <w:next w:val="1"/>
    <w:link w:val="22"/>
    <w:qFormat/>
    <w:uiPriority w:val="0"/>
    <w:pPr>
      <w:keepNext/>
      <w:keepLines/>
      <w:spacing w:before="280" w:after="290" w:line="376" w:lineRule="auto"/>
      <w:outlineLvl w:val="3"/>
    </w:pPr>
    <w:rPr>
      <w:rFonts w:ascii="Cambria" w:hAnsi="Cambria"/>
      <w:b/>
      <w:bCs/>
      <w:sz w:val="28"/>
      <w:szCs w:val="28"/>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qFormat/>
    <w:uiPriority w:val="0"/>
    <w:pPr>
      <w:ind w:left="1260"/>
      <w:jc w:val="left"/>
    </w:pPr>
    <w:rPr>
      <w:sz w:val="20"/>
      <w:szCs w:val="20"/>
    </w:rPr>
  </w:style>
  <w:style w:type="paragraph" w:styleId="7">
    <w:name w:val="Document Map"/>
    <w:basedOn w:val="1"/>
    <w:qFormat/>
    <w:uiPriority w:val="0"/>
    <w:pPr>
      <w:shd w:val="clear" w:color="auto" w:fill="000080"/>
    </w:pPr>
  </w:style>
  <w:style w:type="paragraph" w:styleId="8">
    <w:name w:val="toc 5"/>
    <w:basedOn w:val="1"/>
    <w:next w:val="1"/>
    <w:autoRedefine/>
    <w:qFormat/>
    <w:uiPriority w:val="0"/>
    <w:pPr>
      <w:ind w:left="840"/>
      <w:jc w:val="left"/>
    </w:pPr>
    <w:rPr>
      <w:sz w:val="20"/>
      <w:szCs w:val="20"/>
    </w:rPr>
  </w:style>
  <w:style w:type="paragraph" w:styleId="9">
    <w:name w:val="toc 3"/>
    <w:basedOn w:val="1"/>
    <w:next w:val="1"/>
    <w:qFormat/>
    <w:uiPriority w:val="0"/>
    <w:pPr>
      <w:adjustRightInd w:val="0"/>
      <w:snapToGrid w:val="0"/>
      <w:spacing w:line="360" w:lineRule="auto"/>
      <w:ind w:firstLine="400" w:firstLineChars="400"/>
      <w:jc w:val="left"/>
    </w:pPr>
    <w:rPr>
      <w:sz w:val="24"/>
      <w:szCs w:val="20"/>
    </w:rPr>
  </w:style>
  <w:style w:type="paragraph" w:styleId="10">
    <w:name w:val="toc 8"/>
    <w:basedOn w:val="1"/>
    <w:next w:val="1"/>
    <w:autoRedefine/>
    <w:qFormat/>
    <w:uiPriority w:val="0"/>
    <w:pPr>
      <w:ind w:left="1470"/>
      <w:jc w:val="left"/>
    </w:pPr>
    <w:rPr>
      <w:sz w:val="20"/>
      <w:szCs w:val="20"/>
    </w:rPr>
  </w:style>
  <w:style w:type="paragraph" w:styleId="11">
    <w:name w:val="footer"/>
    <w:basedOn w:val="1"/>
    <w:link w:val="25"/>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pPr>
      <w:adjustRightInd w:val="0"/>
      <w:snapToGrid w:val="0"/>
      <w:spacing w:line="360" w:lineRule="auto"/>
      <w:jc w:val="left"/>
    </w:pPr>
    <w:rPr>
      <w:b/>
      <w:bCs/>
      <w:sz w:val="24"/>
      <w:szCs w:val="20"/>
    </w:rPr>
  </w:style>
  <w:style w:type="paragraph" w:styleId="14">
    <w:name w:val="toc 4"/>
    <w:basedOn w:val="1"/>
    <w:next w:val="1"/>
    <w:autoRedefine/>
    <w:qFormat/>
    <w:uiPriority w:val="0"/>
    <w:pPr>
      <w:ind w:left="630"/>
      <w:jc w:val="left"/>
    </w:pPr>
    <w:rPr>
      <w:sz w:val="20"/>
      <w:szCs w:val="20"/>
    </w:rPr>
  </w:style>
  <w:style w:type="paragraph" w:styleId="15">
    <w:name w:val="toc 6"/>
    <w:basedOn w:val="1"/>
    <w:next w:val="1"/>
    <w:autoRedefine/>
    <w:qFormat/>
    <w:uiPriority w:val="0"/>
    <w:pPr>
      <w:ind w:left="1050"/>
      <w:jc w:val="left"/>
    </w:pPr>
    <w:rPr>
      <w:sz w:val="20"/>
      <w:szCs w:val="20"/>
    </w:rPr>
  </w:style>
  <w:style w:type="paragraph" w:styleId="16">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17">
    <w:name w:val="toc 9"/>
    <w:basedOn w:val="1"/>
    <w:next w:val="1"/>
    <w:autoRedefine/>
    <w:qFormat/>
    <w:uiPriority w:val="0"/>
    <w:pPr>
      <w:ind w:left="1680"/>
      <w:jc w:val="left"/>
    </w:pPr>
    <w:rPr>
      <w:sz w:val="20"/>
      <w:szCs w:val="20"/>
    </w:rPr>
  </w:style>
  <w:style w:type="character" w:styleId="20">
    <w:name w:val="page number"/>
    <w:basedOn w:val="19"/>
    <w:qFormat/>
    <w:uiPriority w:val="0"/>
  </w:style>
  <w:style w:type="character" w:styleId="21">
    <w:name w:val="Hyperlink"/>
    <w:basedOn w:val="19"/>
    <w:qFormat/>
    <w:uiPriority w:val="0"/>
    <w:rPr>
      <w:color w:val="0000FF"/>
      <w:u w:val="single"/>
    </w:rPr>
  </w:style>
  <w:style w:type="character" w:customStyle="1" w:styleId="22">
    <w:name w:val="标题 4 字符"/>
    <w:basedOn w:val="19"/>
    <w:link w:val="5"/>
    <w:uiPriority w:val="0"/>
    <w:rPr>
      <w:rFonts w:ascii="Cambria" w:hAnsi="Cambria"/>
      <w:b/>
      <w:bCs/>
      <w:kern w:val="2"/>
      <w:sz w:val="28"/>
      <w:szCs w:val="28"/>
    </w:rPr>
  </w:style>
  <w:style w:type="paragraph" w:styleId="23">
    <w:name w:val="No Spacing"/>
    <w:link w:val="24"/>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4">
    <w:name w:val="无间隔 字符"/>
    <w:link w:val="23"/>
    <w:qFormat/>
    <w:locked/>
    <w:uiPriority w:val="0"/>
    <w:rPr>
      <w:rFonts w:eastAsia="仿宋_GB2312"/>
      <w:sz w:val="30"/>
      <w:szCs w:val="22"/>
      <w:lang w:bidi="ar-SA"/>
    </w:rPr>
  </w:style>
  <w:style w:type="character" w:customStyle="1" w:styleId="25">
    <w:name w:val="页脚 字符"/>
    <w:basedOn w:val="19"/>
    <w:link w:val="11"/>
    <w:qFormat/>
    <w:uiPriority w:val="0"/>
    <w:rPr>
      <w:kern w:val="2"/>
      <w:sz w:val="18"/>
      <w:szCs w:val="18"/>
    </w:rPr>
  </w:style>
  <w:style w:type="paragraph" w:styleId="26">
    <w:name w:val="List Paragraph"/>
    <w:basedOn w:val="1"/>
    <w:qFormat/>
    <w:uiPriority w:val="0"/>
    <w:pPr>
      <w:ind w:firstLine="420" w:firstLineChars="200"/>
    </w:pPr>
  </w:style>
  <w:style w:type="character" w:customStyle="1" w:styleId="27">
    <w:name w:val="标题 3 字符"/>
    <w:basedOn w:val="19"/>
    <w:link w:val="4"/>
    <w:qFormat/>
    <w:uiPriority w:val="0"/>
    <w:rPr>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57559B6-2DC7-41B5-818F-6E7F243775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22</Pages>
  <Words>2413</Words>
  <Characters>2777</Characters>
  <Lines>74</Lines>
  <Paragraphs>20</Paragraphs>
  <TotalTime>3557</TotalTime>
  <ScaleCrop>false</ScaleCrop>
  <LinksUpToDate>false</LinksUpToDate>
  <CharactersWithSpaces>3014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Administrator</cp:lastModifiedBy>
  <cp:lastPrinted>2021-04-16T00:45:00Z</cp:lastPrinted>
  <dcterms:modified xsi:type="dcterms:W3CDTF">2024-10-18T07:23:50Z</dcterms:modified>
  <dc:title>××年度××部门/单位</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317FC28E4D6C4F838BE024566A47BF68_13</vt:lpwstr>
  </property>
</Properties>
</file>