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bookmarkStart w:id="4" w:name="_GoBack"/>
      <w:bookmarkEnd w:id="4"/>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rPr>
        <w:t>202</w:t>
      </w:r>
      <w:r>
        <w:rPr>
          <w:rFonts w:hint="eastAsia" w:cs="方正小标宋简体" w:asciiTheme="majorEastAsia" w:hAnsiTheme="majorEastAsia" w:eastAsiaTheme="majorEastAsia"/>
          <w:b/>
          <w:sz w:val="48"/>
          <w:szCs w:val="48"/>
          <w:lang w:val="en-US" w:eastAsia="zh-CN"/>
        </w:rPr>
        <w:t>4</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rPr>
        <w:t>莫力达瓦达斡尔族自治旗民政局</w:t>
      </w:r>
      <w:r>
        <w:rPr>
          <w:rFonts w:cs="方正小标宋简体" w:asciiTheme="majorEastAsia" w:hAnsiTheme="majorEastAsia" w:eastAsiaTheme="majorEastAsia"/>
          <w:b/>
          <w:sz w:val="48"/>
          <w:szCs w:val="48"/>
          <w:u w:val="single"/>
        </w:rPr>
        <w:t>部门</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年 0</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06</w:t>
      </w:r>
      <w:r>
        <w:rPr>
          <w:rFonts w:ascii="黑体" w:hAnsi="黑体" w:eastAsia="黑体" w:cs="黑体"/>
          <w:sz w:val="32"/>
          <w:szCs w:val="32"/>
          <w:u w:val="single"/>
        </w:rPr>
        <w:t>日</w:t>
      </w: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年 0</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月2</w:t>
      </w:r>
      <w:r>
        <w:rPr>
          <w:rFonts w:hint="eastAsia" w:ascii="黑体" w:hAnsi="黑体" w:eastAsia="黑体" w:cs="黑体"/>
          <w:sz w:val="32"/>
          <w:szCs w:val="32"/>
          <w:u w:val="single"/>
          <w:lang w:val="en-US" w:eastAsia="zh-CN"/>
        </w:rPr>
        <w:t>6</w:t>
      </w:r>
      <w:r>
        <w:rPr>
          <w:rFonts w:ascii="黑体" w:hAnsi="黑体" w:eastAsia="黑体" w:cs="黑体"/>
          <w:sz w:val="32"/>
          <w:szCs w:val="32"/>
          <w:u w:val="single"/>
        </w:rPr>
        <w:t>日</w:t>
      </w:r>
    </w:p>
    <w:p>
      <w:pPr>
        <w:adjustRightInd w:val="0"/>
        <w:snapToGrid w:val="0"/>
        <w:spacing w:line="600" w:lineRule="exact"/>
        <w:jc w:val="left"/>
        <w:rPr>
          <w:rFonts w:eastAsia="仿宋_GB2312"/>
          <w:sz w:val="32"/>
          <w:szCs w:val="32"/>
        </w:rPr>
      </w:pPr>
      <w:r>
        <w:rPr>
          <w:rFonts w:hint="eastAsia" w:eastAsia="仿宋_GB2312"/>
          <w:sz w:val="32"/>
          <w:szCs w:val="32"/>
        </w:rPr>
        <w:t>（注：公开时间与外网平台实际公开时间保持一致）</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sz w:val="32"/>
          <w:szCs w:val="32"/>
          <w:lang w:eastAsia="zh-CN"/>
        </w:rPr>
        <w:t>2024</w:t>
      </w:r>
      <w:r>
        <w:rPr>
          <w:rFonts w:hint="eastAsia" w:eastAsia="仿宋_GB2312" w:cs="仿宋"/>
          <w:sz w:val="32"/>
          <w:szCs w:val="32"/>
        </w:rPr>
        <w:t>年度部门主要工作任务及目标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eastAsia="zh-CN"/>
        </w:rPr>
        <w:t>2024</w:t>
      </w:r>
      <w:r>
        <w:rPr>
          <w:rFonts w:hint="eastAsia" w:ascii="黑体" w:hAnsi="黑体" w:eastAsia="黑体" w:cs="黑体"/>
          <w:sz w:val="32"/>
          <w:szCs w:val="32"/>
        </w:rPr>
        <w:t>年度部门预算情况说明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第五部分 </w:t>
      </w:r>
      <w:r>
        <w:rPr>
          <w:rFonts w:hint="eastAsia" w:ascii="黑体" w:hAnsi="黑体" w:eastAsia="黑体" w:cs="黑体"/>
          <w:sz w:val="32"/>
          <w:szCs w:val="32"/>
          <w:lang w:eastAsia="zh-CN"/>
        </w:rPr>
        <w:t>2024</w:t>
      </w:r>
      <w:r>
        <w:rPr>
          <w:rFonts w:hint="eastAsia" w:ascii="黑体" w:hAnsi="黑体" w:eastAsia="黑体" w:cs="黑体"/>
          <w:sz w:val="32"/>
          <w:szCs w:val="32"/>
        </w:rPr>
        <w:t>年度部门预算表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spacing w:line="600" w:lineRule="exact"/>
        <w:rPr>
          <w:rFonts w:eastAsia="仿宋_GB2312" w:cstheme="minorBidi"/>
          <w:sz w:val="32"/>
          <w:szCs w:val="32"/>
        </w:rPr>
      </w:pP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rPr>
          <w:rFonts w:eastAsiaTheme="minorEastAsia"/>
        </w:rPr>
      </w:pPr>
    </w:p>
    <w:p>
      <w:pPr>
        <w:autoSpaceDE w:val="0"/>
        <w:autoSpaceDN w:val="0"/>
        <w:adjustRightInd w:val="0"/>
        <w:spacing w:line="580" w:lineRule="exact"/>
        <w:ind w:firstLine="600"/>
        <w:rPr>
          <w:rFonts w:ascii="宋体" w:eastAsia="Times New Roman"/>
          <w:sz w:val="32"/>
          <w:szCs w:val="24"/>
        </w:rPr>
      </w:pPr>
      <w:r>
        <w:rPr>
          <w:rFonts w:hint="eastAsia" w:ascii="宋体" w:hAnsi="宋体"/>
          <w:sz w:val="32"/>
        </w:rPr>
        <w:t>1</w:t>
      </w:r>
      <w:r>
        <w:rPr>
          <w:rFonts w:hint="eastAsia" w:ascii="微软雅黑" w:hAnsi="微软雅黑" w:eastAsia="微软雅黑" w:cs="微软雅黑"/>
          <w:sz w:val="32"/>
        </w:rPr>
        <w:t>．部门职能</w:t>
      </w:r>
    </w:p>
    <w:p>
      <w:pPr>
        <w:spacing w:line="332" w:lineRule="atLeast"/>
        <w:ind w:left="1"/>
        <w:rPr>
          <w:rFonts w:ascii="宋体" w:eastAsia="Times New Roman"/>
          <w:sz w:val="32"/>
        </w:rPr>
      </w:pPr>
      <w:r>
        <w:rPr>
          <w:rFonts w:hint="eastAsia" w:ascii="宋体" w:hAnsi="宋体"/>
          <w:b/>
          <w:sz w:val="32"/>
        </w:rPr>
        <w:t xml:space="preserve"> </w:t>
      </w:r>
      <w:r>
        <w:rPr>
          <w:rFonts w:hint="eastAsia" w:ascii="微软雅黑" w:hAnsi="微软雅黑" w:eastAsia="微软雅黑" w:cs="微软雅黑"/>
          <w:sz w:val="32"/>
        </w:rPr>
        <w:t>（一）贯彻执行国家、自治区关于民政工作的方针、政策和法律、法规。拟定全旗民政事业发展规划、年度计划和有关措施，并组织实施和监督检查。</w:t>
      </w:r>
    </w:p>
    <w:p>
      <w:pPr>
        <w:spacing w:line="332" w:lineRule="atLeast"/>
        <w:ind w:left="1"/>
        <w:rPr>
          <w:rFonts w:ascii="宋体" w:eastAsia="Times New Roman"/>
          <w:color w:val="000000"/>
          <w:sz w:val="32"/>
        </w:rPr>
      </w:pPr>
      <w:r>
        <w:rPr>
          <w:rFonts w:hint="eastAsia" w:ascii="宋体" w:hAnsi="宋体"/>
          <w:sz w:val="32"/>
        </w:rPr>
        <w:t xml:space="preserve">    </w:t>
      </w:r>
      <w:r>
        <w:rPr>
          <w:rFonts w:hint="eastAsia" w:ascii="微软雅黑" w:hAnsi="微软雅黑" w:eastAsia="微软雅黑" w:cs="微软雅黑"/>
          <w:sz w:val="32"/>
        </w:rPr>
        <w:t>（二）承担依法对全旗社会团体，民办非企业单位、基金会进行登记管理和监察责任。</w:t>
      </w:r>
    </w:p>
    <w:p>
      <w:pPr>
        <w:spacing w:line="332" w:lineRule="atLeast"/>
        <w:ind w:left="1" w:firstLine="658"/>
        <w:rPr>
          <w:rFonts w:ascii="宋体" w:eastAsia="Times New Roman"/>
          <w:color w:val="FF0000"/>
          <w:sz w:val="32"/>
        </w:rPr>
      </w:pP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三</w:t>
      </w:r>
      <w:r>
        <w:rPr>
          <w:rFonts w:hint="eastAsia" w:ascii="微软雅黑" w:hAnsi="微软雅黑" w:eastAsia="微软雅黑" w:cs="微软雅黑"/>
          <w:color w:val="000000"/>
          <w:sz w:val="32"/>
        </w:rPr>
        <w:t>）贯彻落实救灾和社会救济的政策法规，拟定全旗救灾和社会救济工作规划；组织协调救灾减灾工作；负责全旗城乡社会救济体系建设；负责城乡居民最低生活保障、医疗救助、临时救助和生活无着落人员的救助工作；</w:t>
      </w:r>
      <w:r>
        <w:rPr>
          <w:rFonts w:hint="eastAsia" w:ascii="微软雅黑" w:hAnsi="微软雅黑" w:eastAsia="微软雅黑" w:cs="微软雅黑"/>
          <w:sz w:val="32"/>
        </w:rPr>
        <w:t>负责社会救助家庭经济状况核对工作。</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四</w:t>
      </w:r>
      <w:r>
        <w:rPr>
          <w:rFonts w:hint="eastAsia" w:ascii="微软雅黑" w:hAnsi="微软雅黑" w:eastAsia="微软雅黑" w:cs="微软雅黑"/>
          <w:color w:val="000000"/>
          <w:sz w:val="32"/>
        </w:rPr>
        <w:t>）贯彻执行社会福利事业相关政策和标准；组织实施社会福利事业发展规划，组织指导社会福利有奖募捐及社会捐助工作；指导老年人、孤儿和残疾人等特殊群体的权益保障工作。</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五</w:t>
      </w:r>
      <w:r>
        <w:rPr>
          <w:rFonts w:hint="eastAsia" w:ascii="微软雅黑" w:hAnsi="微软雅黑" w:eastAsia="微软雅黑" w:cs="微软雅黑"/>
          <w:color w:val="000000"/>
          <w:sz w:val="32"/>
        </w:rPr>
        <w:t>）贯彻落实城乡基层群众自治建设和社区建设政策，提出加强和改进城乡基层政权建设的建议；指导村民委员会民主选举、民主决策、民主管理和民主监督工作；推动村政务公开和基层民主政治建设；组织实施社区建设发展规划，指导社区服务体系建设，推进基层民主政治建设。</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六</w:t>
      </w:r>
      <w:r>
        <w:rPr>
          <w:rFonts w:hint="eastAsia" w:ascii="微软雅黑" w:hAnsi="微软雅黑" w:eastAsia="微软雅黑" w:cs="微软雅黑"/>
          <w:color w:val="000000"/>
          <w:sz w:val="32"/>
        </w:rPr>
        <w:t>）拟定全旗行政区划规划、行政区域界限和地名管理办法；负责全旗行政区划的调整审核、审批和申报工作及政府驻地迁移的审核报批工作；负责行政区域界线的勘定和管理及旗</w:t>
      </w:r>
      <w:r>
        <w:rPr>
          <w:rFonts w:hint="eastAsia" w:ascii="宋体" w:hAnsi="宋体"/>
          <w:color w:val="000000"/>
          <w:sz w:val="32"/>
        </w:rPr>
        <w:t>(</w:t>
      </w:r>
      <w:r>
        <w:rPr>
          <w:rFonts w:hint="eastAsia" w:ascii="微软雅黑" w:hAnsi="微软雅黑" w:eastAsia="微软雅黑" w:cs="微软雅黑"/>
          <w:color w:val="000000"/>
          <w:sz w:val="32"/>
        </w:rPr>
        <w:t>乡镇</w:t>
      </w:r>
      <w:r>
        <w:rPr>
          <w:rFonts w:hint="eastAsia" w:ascii="宋体" w:hAnsi="宋体"/>
          <w:color w:val="000000"/>
          <w:sz w:val="32"/>
        </w:rPr>
        <w:t>)</w:t>
      </w:r>
      <w:r>
        <w:rPr>
          <w:rFonts w:hint="eastAsia" w:ascii="微软雅黑" w:hAnsi="微软雅黑" w:eastAsia="微软雅黑" w:cs="微软雅黑"/>
          <w:color w:val="000000"/>
          <w:sz w:val="32"/>
        </w:rPr>
        <w:t>间界限纠纷的协调处理；负责全旗地名标志的设置和管理。</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七</w:t>
      </w:r>
      <w:r>
        <w:rPr>
          <w:rFonts w:hint="eastAsia" w:ascii="微软雅黑" w:hAnsi="微软雅黑" w:eastAsia="微软雅黑" w:cs="微软雅黑"/>
          <w:color w:val="000000"/>
          <w:sz w:val="32"/>
        </w:rPr>
        <w:t>）贯彻国家婚姻管理政策，承担婚姻管理和婚姻登记工作；推进婚俗改革，指导婚姻服务机构管理工作。</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八</w:t>
      </w:r>
      <w:r>
        <w:rPr>
          <w:rFonts w:hint="eastAsia" w:ascii="微软雅黑" w:hAnsi="微软雅黑" w:eastAsia="微软雅黑" w:cs="微软雅黑"/>
          <w:color w:val="000000"/>
          <w:sz w:val="32"/>
        </w:rPr>
        <w:t>）贯彻国家殡葬管理政策，推进殡葬改革，指导殡殡服务机构管理工作。</w:t>
      </w:r>
    </w:p>
    <w:p>
      <w:pPr>
        <w:spacing w:line="332" w:lineRule="atLeast"/>
        <w:ind w:left="1"/>
        <w:rPr>
          <w:rFonts w:ascii="宋体" w:eastAsia="Times New Roman"/>
          <w:color w:val="000000"/>
          <w:sz w:val="32"/>
        </w:rPr>
      </w:pPr>
      <w:r>
        <w:rPr>
          <w:rFonts w:hint="eastAsia" w:ascii="宋体" w:hAnsi="宋体"/>
          <w:color w:val="000000"/>
          <w:sz w:val="32"/>
        </w:rPr>
        <w:t xml:space="preserve">   </w:t>
      </w:r>
      <w:r>
        <w:rPr>
          <w:rFonts w:hint="eastAsia" w:ascii="微软雅黑" w:hAnsi="微软雅黑" w:eastAsia="微软雅黑" w:cs="微软雅黑"/>
          <w:color w:val="000000"/>
          <w:sz w:val="32"/>
        </w:rPr>
        <w:t>（</w:t>
      </w:r>
      <w:r>
        <w:rPr>
          <w:rFonts w:hint="eastAsia" w:ascii="微软雅黑" w:hAnsi="微软雅黑" w:eastAsia="微软雅黑" w:cs="微软雅黑"/>
          <w:color w:val="000000"/>
          <w:sz w:val="32"/>
          <w:lang w:val="en-US" w:eastAsia="zh-CN"/>
        </w:rPr>
        <w:t>九</w:t>
      </w:r>
      <w:r>
        <w:rPr>
          <w:rFonts w:hint="eastAsia" w:ascii="微软雅黑" w:hAnsi="微软雅黑" w:eastAsia="微软雅黑" w:cs="微软雅黑"/>
          <w:color w:val="000000"/>
          <w:sz w:val="32"/>
        </w:rPr>
        <w:t>）贯彻国家儿童收养政策，拟定流浪儿童救助管理办法并组织实施；负责儿童收养审批管理工作；指导收养、救助服务机构管理工作。</w:t>
      </w:r>
    </w:p>
    <w:p>
      <w:pPr>
        <w:spacing w:line="332" w:lineRule="atLeast"/>
        <w:ind w:left="1"/>
        <w:rPr>
          <w:rFonts w:ascii="宋体" w:eastAsia="Times New Roman"/>
          <w:sz w:val="32"/>
        </w:rPr>
      </w:pPr>
      <w:r>
        <w:rPr>
          <w:rFonts w:hint="eastAsia" w:ascii="宋体" w:hAnsi="宋体"/>
          <w:sz w:val="32"/>
        </w:rPr>
        <w:t xml:space="preserve">   </w:t>
      </w:r>
      <w:r>
        <w:rPr>
          <w:rFonts w:hint="eastAsia" w:ascii="微软雅黑" w:hAnsi="微软雅黑" w:eastAsia="微软雅黑" w:cs="微软雅黑"/>
          <w:sz w:val="32"/>
        </w:rPr>
        <w:t>（十）负责监督指导全旗民政事业各类资金的管理使用并按规定开展审计工作</w:t>
      </w:r>
      <w:r>
        <w:rPr>
          <w:rFonts w:hint="eastAsia" w:ascii="宋体" w:hAnsi="宋体"/>
          <w:sz w:val="32"/>
        </w:rPr>
        <w:t>;</w:t>
      </w:r>
      <w:r>
        <w:rPr>
          <w:rFonts w:hint="eastAsia" w:ascii="微软雅黑" w:hAnsi="微软雅黑" w:eastAsia="微软雅黑" w:cs="微软雅黑"/>
          <w:sz w:val="32"/>
        </w:rPr>
        <w:t>负责民政事业统计工作。</w:t>
      </w:r>
    </w:p>
    <w:p>
      <w:pPr>
        <w:spacing w:line="332" w:lineRule="atLeast"/>
        <w:ind w:left="1"/>
        <w:rPr>
          <w:rFonts w:ascii="宋体" w:eastAsia="Times New Roman"/>
          <w:sz w:val="32"/>
        </w:rPr>
      </w:pPr>
      <w:r>
        <w:rPr>
          <w:rFonts w:hint="eastAsia" w:ascii="宋体" w:hAnsi="宋体"/>
          <w:sz w:val="32"/>
        </w:rPr>
        <w:t xml:space="preserve">   </w:t>
      </w:r>
      <w:r>
        <w:rPr>
          <w:rFonts w:hint="eastAsia" w:ascii="微软雅黑" w:hAnsi="微软雅黑" w:eastAsia="微软雅黑" w:cs="微软雅黑"/>
          <w:sz w:val="32"/>
        </w:rPr>
        <w:t>（十</w:t>
      </w:r>
      <w:r>
        <w:rPr>
          <w:rFonts w:hint="eastAsia" w:ascii="微软雅黑" w:hAnsi="微软雅黑" w:eastAsia="微软雅黑" w:cs="微软雅黑"/>
          <w:sz w:val="32"/>
          <w:lang w:val="en-US" w:eastAsia="zh-CN"/>
        </w:rPr>
        <w:t>一</w:t>
      </w:r>
      <w:r>
        <w:rPr>
          <w:rFonts w:hint="eastAsia" w:ascii="微软雅黑" w:hAnsi="微软雅黑" w:eastAsia="微软雅黑" w:cs="微软雅黑"/>
          <w:sz w:val="32"/>
        </w:rPr>
        <w:t>）负责对乡镇民政科员的业务培训及民政信访工作。</w:t>
      </w:r>
    </w:p>
    <w:p>
      <w:pPr>
        <w:spacing w:line="332" w:lineRule="atLeast"/>
        <w:ind w:left="1"/>
        <w:rPr>
          <w:rFonts w:ascii="宋体" w:eastAsia="Times New Roman"/>
          <w:color w:val="000000"/>
          <w:sz w:val="32"/>
        </w:rPr>
      </w:pPr>
      <w:r>
        <w:rPr>
          <w:rFonts w:hint="eastAsia" w:ascii="宋体" w:hAnsi="宋体"/>
          <w:sz w:val="32"/>
        </w:rPr>
        <w:t xml:space="preserve">   </w:t>
      </w:r>
      <w:r>
        <w:rPr>
          <w:rFonts w:hint="eastAsia" w:ascii="微软雅黑" w:hAnsi="微软雅黑" w:eastAsia="微软雅黑" w:cs="微软雅黑"/>
          <w:color w:val="000000"/>
          <w:sz w:val="32"/>
        </w:rPr>
        <w:t>（十</w:t>
      </w:r>
      <w:r>
        <w:rPr>
          <w:rFonts w:hint="eastAsia" w:ascii="微软雅黑" w:hAnsi="微软雅黑" w:eastAsia="微软雅黑" w:cs="微软雅黑"/>
          <w:color w:val="000000"/>
          <w:sz w:val="32"/>
          <w:lang w:val="en-US" w:eastAsia="zh-CN"/>
        </w:rPr>
        <w:t>二</w:t>
      </w:r>
      <w:r>
        <w:rPr>
          <w:rFonts w:hint="eastAsia" w:ascii="微软雅黑" w:hAnsi="微软雅黑" w:eastAsia="微软雅黑" w:cs="微软雅黑"/>
          <w:color w:val="000000"/>
          <w:sz w:val="32"/>
        </w:rPr>
        <w:t>）负责全旗老龄工作，组织实施老龄事业发展规划。</w:t>
      </w:r>
    </w:p>
    <w:p>
      <w:pPr>
        <w:spacing w:line="332" w:lineRule="atLeast"/>
        <w:rPr>
          <w:rFonts w:ascii="宋体" w:eastAsia="Times New Roman"/>
          <w:sz w:val="32"/>
        </w:rPr>
      </w:pPr>
      <w:r>
        <w:rPr>
          <w:rFonts w:hint="eastAsia" w:ascii="宋体" w:hAnsi="宋体"/>
          <w:color w:val="000000"/>
          <w:sz w:val="32"/>
        </w:rPr>
        <w:t xml:space="preserve">   </w:t>
      </w:r>
      <w:r>
        <w:rPr>
          <w:rFonts w:hint="eastAsia" w:ascii="宋体" w:hAnsi="宋体" w:eastAsia="宋体" w:cs="宋体"/>
          <w:color w:val="000000"/>
          <w:sz w:val="32"/>
        </w:rPr>
        <w:t>（十</w:t>
      </w:r>
      <w:r>
        <w:rPr>
          <w:rFonts w:hint="eastAsia" w:ascii="宋体" w:hAnsi="宋体" w:eastAsia="宋体" w:cs="宋体"/>
          <w:color w:val="000000"/>
          <w:sz w:val="32"/>
          <w:lang w:val="en-US" w:eastAsia="zh-CN"/>
        </w:rPr>
        <w:t>三</w:t>
      </w:r>
      <w:r>
        <w:rPr>
          <w:rFonts w:hint="eastAsia" w:ascii="宋体" w:hAnsi="宋体" w:eastAsia="宋体" w:cs="宋体"/>
          <w:color w:val="000000"/>
          <w:sz w:val="32"/>
        </w:rPr>
        <w:t>）</w:t>
      </w:r>
      <w:r>
        <w:rPr>
          <w:rFonts w:hint="eastAsia" w:ascii="宋体" w:hAnsi="宋体" w:eastAsia="宋体" w:cs="宋体"/>
          <w:sz w:val="32"/>
        </w:rPr>
        <w:t>会同有关部门共同推进社会工作人才队伍建设</w:t>
      </w:r>
    </w:p>
    <w:p>
      <w:pPr>
        <w:spacing w:line="332" w:lineRule="atLeast"/>
        <w:ind w:left="1"/>
        <w:rPr>
          <w:rFonts w:ascii="宋体" w:eastAsia="Times New Roman"/>
          <w:sz w:val="32"/>
        </w:rPr>
      </w:pPr>
      <w:r>
        <w:rPr>
          <w:rFonts w:hint="eastAsia" w:ascii="宋体" w:hAnsi="宋体"/>
          <w:sz w:val="32"/>
        </w:rPr>
        <w:t xml:space="preserve">   </w:t>
      </w:r>
      <w:r>
        <w:rPr>
          <w:rFonts w:hint="eastAsia" w:ascii="宋体" w:hAnsi="宋体" w:eastAsia="宋体" w:cs="宋体"/>
          <w:sz w:val="32"/>
        </w:rPr>
        <w:t>（十</w:t>
      </w:r>
      <w:r>
        <w:rPr>
          <w:rFonts w:hint="eastAsia" w:ascii="宋体" w:hAnsi="宋体" w:eastAsia="宋体" w:cs="宋体"/>
          <w:sz w:val="32"/>
          <w:lang w:val="en-US" w:eastAsia="zh-CN"/>
        </w:rPr>
        <w:t>四</w:t>
      </w:r>
      <w:r>
        <w:rPr>
          <w:rFonts w:hint="eastAsia" w:ascii="宋体" w:hAnsi="宋体" w:eastAsia="宋体" w:cs="宋体"/>
          <w:sz w:val="32"/>
        </w:rPr>
        <w:t>）承办旗人民政府交办的其他事项。</w:t>
      </w:r>
    </w:p>
    <w:p>
      <w:pPr>
        <w:spacing w:line="600" w:lineRule="exact"/>
        <w:rPr>
          <w:rFonts w:ascii="方正小标宋简体" w:hAnsi="方正小标宋简体" w:eastAsia="方正小标宋简体" w:cs="方正小标宋简体"/>
          <w:sz w:val="36"/>
          <w:szCs w:val="36"/>
        </w:rPr>
      </w:pPr>
    </w:p>
    <w:p>
      <w:pPr>
        <w:pStyle w:val="18"/>
        <w:numPr>
          <w:ilvl w:val="0"/>
          <w:numId w:val="2"/>
        </w:numPr>
        <w:spacing w:line="600" w:lineRule="exact"/>
        <w:ind w:firstLineChars="0"/>
        <w:outlineLvl w:val="2"/>
        <w:rPr>
          <w:rFonts w:eastAsia="黑体" w:cs="黑体"/>
          <w:sz w:val="32"/>
          <w:szCs w:val="36"/>
        </w:rPr>
      </w:pPr>
      <w:r>
        <w:rPr>
          <w:rFonts w:hint="eastAsia" w:eastAsia="黑体" w:cs="黑体"/>
          <w:sz w:val="32"/>
          <w:szCs w:val="36"/>
        </w:rPr>
        <w:t>部门机构设置及预算单位构成情况</w:t>
      </w:r>
    </w:p>
    <w:p>
      <w:pPr>
        <w:ind w:firstLine="640" w:firstLineChars="200"/>
        <w:rPr>
          <w:rFonts w:ascii="仿宋" w:hAnsi="仿宋" w:eastAsia="仿宋" w:cs="仿宋"/>
          <w:sz w:val="32"/>
          <w:szCs w:val="32"/>
        </w:rPr>
      </w:pPr>
      <w:r>
        <w:rPr>
          <w:rFonts w:hint="eastAsia" w:ascii="仿宋" w:hAnsi="仿宋" w:eastAsia="仿宋" w:cs="仿宋"/>
          <w:sz w:val="32"/>
          <w:szCs w:val="32"/>
        </w:rPr>
        <w:t>从预算单位构成看，莫力达瓦达斡尔族自治旗民政局部门预算为:局本级预算。</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(一)部门机构及人员基本情况</w:t>
      </w:r>
    </w:p>
    <w:p>
      <w:pPr>
        <w:pStyle w:val="2"/>
        <w:rPr>
          <w:rFonts w:hint="default"/>
        </w:rPr>
      </w:pPr>
      <w:r>
        <w:rPr>
          <w:rFonts w:ascii="仿宋" w:hAnsi="仿宋" w:eastAsia="仿宋" w:cs="仿宋"/>
          <w:sz w:val="32"/>
          <w:szCs w:val="32"/>
        </w:rPr>
        <w:t>本级及下设独立预算单位共有</w:t>
      </w:r>
      <w:r>
        <w:rPr>
          <w:rFonts w:hint="eastAsia" w:ascii="仿宋" w:hAnsi="仿宋" w:eastAsia="仿宋" w:cs="仿宋"/>
          <w:sz w:val="32"/>
          <w:szCs w:val="32"/>
          <w:lang w:val="en-US" w:eastAsia="zh-CN"/>
        </w:rPr>
        <w:t>4</w:t>
      </w:r>
      <w:r>
        <w:rPr>
          <w:rFonts w:ascii="仿宋" w:hAnsi="仿宋" w:eastAsia="仿宋" w:cs="仿宋"/>
          <w:sz w:val="32"/>
          <w:szCs w:val="32"/>
        </w:rPr>
        <w:t>家，其中:财政拨款的行政单位1家。行政编制</w:t>
      </w:r>
      <w:r>
        <w:rPr>
          <w:rFonts w:hint="eastAsia" w:ascii="仿宋" w:hAnsi="仿宋" w:eastAsia="仿宋" w:cs="仿宋"/>
          <w:sz w:val="32"/>
          <w:szCs w:val="32"/>
          <w:lang w:val="en-US" w:eastAsia="zh-CN"/>
        </w:rPr>
        <w:t>16</w:t>
      </w:r>
      <w:r>
        <w:rPr>
          <w:rFonts w:ascii="仿宋" w:hAnsi="仿宋" w:eastAsia="仿宋" w:cs="仿宋"/>
          <w:sz w:val="32"/>
          <w:szCs w:val="32"/>
        </w:rPr>
        <w:t>人，实际人数</w:t>
      </w:r>
      <w:r>
        <w:rPr>
          <w:rFonts w:hint="eastAsia" w:ascii="仿宋" w:hAnsi="仿宋" w:eastAsia="仿宋" w:cs="仿宋"/>
          <w:sz w:val="32"/>
          <w:szCs w:val="32"/>
          <w:lang w:val="en-US" w:eastAsia="zh-CN"/>
        </w:rPr>
        <w:t>15</w:t>
      </w:r>
      <w:r>
        <w:rPr>
          <w:rFonts w:ascii="仿宋" w:hAnsi="仿宋" w:eastAsia="仿宋" w:cs="仿宋"/>
          <w:sz w:val="32"/>
          <w:szCs w:val="32"/>
        </w:rPr>
        <w:t>人，事业编制</w:t>
      </w:r>
      <w:r>
        <w:rPr>
          <w:rFonts w:hint="eastAsia" w:ascii="仿宋" w:hAnsi="仿宋" w:eastAsia="仿宋" w:cs="仿宋"/>
          <w:sz w:val="32"/>
          <w:szCs w:val="32"/>
          <w:lang w:val="en-US" w:eastAsia="zh-CN"/>
        </w:rPr>
        <w:t>43</w:t>
      </w:r>
      <w:r>
        <w:rPr>
          <w:rFonts w:ascii="仿宋" w:hAnsi="仿宋" w:eastAsia="仿宋" w:cs="仿宋"/>
          <w:sz w:val="32"/>
          <w:szCs w:val="32"/>
        </w:rPr>
        <w:t>人，实际人数</w:t>
      </w:r>
      <w:r>
        <w:rPr>
          <w:rFonts w:hint="eastAsia" w:ascii="仿宋" w:hAnsi="仿宋" w:eastAsia="仿宋" w:cs="仿宋"/>
          <w:sz w:val="32"/>
          <w:szCs w:val="32"/>
          <w:lang w:val="en-US" w:eastAsia="zh-CN"/>
        </w:rPr>
        <w:t>37</w:t>
      </w:r>
      <w:r>
        <w:rPr>
          <w:rFonts w:ascii="仿宋" w:hAnsi="仿宋" w:eastAsia="仿宋" w:cs="仿宋"/>
          <w:sz w:val="32"/>
          <w:szCs w:val="32"/>
        </w:rPr>
        <w:t>人，退休人员</w:t>
      </w:r>
      <w:r>
        <w:rPr>
          <w:rFonts w:hint="eastAsia" w:ascii="仿宋" w:hAnsi="仿宋" w:eastAsia="仿宋" w:cs="仿宋"/>
          <w:sz w:val="32"/>
          <w:szCs w:val="32"/>
          <w:lang w:val="en-US" w:eastAsia="zh-CN"/>
        </w:rPr>
        <w:t>41</w:t>
      </w:r>
      <w:r>
        <w:rPr>
          <w:rFonts w:ascii="仿宋" w:hAnsi="仿宋" w:eastAsia="仿宋" w:cs="仿宋"/>
          <w:sz w:val="32"/>
          <w:szCs w:val="32"/>
        </w:rPr>
        <w:t>人。</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4724"/>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序号</w:t>
            </w:r>
          </w:p>
        </w:tc>
        <w:tc>
          <w:tcPr>
            <w:tcW w:w="4724"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单位名称</w:t>
            </w:r>
          </w:p>
        </w:tc>
        <w:tc>
          <w:tcPr>
            <w:tcW w:w="3136"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1</w:t>
            </w:r>
          </w:p>
        </w:tc>
        <w:tc>
          <w:tcPr>
            <w:tcW w:w="4724" w:type="dxa"/>
          </w:tcPr>
          <w:p>
            <w:pPr>
              <w:widowControl/>
              <w:jc w:val="left"/>
              <w:rPr>
                <w:rFonts w:ascii="仿宋" w:hAnsi="仿宋" w:eastAsia="仿宋_GB2312" w:cs="仿宋"/>
                <w:kern w:val="0"/>
                <w:sz w:val="31"/>
                <w:szCs w:val="31"/>
                <w:lang w:bidi="ar"/>
              </w:rPr>
            </w:pPr>
            <w:r>
              <w:rPr>
                <w:rFonts w:hint="eastAsia" w:ascii="仿宋_GB2312" w:hAnsi="仿宋_GB2312" w:eastAsia="仿宋_GB2312" w:cs="仿宋"/>
                <w:kern w:val="0"/>
                <w:sz w:val="31"/>
                <w:szCs w:val="31"/>
                <w:lang w:bidi="ar"/>
              </w:rPr>
              <w:t>莫力达瓦达斡尔族自治旗民政局</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2</w:t>
            </w:r>
          </w:p>
        </w:tc>
        <w:tc>
          <w:tcPr>
            <w:tcW w:w="4724" w:type="dxa"/>
          </w:tcPr>
          <w:p>
            <w:pPr>
              <w:widowControl/>
              <w:jc w:val="left"/>
              <w:rPr>
                <w:rFonts w:hint="eastAsia" w:ascii="仿宋" w:hAnsi="仿宋" w:eastAsia="仿宋" w:cs="仿宋"/>
                <w:kern w:val="0"/>
                <w:sz w:val="31"/>
                <w:szCs w:val="31"/>
                <w:lang w:val="en-US" w:eastAsia="zh-CN" w:bidi="ar"/>
              </w:rPr>
            </w:pPr>
            <w:r>
              <w:rPr>
                <w:rFonts w:hint="eastAsia" w:ascii="仿宋" w:hAnsi="仿宋" w:eastAsia="仿宋" w:cs="仿宋"/>
                <w:kern w:val="0"/>
                <w:sz w:val="31"/>
                <w:szCs w:val="31"/>
                <w:lang w:val="en-US" w:eastAsia="zh-CN" w:bidi="ar"/>
              </w:rPr>
              <w:t>莫力达瓦达斡尔族自治旗社会救助综合服务中心</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w:t>
            </w:r>
            <w:r>
              <w:rPr>
                <w:rFonts w:hint="eastAsia" w:eastAsia="仿宋_GB2312" w:cs="仿宋"/>
                <w:kern w:val="0"/>
                <w:sz w:val="31"/>
                <w:szCs w:val="31"/>
                <w:lang w:eastAsia="zh-CN" w:bidi="ar"/>
              </w:rPr>
              <w:t>事业</w:t>
            </w:r>
            <w:r>
              <w:rPr>
                <w:rFonts w:hint="eastAsia" w:eastAsia="仿宋_GB2312" w:cs="仿宋"/>
                <w:kern w:val="0"/>
                <w:sz w:val="31"/>
                <w:szCs w:val="31"/>
                <w:lang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3</w:t>
            </w:r>
          </w:p>
        </w:tc>
        <w:tc>
          <w:tcPr>
            <w:tcW w:w="4724" w:type="dxa"/>
          </w:tcPr>
          <w:p>
            <w:pPr>
              <w:widowControl/>
              <w:jc w:val="left"/>
              <w:rPr>
                <w:rFonts w:hint="eastAsia" w:ascii="仿宋" w:hAnsi="仿宋" w:eastAsia="仿宋" w:cs="仿宋"/>
                <w:kern w:val="0"/>
                <w:sz w:val="31"/>
                <w:szCs w:val="31"/>
                <w:lang w:eastAsia="zh-CN" w:bidi="ar"/>
              </w:rPr>
            </w:pPr>
            <w:r>
              <w:rPr>
                <w:rFonts w:hint="eastAsia" w:ascii="仿宋" w:hAnsi="仿宋" w:eastAsia="仿宋" w:cs="仿宋"/>
                <w:kern w:val="0"/>
                <w:sz w:val="31"/>
                <w:szCs w:val="31"/>
                <w:lang w:eastAsia="zh-CN" w:bidi="ar"/>
              </w:rPr>
              <w:t>莫力达瓦达斡尔族自治旗福利院</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w:t>
            </w:r>
            <w:r>
              <w:rPr>
                <w:rFonts w:hint="eastAsia" w:eastAsia="仿宋_GB2312" w:cs="仿宋"/>
                <w:kern w:val="0"/>
                <w:sz w:val="31"/>
                <w:szCs w:val="31"/>
                <w:lang w:eastAsia="zh-CN" w:bidi="ar"/>
              </w:rPr>
              <w:t>事业</w:t>
            </w:r>
            <w:r>
              <w:rPr>
                <w:rFonts w:hint="eastAsia" w:eastAsia="仿宋_GB2312" w:cs="仿宋"/>
                <w:kern w:val="0"/>
                <w:sz w:val="31"/>
                <w:szCs w:val="31"/>
                <w:lang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4</w:t>
            </w:r>
          </w:p>
        </w:tc>
        <w:tc>
          <w:tcPr>
            <w:tcW w:w="4724" w:type="dxa"/>
          </w:tcPr>
          <w:p>
            <w:pPr>
              <w:widowControl/>
              <w:jc w:val="left"/>
              <w:rPr>
                <w:rFonts w:ascii="仿宋" w:hAnsi="仿宋" w:eastAsia="仿宋" w:cs="仿宋"/>
                <w:kern w:val="0"/>
                <w:sz w:val="31"/>
                <w:szCs w:val="31"/>
                <w:lang w:bidi="ar"/>
              </w:rPr>
            </w:pPr>
            <w:r>
              <w:rPr>
                <w:rFonts w:hint="eastAsia" w:ascii="仿宋" w:hAnsi="仿宋" w:eastAsia="仿宋" w:cs="仿宋"/>
                <w:kern w:val="0"/>
                <w:sz w:val="31"/>
                <w:szCs w:val="31"/>
                <w:lang w:eastAsia="zh-CN" w:bidi="ar"/>
              </w:rPr>
              <w:t>莫力达瓦达斡尔族自治旗殡葬服务中心</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w:t>
            </w:r>
            <w:r>
              <w:rPr>
                <w:rFonts w:hint="eastAsia" w:eastAsia="仿宋_GB2312" w:cs="仿宋"/>
                <w:kern w:val="0"/>
                <w:sz w:val="31"/>
                <w:szCs w:val="31"/>
                <w:lang w:eastAsia="zh-CN" w:bidi="ar"/>
              </w:rPr>
              <w:t>事业</w:t>
            </w:r>
            <w:r>
              <w:rPr>
                <w:rFonts w:hint="eastAsia" w:eastAsia="仿宋_GB2312" w:cs="仿宋"/>
                <w:kern w:val="0"/>
                <w:sz w:val="31"/>
                <w:szCs w:val="31"/>
                <w:lang w:bidi="ar"/>
              </w:rPr>
              <w:t>单位</w:t>
            </w:r>
          </w:p>
        </w:tc>
      </w:tr>
    </w:tbl>
    <w:p>
      <w:pPr>
        <w:spacing w:line="600" w:lineRule="exact"/>
        <w:ind w:firstLine="640" w:firstLineChars="200"/>
        <w:rPr>
          <w:rFonts w:eastAsia="仿宋_GB2312" w:cstheme="minorBidi"/>
          <w:sz w:val="32"/>
          <w:szCs w:val="32"/>
        </w:rPr>
      </w:pPr>
    </w:p>
    <w:p>
      <w:pPr>
        <w:pStyle w:val="2"/>
        <w:ind w:left="0" w:leftChars="0" w:firstLine="0"/>
        <w:rPr>
          <w:rFonts w:hint="default" w:eastAsia="黑体" w:cs="黑体"/>
          <w:sz w:val="32"/>
          <w:szCs w:val="36"/>
        </w:rPr>
      </w:pPr>
    </w:p>
    <w:p>
      <w:pPr>
        <w:pStyle w:val="2"/>
        <w:rPr>
          <w:rFonts w:hint="default" w:eastAsia="黑体" w:cs="黑体"/>
          <w:sz w:val="32"/>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eastAsia="zh-CN"/>
        </w:rPr>
        <w:t>2024</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14419.57</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159.26</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降低</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1.09</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14419.57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13741.77</w:t>
      </w:r>
      <w:r>
        <w:rPr>
          <w:rFonts w:eastAsia="仿宋_GB2312"/>
          <w:sz w:val="32"/>
          <w:szCs w:val="32"/>
          <w:u w:val="single"/>
        </w:rPr>
        <w:t xml:space="preserve">  </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14146.47</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387.71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降低</w:t>
      </w:r>
      <w:r>
        <w:rPr>
          <w:rFonts w:eastAsia="仿宋_GB2312"/>
          <w:sz w:val="32"/>
          <w:szCs w:val="32"/>
          <w:u w:val="single"/>
        </w:rPr>
        <w:t xml:space="preserve">  </w:t>
      </w:r>
      <w:r>
        <w:rPr>
          <w:rFonts w:hint="eastAsia" w:eastAsia="仿宋_GB2312"/>
          <w:sz w:val="32"/>
          <w:szCs w:val="32"/>
          <w:u w:val="single"/>
          <w:lang w:val="en-US" w:eastAsia="zh-CN"/>
        </w:rPr>
        <w:t>2.67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w:t>
      </w:r>
      <w:r>
        <w:rPr>
          <w:rFonts w:eastAsia="仿宋_GB2312"/>
          <w:sz w:val="32"/>
          <w:szCs w:val="32"/>
        </w:rPr>
        <w:t>一般公共预算拨款收入</w:t>
      </w:r>
      <w:r>
        <w:rPr>
          <w:rFonts w:hint="eastAsia" w:eastAsia="仿宋_GB2312"/>
          <w:sz w:val="32"/>
          <w:szCs w:val="32"/>
          <w:lang w:val="en-US" w:eastAsia="zh-CN"/>
        </w:rPr>
        <w:t>减少</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57.1</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57.1</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上年</w:t>
      </w:r>
      <w:r>
        <w:rPr>
          <w:rFonts w:eastAsia="仿宋_GB2312"/>
          <w:sz w:val="32"/>
          <w:szCs w:val="32"/>
        </w:rPr>
        <w:t>政府性基金预算拨款收入</w:t>
      </w:r>
      <w:r>
        <w:rPr>
          <w:rFonts w:hint="eastAsia" w:eastAsia="仿宋_GB2312"/>
          <w:sz w:val="32"/>
          <w:szCs w:val="32"/>
          <w:lang w:val="en-US" w:eastAsia="zh-CN"/>
        </w:rPr>
        <w:t>增加</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216</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171.35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383.76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上年结转结余</w:t>
      </w:r>
      <w:r>
        <w:rPr>
          <w:rFonts w:hint="eastAsia" w:eastAsia="仿宋_GB2312"/>
          <w:sz w:val="32"/>
          <w:szCs w:val="32"/>
        </w:rPr>
        <w:t>收入增加</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14419.57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14419.57</w:t>
      </w:r>
      <w:r>
        <w:rPr>
          <w:rFonts w:eastAsia="仿宋_GB2312"/>
          <w:sz w:val="32"/>
          <w:szCs w:val="32"/>
          <w:u w:val="single"/>
        </w:rPr>
        <w:t xml:space="preserve">  </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社会保障和就业</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14071.28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保障行政运行及最低生活保障正常运转所需的各项支出</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435.22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降低</w:t>
      </w:r>
      <w:r>
        <w:rPr>
          <w:rFonts w:eastAsia="仿宋_GB2312"/>
          <w:sz w:val="32"/>
          <w:szCs w:val="32"/>
          <w:u w:val="single"/>
        </w:rPr>
        <w:t xml:space="preserve">  </w:t>
      </w:r>
      <w:r>
        <w:rPr>
          <w:rFonts w:hint="eastAsia" w:eastAsia="仿宋_GB2312"/>
          <w:sz w:val="32"/>
          <w:szCs w:val="32"/>
          <w:u w:val="single"/>
          <w:lang w:val="en-US" w:eastAsia="zh-CN"/>
        </w:rPr>
        <w:t>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本年最低生活保障</w:t>
      </w:r>
      <w:r>
        <w:rPr>
          <w:rFonts w:eastAsia="仿宋_GB2312"/>
          <w:sz w:val="32"/>
          <w:szCs w:val="32"/>
        </w:rPr>
        <w:t>（类）支出</w:t>
      </w:r>
      <w:r>
        <w:rPr>
          <w:rFonts w:hint="eastAsia" w:eastAsia="仿宋_GB2312"/>
          <w:sz w:val="32"/>
          <w:szCs w:val="32"/>
        </w:rPr>
        <w:t>预算</w:t>
      </w:r>
      <w:r>
        <w:rPr>
          <w:rFonts w:hint="eastAsia" w:eastAsia="仿宋_GB2312"/>
          <w:sz w:val="32"/>
          <w:szCs w:val="32"/>
          <w:lang w:val="en-US" w:eastAsia="zh-CN"/>
        </w:rPr>
        <w:t>减少</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卫生健康</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30.88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职工基本医疗生育大病保险缴费支出</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4.47</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16.93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卫生健康</w:t>
      </w:r>
      <w:r>
        <w:rPr>
          <w:rFonts w:eastAsia="仿宋_GB2312"/>
          <w:sz w:val="32"/>
          <w:szCs w:val="32"/>
        </w:rPr>
        <w:t>（类）支出</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3</w:t>
      </w:r>
      <w:r>
        <w:rPr>
          <w:rFonts w:eastAsia="仿宋_GB2312"/>
          <w:sz w:val="32"/>
          <w:szCs w:val="32"/>
        </w:rPr>
        <w:t>）</w:t>
      </w:r>
      <w:r>
        <w:rPr>
          <w:rFonts w:hint="eastAsia" w:eastAsia="仿宋_GB2312"/>
          <w:sz w:val="32"/>
          <w:szCs w:val="32"/>
        </w:rPr>
        <w:t>住房保障</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44.3</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缴纳单位职工匹配住房公积金</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8.14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22.51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本年人员变动较大，导致住房保障</w:t>
      </w:r>
      <w:r>
        <w:rPr>
          <w:rFonts w:eastAsia="仿宋_GB2312"/>
          <w:sz w:val="32"/>
          <w:szCs w:val="32"/>
        </w:rPr>
        <w:t>（类）支出</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rPr>
        <w:t>本年无</w:t>
      </w:r>
      <w:r>
        <w:rPr>
          <w:rFonts w:eastAsia="仿宋_GB2312"/>
          <w:sz w:val="32"/>
          <w:szCs w:val="32"/>
        </w:rPr>
        <w:t>年终结转结余</w:t>
      </w:r>
      <w:r>
        <w:rPr>
          <w:rFonts w:hint="eastAsia" w:eastAsia="仿宋_GB2312"/>
          <w:sz w:val="32"/>
          <w:szCs w:val="32"/>
        </w:rPr>
        <w:t>预算</w:t>
      </w:r>
      <w:r>
        <w:rPr>
          <w:rFonts w:eastAsia="仿宋_GB2312"/>
          <w:sz w:val="32"/>
          <w:szCs w:val="32"/>
        </w:rPr>
        <w:t>。</w:t>
      </w:r>
    </w:p>
    <w:p>
      <w:pPr>
        <w:spacing w:line="600" w:lineRule="exact"/>
        <w:ind w:firstLine="640" w:firstLineChars="200"/>
        <w:outlineLvl w:val="2"/>
        <w:rPr>
          <w:rFonts w:eastAsia="仿宋_GB2312" w:cs="仿宋"/>
          <w:sz w:val="32"/>
          <w:szCs w:val="32"/>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14419.57</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14203.57</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216</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14146.47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98.11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57.1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0.4</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216</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1.49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eastAsia="仿宋_GB2312"/>
          <w:sz w:val="32"/>
          <w:szCs w:val="32"/>
        </w:rPr>
      </w:pPr>
    </w:p>
    <w:p>
      <w:pPr>
        <w:pStyle w:val="2"/>
        <w:tabs>
          <w:tab w:val="left" w:pos="0"/>
        </w:tabs>
        <w:ind w:left="0" w:leftChars="0" w:firstLine="0"/>
        <w:jc w:val="center"/>
        <w:rPr>
          <w:rFonts w:hint="default" w:eastAsia="仿宋_GB2312"/>
          <w:sz w:val="32"/>
          <w:szCs w:val="32"/>
        </w:rPr>
      </w:pPr>
      <w:r>
        <w:rPr>
          <w:rFonts w:eastAsia="仿宋_GB2312"/>
          <w:sz w:val="32"/>
          <w:szCs w:val="32"/>
        </w:rPr>
        <w:t>图1.收入预算图</w:t>
      </w:r>
    </w:p>
    <w:p>
      <w:pPr>
        <w:pStyle w:val="2"/>
        <w:tabs>
          <w:tab w:val="left" w:pos="0"/>
        </w:tabs>
        <w:ind w:left="0" w:leftChars="0" w:firstLine="0"/>
        <w:jc w:val="center"/>
        <w:rPr>
          <w:rFonts w:hint="default" w:eastAsia="仿宋_GB2312"/>
          <w:sz w:val="32"/>
          <w:szCs w:val="32"/>
        </w:rPr>
      </w:pPr>
      <w:r>
        <w:drawing>
          <wp:inline distT="0" distB="0" distL="114300" distR="114300">
            <wp:extent cx="4572000" cy="2743200"/>
            <wp:effectExtent l="4445" t="4445" r="10795" b="1079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14419.57</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815.81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5.66</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13603.76</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94.34</w:t>
      </w:r>
      <w:r>
        <w:rPr>
          <w:rFonts w:hint="eastAsia"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p>
    <w:p>
      <w:pPr>
        <w:pStyle w:val="2"/>
        <w:ind w:left="0" w:leftChars="0" w:firstLine="220"/>
        <w:jc w:val="center"/>
        <w:rPr>
          <w:rFonts w:hint="default" w:eastAsia="仿宋_GB2312"/>
          <w:sz w:val="32"/>
          <w:szCs w:val="32"/>
        </w:rPr>
      </w:pPr>
      <w:r>
        <w:rPr>
          <w:rFonts w:eastAsia="仿宋_GB2312"/>
          <w:sz w:val="32"/>
          <w:szCs w:val="32"/>
        </w:rPr>
        <w:t>图2.支出预算图</w:t>
      </w:r>
    </w:p>
    <w:p>
      <w:pPr>
        <w:pStyle w:val="2"/>
        <w:ind w:left="0" w:leftChars="0" w:firstLine="220"/>
        <w:jc w:val="center"/>
        <w:rPr>
          <w:rFonts w:hint="default" w:eastAsia="仿宋_GB2312"/>
          <w:sz w:val="32"/>
          <w:szCs w:val="32"/>
        </w:rPr>
      </w:pPr>
      <w:r>
        <w:drawing>
          <wp:inline distT="0" distB="0" distL="114300" distR="114300">
            <wp:extent cx="4572000" cy="2743200"/>
            <wp:effectExtent l="4445" t="4445" r="1460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14419.57</w:t>
      </w:r>
      <w:r>
        <w:rPr>
          <w:rFonts w:eastAsia="仿宋_GB2312"/>
          <w:sz w:val="32"/>
          <w:szCs w:val="32"/>
          <w:u w:val="single"/>
        </w:rPr>
        <w:t xml:space="preserve"> </w:t>
      </w:r>
      <w:r>
        <w:rPr>
          <w:rFonts w:eastAsia="仿宋_GB2312"/>
          <w:sz w:val="32"/>
          <w:szCs w:val="32"/>
        </w:rPr>
        <w:t>万元。与上年相比，财政拨款收、支总计各</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159.26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降低</w:t>
      </w:r>
      <w:r>
        <w:rPr>
          <w:rFonts w:eastAsia="仿宋_GB2312"/>
          <w:sz w:val="32"/>
          <w:szCs w:val="32"/>
          <w:u w:val="single"/>
        </w:rPr>
        <w:t xml:space="preserve"> </w:t>
      </w:r>
      <w:r>
        <w:rPr>
          <w:rFonts w:hint="eastAsia" w:eastAsia="仿宋_GB2312"/>
          <w:sz w:val="32"/>
          <w:szCs w:val="32"/>
          <w:u w:val="single"/>
          <w:lang w:val="en-US" w:eastAsia="zh-CN"/>
        </w:rPr>
        <w:t>1.09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财政拨款收、支总预算</w:t>
      </w:r>
      <w:r>
        <w:rPr>
          <w:rFonts w:hint="eastAsia" w:eastAsia="仿宋_GB2312"/>
          <w:sz w:val="32"/>
          <w:szCs w:val="32"/>
          <w:lang w:val="en-US" w:eastAsia="zh-CN"/>
        </w:rPr>
        <w:t>减少</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14146.47</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422.61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降低</w:t>
      </w:r>
      <w:r>
        <w:rPr>
          <w:rFonts w:eastAsia="仿宋_GB2312"/>
          <w:sz w:val="32"/>
          <w:szCs w:val="32"/>
          <w:u w:val="single"/>
        </w:rPr>
        <w:t xml:space="preserve"> </w:t>
      </w:r>
      <w:r>
        <w:rPr>
          <w:rFonts w:hint="eastAsia" w:eastAsia="仿宋_GB2312"/>
          <w:sz w:val="32"/>
          <w:szCs w:val="32"/>
          <w:u w:val="single"/>
          <w:lang w:val="en-US" w:eastAsia="zh-CN"/>
        </w:rPr>
        <w:t>2.9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w:t>
      </w:r>
      <w:r>
        <w:rPr>
          <w:rFonts w:hint="eastAsia" w:eastAsia="仿宋_GB2312"/>
          <w:sz w:val="32"/>
          <w:szCs w:val="32"/>
        </w:rPr>
        <w:t>社会保障和就业支出</w:t>
      </w:r>
      <w:r>
        <w:rPr>
          <w:rFonts w:hint="eastAsia" w:ascii="楷体" w:hAnsi="楷体" w:eastAsia="楷体" w:cs="楷体"/>
          <w:b/>
          <w:bCs/>
          <w:sz w:val="32"/>
          <w:szCs w:val="32"/>
        </w:rPr>
        <w:t>（类）</w:t>
      </w:r>
    </w:p>
    <w:p>
      <w:pPr>
        <w:pStyle w:val="5"/>
        <w:spacing w:after="0" w:line="600" w:lineRule="exact"/>
        <w:ind w:firstLine="640" w:firstLineChars="200"/>
        <w:rPr>
          <w:rFonts w:eastAsia="仿宋_GB2312"/>
          <w:sz w:val="32"/>
          <w:szCs w:val="32"/>
        </w:rPr>
      </w:pPr>
      <w:r>
        <w:rPr>
          <w:rFonts w:hint="eastAsia" w:eastAsia="仿宋_GB2312"/>
          <w:sz w:val="32"/>
          <w:szCs w:val="32"/>
        </w:rPr>
        <w:t>社会保障和就业类支出年初预算数为</w:t>
      </w:r>
      <w:r>
        <w:rPr>
          <w:rFonts w:hint="eastAsia" w:eastAsia="仿宋_GB2312"/>
          <w:sz w:val="32"/>
          <w:szCs w:val="32"/>
          <w:u w:val="single"/>
          <w:lang w:val="en-US" w:eastAsia="zh-CN"/>
        </w:rPr>
        <w:t>14071.28</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435.22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社会保障和就业类支出</w:t>
      </w:r>
      <w:r>
        <w:rPr>
          <w:rFonts w:eastAsia="仿宋_GB2312"/>
          <w:sz w:val="32"/>
          <w:szCs w:val="32"/>
        </w:rPr>
        <w:t>（款）</w:t>
      </w:r>
      <w:r>
        <w:rPr>
          <w:rFonts w:hint="eastAsia" w:eastAsia="仿宋_GB2312"/>
          <w:sz w:val="32"/>
          <w:szCs w:val="32"/>
        </w:rPr>
        <w:t>人力资源和社会保障管理事务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14071.28</w:t>
      </w:r>
      <w:r>
        <w:rPr>
          <w:rFonts w:eastAsia="仿宋_GB2312"/>
          <w:sz w:val="32"/>
          <w:szCs w:val="32"/>
        </w:rPr>
        <w:t>万元，与上年相比</w:t>
      </w:r>
      <w:r>
        <w:rPr>
          <w:rFonts w:hint="eastAsia" w:eastAsia="仿宋_GB2312"/>
          <w:sz w:val="32"/>
          <w:szCs w:val="32"/>
          <w:lang w:val="en-US" w:eastAsia="zh-CN"/>
        </w:rPr>
        <w:t>减少435.22</w:t>
      </w:r>
      <w:r>
        <w:rPr>
          <w:rFonts w:eastAsia="仿宋_GB2312"/>
          <w:sz w:val="32"/>
          <w:szCs w:val="32"/>
        </w:rPr>
        <w:t>万元，</w:t>
      </w:r>
      <w:r>
        <w:rPr>
          <w:rFonts w:hint="eastAsia" w:eastAsia="仿宋_GB2312"/>
          <w:sz w:val="32"/>
          <w:szCs w:val="32"/>
          <w:lang w:val="en-US" w:eastAsia="zh-CN"/>
        </w:rPr>
        <w:t>降低</w:t>
      </w:r>
      <w:r>
        <w:rPr>
          <w:rFonts w:eastAsia="仿宋_GB2312"/>
          <w:sz w:val="32"/>
          <w:szCs w:val="32"/>
          <w:u w:val="single"/>
        </w:rPr>
        <w:t xml:space="preserve">  </w:t>
      </w:r>
      <w:r>
        <w:rPr>
          <w:rFonts w:hint="eastAsia" w:eastAsia="仿宋_GB2312"/>
          <w:sz w:val="32"/>
          <w:szCs w:val="32"/>
          <w:u w:val="single"/>
          <w:lang w:val="en-US" w:eastAsia="zh-CN"/>
        </w:rPr>
        <w:t>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本年行政运行</w:t>
      </w:r>
      <w:r>
        <w:rPr>
          <w:rFonts w:eastAsia="仿宋_GB2312"/>
          <w:sz w:val="32"/>
          <w:szCs w:val="32"/>
        </w:rPr>
        <w:t>（款）行政运行（项）</w:t>
      </w:r>
      <w:r>
        <w:rPr>
          <w:rFonts w:hint="eastAsia" w:eastAsia="仿宋_GB2312"/>
          <w:sz w:val="32"/>
          <w:szCs w:val="32"/>
        </w:rPr>
        <w:t>预算较上年</w:t>
      </w:r>
      <w:r>
        <w:rPr>
          <w:rFonts w:hint="eastAsia" w:eastAsia="仿宋_GB2312"/>
          <w:sz w:val="32"/>
          <w:szCs w:val="32"/>
          <w:lang w:val="en-US" w:eastAsia="zh-CN"/>
        </w:rPr>
        <w:t>减少</w:t>
      </w:r>
      <w:r>
        <w:rPr>
          <w:rFonts w:eastAsia="仿宋_GB2312"/>
          <w:sz w:val="32"/>
          <w:szCs w:val="32"/>
        </w:rPr>
        <w:t>。</w:t>
      </w:r>
    </w:p>
    <w:p>
      <w:pPr>
        <w:pStyle w:val="5"/>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（二）卫生健康（类）</w:t>
      </w:r>
    </w:p>
    <w:p>
      <w:pPr>
        <w:pStyle w:val="5"/>
        <w:tabs>
          <w:tab w:val="left" w:pos="4275"/>
        </w:tabs>
        <w:spacing w:after="0" w:line="600" w:lineRule="exact"/>
        <w:ind w:firstLine="640" w:firstLineChars="200"/>
        <w:rPr>
          <w:rFonts w:ascii="楷体" w:hAnsi="楷体" w:eastAsia="楷体" w:cs="楷体"/>
          <w:b/>
          <w:bCs/>
          <w:sz w:val="32"/>
          <w:szCs w:val="32"/>
        </w:rPr>
      </w:pPr>
      <w:r>
        <w:rPr>
          <w:rFonts w:hint="eastAsia" w:eastAsia="仿宋_GB2312"/>
          <w:sz w:val="32"/>
          <w:szCs w:val="32"/>
        </w:rPr>
        <w:t>1.卫生健康支出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30.88</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4.47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16.93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（四）住房保障（类）</w:t>
      </w:r>
    </w:p>
    <w:p>
      <w:pPr>
        <w:pStyle w:val="5"/>
        <w:tabs>
          <w:tab w:val="left" w:pos="4275"/>
        </w:tabs>
        <w:spacing w:after="0" w:line="600" w:lineRule="exact"/>
        <w:ind w:firstLine="640" w:firstLineChars="200"/>
        <w:rPr>
          <w:rFonts w:ascii="楷体" w:hAnsi="楷体" w:eastAsia="楷体" w:cs="楷体"/>
          <w:b/>
          <w:bCs/>
          <w:sz w:val="32"/>
          <w:szCs w:val="32"/>
        </w:rPr>
      </w:pPr>
      <w:r>
        <w:rPr>
          <w:rFonts w:hint="eastAsia" w:eastAsia="仿宋_GB2312"/>
          <w:sz w:val="32"/>
          <w:szCs w:val="32"/>
        </w:rPr>
        <w:t>1.住房保障支出</w:t>
      </w:r>
      <w:r>
        <w:rPr>
          <w:rFonts w:eastAsia="仿宋_GB2312"/>
          <w:sz w:val="32"/>
          <w:szCs w:val="32"/>
        </w:rPr>
        <w:t>（款）</w:t>
      </w:r>
      <w:r>
        <w:rPr>
          <w:rFonts w:hint="eastAsia" w:eastAsia="仿宋_GB2312"/>
          <w:sz w:val="32"/>
          <w:szCs w:val="32"/>
        </w:rPr>
        <w:t>机关服务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44.3</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8.14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22.51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本年人员变动较大，导致住房保障支出</w:t>
      </w:r>
      <w:r>
        <w:rPr>
          <w:rFonts w:eastAsia="仿宋_GB2312"/>
          <w:sz w:val="32"/>
          <w:szCs w:val="32"/>
        </w:rPr>
        <w:t>（款）</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pPr>
        <w:pStyle w:val="5"/>
        <w:spacing w:after="0" w:line="600" w:lineRule="exact"/>
        <w:rPr>
          <w:rFonts w:ascii="仿宋_GB2312" w:hAnsi="仿宋_GB2312" w:eastAsia="仿宋_GB2312"/>
          <w:sz w:val="32"/>
          <w:szCs w:val="32"/>
        </w:rPr>
      </w:pPr>
    </w:p>
    <w:p>
      <w:pPr>
        <w:pStyle w:val="5"/>
        <w:spacing w:after="0" w:line="600" w:lineRule="exact"/>
        <w:rPr>
          <w:rFonts w:ascii="仿宋_GB2312" w:hAnsi="仿宋_GB2312" w:eastAsia="仿宋_GB2312"/>
          <w:sz w:val="32"/>
          <w:szCs w:val="32"/>
        </w:rPr>
      </w:pPr>
    </w:p>
    <w:p>
      <w:pPr>
        <w:pStyle w:val="5"/>
        <w:spacing w:after="0" w:line="600" w:lineRule="exact"/>
        <w:rPr>
          <w:rFonts w:ascii="仿宋_GB2312" w:hAnsi="仿宋_GB2312" w:eastAsia="仿宋_GB2312"/>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hint="eastAsia" w:eastAsia="仿宋_GB2312" w:cs="仿宋"/>
          <w:sz w:val="32"/>
          <w:szCs w:val="32"/>
        </w:rPr>
        <w:t>年度一般公共预算财政拨款基本支出预算</w:t>
      </w:r>
      <w:r>
        <w:rPr>
          <w:rFonts w:hint="eastAsia" w:eastAsia="仿宋_GB2312" w:cs="仿宋"/>
          <w:sz w:val="32"/>
          <w:szCs w:val="32"/>
          <w:lang w:val="en-US" w:eastAsia="zh-CN"/>
        </w:rPr>
        <w:t>14419.57</w:t>
      </w:r>
      <w:r>
        <w:rPr>
          <w:rFonts w:hint="eastAsia" w:eastAsia="仿宋_GB2312" w:cs="仿宋"/>
          <w:sz w:val="32"/>
          <w:szCs w:val="32"/>
          <w:u w:val="single"/>
        </w:rPr>
        <w:t xml:space="preserve"> </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sz w:val="32"/>
          <w:szCs w:val="32"/>
          <w:u w:val="single"/>
          <w:lang w:val="en-US" w:eastAsia="zh-CN"/>
        </w:rPr>
        <w:t>727.02</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。主要包括：基本工资、津贴补贴、奖金、绩效工资、住房公积金、医疗费、其他工资福利支出、退休费、抚恤金、其他对个人和家庭的补助等。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88.78</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印刷费、咨询费、手续费、水费、电费、邮电费、取暖费、差旅费、维修（护）费、租赁费、会议费、培训费、专用材料费、劳务费、委托业务费、工会经费、福利费、公务用车运行维护费、其他交通费用、其他商品和服务支出、办公设备购置、专用设备购置、信息网络及软件购置更新、其他资本性支出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年度一般公共预算拨款安排的“三公”经费预算支出</w:t>
      </w:r>
      <w:r>
        <w:rPr>
          <w:rFonts w:hint="eastAsia" w:eastAsia="仿宋_GB2312"/>
          <w:sz w:val="32"/>
          <w:szCs w:val="32"/>
          <w:u w:val="single"/>
          <w:lang w:val="en-US" w:eastAsia="zh-CN"/>
        </w:rPr>
        <w:t>1</w:t>
      </w:r>
      <w:r>
        <w:rPr>
          <w:rFonts w:eastAsia="仿宋_GB2312"/>
          <w:sz w:val="32"/>
          <w:szCs w:val="32"/>
        </w:rPr>
        <w:t>万元，其中因公出国（境）费支出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w:t>
      </w:r>
      <w:r>
        <w:rPr>
          <w:rFonts w:eastAsia="仿宋_GB2312"/>
          <w:sz w:val="32"/>
          <w:szCs w:val="32"/>
        </w:rPr>
        <w:t>万元，占</w:t>
      </w:r>
      <w:r>
        <w:rPr>
          <w:rFonts w:hint="eastAsia" w:eastAsia="仿宋_GB2312"/>
          <w:sz w:val="32"/>
          <w:szCs w:val="32"/>
          <w:lang w:val="en-US" w:eastAsia="zh-CN"/>
        </w:rPr>
        <w:t>10</w:t>
      </w:r>
      <w:r>
        <w:rPr>
          <w:rFonts w:hint="eastAsia" w:eastAsia="仿宋_GB2312"/>
          <w:sz w:val="32"/>
          <w:szCs w:val="32"/>
          <w:u w:val="single"/>
        </w:rPr>
        <w:t>0</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ab/>
      </w:r>
      <w:r>
        <w:rPr>
          <w:rFonts w:hint="eastAsia" w:eastAsia="仿宋_GB2312"/>
          <w:sz w:val="32"/>
          <w:szCs w:val="32"/>
          <w:u w:val="single"/>
        </w:rPr>
        <w:t>0</w:t>
      </w:r>
      <w:r>
        <w:rPr>
          <w:rFonts w:eastAsia="仿宋_GB2312"/>
          <w:sz w:val="32"/>
          <w:szCs w:val="32"/>
        </w:rPr>
        <w:t>万元，占</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hint="eastAsia" w:eastAsia="仿宋_GB2312"/>
          <w:sz w:val="32"/>
          <w:szCs w:val="32"/>
          <w:u w:val="single"/>
          <w:lang w:val="en-US" w:eastAsia="zh-CN"/>
        </w:rPr>
        <w:t>10</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 xml:space="preserve"> 万元，主要原因公务用车运行维护费预算支出</w:t>
      </w:r>
      <w:r>
        <w:rPr>
          <w:rFonts w:hint="eastAsia" w:eastAsia="仿宋_GB2312"/>
          <w:sz w:val="32"/>
          <w:szCs w:val="32"/>
          <w:lang w:val="en-US" w:eastAsia="zh-CN"/>
        </w:rPr>
        <w:t>增加</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年度政府性基金支出预算支出</w:t>
      </w:r>
      <w:r>
        <w:rPr>
          <w:rFonts w:hint="eastAsia" w:eastAsia="仿宋_GB2312"/>
          <w:sz w:val="32"/>
          <w:szCs w:val="32"/>
          <w:u w:val="single"/>
          <w:lang w:val="en-US" w:eastAsia="zh-CN"/>
        </w:rPr>
        <w:t>273.1</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ab/>
      </w:r>
      <w:r>
        <w:rPr>
          <w:rFonts w:hint="eastAsia" w:eastAsia="仿宋_GB2312"/>
          <w:sz w:val="32"/>
          <w:szCs w:val="32"/>
          <w:u w:val="single"/>
          <w:lang w:val="en-US" w:eastAsia="zh-CN"/>
        </w:rPr>
        <w:t>263.35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ab/>
      </w:r>
      <w:r>
        <w:rPr>
          <w:rFonts w:hint="eastAsia" w:eastAsia="仿宋_GB2312"/>
          <w:sz w:val="32"/>
          <w:szCs w:val="32"/>
          <w:u w:val="single"/>
          <w:lang w:val="en-US" w:eastAsia="zh-CN"/>
        </w:rPr>
        <w:t>2701.025</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rPr>
        <w:t>本年债券</w:t>
      </w:r>
      <w:r>
        <w:rPr>
          <w:rFonts w:eastAsia="仿宋_GB2312"/>
          <w:sz w:val="32"/>
          <w:szCs w:val="32"/>
        </w:rPr>
        <w:t>政府性基金支出预算</w:t>
      </w:r>
      <w:r>
        <w:rPr>
          <w:rFonts w:hint="eastAsia" w:eastAsia="仿宋_GB2312"/>
          <w:sz w:val="32"/>
          <w:szCs w:val="32"/>
          <w:lang w:val="en-US" w:eastAsia="zh-CN"/>
        </w:rPr>
        <w:t>增加</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万元，增长（减少）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sz w:val="32"/>
          <w:szCs w:val="32"/>
        </w:rPr>
        <w:t>：</w:t>
      </w:r>
      <w:r>
        <w:rPr>
          <w:rFonts w:hint="eastAsia" w:eastAsia="仿宋_GB2312" w:cstheme="minorBidi"/>
          <w:b/>
          <w:sz w:val="32"/>
          <w:szCs w:val="32"/>
        </w:rPr>
        <w:t>本年无国有资本经营预算支出</w:t>
      </w:r>
      <w:r>
        <w:rPr>
          <w:rFonts w:hint="eastAsia" w:eastAsia="仿宋_GB2312" w:cstheme="minorBidi"/>
          <w:sz w:val="32"/>
          <w:szCs w:val="32"/>
        </w:rPr>
        <w:t>。</w:t>
      </w:r>
    </w:p>
    <w:p>
      <w:pPr>
        <w:spacing w:line="600" w:lineRule="exact"/>
        <w:ind w:firstLine="640" w:firstLineChars="200"/>
        <w:outlineLvl w:val="2"/>
        <w:rPr>
          <w:rFonts w:eastAsia="仿宋_GB2312" w:cstheme="minorBidi"/>
          <w:sz w:val="32"/>
          <w:szCs w:val="32"/>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38</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13603.76</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13330.66</w:t>
      </w:r>
      <w:r>
        <w:rPr>
          <w:rFonts w:eastAsia="仿宋_GB2312"/>
          <w:sz w:val="32"/>
          <w:szCs w:val="32"/>
        </w:rPr>
        <w:t>万元，财政拨款结转结余</w:t>
      </w:r>
      <w:r>
        <w:rPr>
          <w:rFonts w:hint="eastAsia" w:eastAsia="仿宋_GB2312"/>
          <w:sz w:val="32"/>
          <w:szCs w:val="32"/>
          <w:u w:val="single"/>
          <w:lang w:val="en-US" w:eastAsia="zh-CN"/>
        </w:rPr>
        <w:t>216</w:t>
      </w:r>
      <w:r>
        <w:rPr>
          <w:rFonts w:eastAsia="仿宋_GB2312"/>
          <w:sz w:val="32"/>
          <w:szCs w:val="32"/>
        </w:rPr>
        <w:t>万元，财政专户管理资金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88.78</w:t>
      </w:r>
      <w:r>
        <w:rPr>
          <w:rFonts w:eastAsia="仿宋_GB2312"/>
          <w:sz w:val="32"/>
          <w:szCs w:val="32"/>
        </w:rPr>
        <w:t>万元</w:t>
      </w:r>
      <w:r>
        <w:rPr>
          <w:rFonts w:hint="eastAsia" w:eastAsia="仿宋_GB2312" w:cstheme="minorBidi"/>
          <w:sz w:val="32"/>
          <w:szCs w:val="32"/>
        </w:rPr>
        <w:t>，</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ab/>
      </w:r>
      <w:r>
        <w:rPr>
          <w:rFonts w:hint="eastAsia" w:eastAsia="仿宋_GB2312"/>
          <w:sz w:val="32"/>
          <w:szCs w:val="32"/>
          <w:u w:val="single"/>
          <w:lang w:val="en-US" w:eastAsia="zh-CN"/>
        </w:rPr>
        <w:t>2.86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3.33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增加</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黑体" w:cs="黑体"/>
          <w:sz w:val="32"/>
          <w:szCs w:val="36"/>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color w:val="FF0000"/>
          <w:sz w:val="32"/>
          <w:szCs w:val="36"/>
        </w:rPr>
      </w:pPr>
      <w:r>
        <w:rPr>
          <w:rFonts w:hint="eastAsia" w:eastAsia="黑体" w:cs="黑体"/>
          <w:color w:val="FF0000"/>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莫力达瓦达斡尔族自治旗民政局</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10</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10</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莫力达瓦达斡尔族自治旗民政局</w:t>
      </w:r>
      <w:r>
        <w:rPr>
          <w:rFonts w:hint="eastAsia" w:ascii="仿宋_GB2312" w:hAnsi="仿宋_GB2312" w:eastAsia="仿宋_GB2312" w:cs="仿宋"/>
          <w:sz w:val="32"/>
          <w:szCs w:val="32"/>
          <w:lang w:eastAsia="zh-CN"/>
        </w:rPr>
        <w:t>2024</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46</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lang w:val="en-US" w:eastAsia="zh-CN"/>
        </w:rPr>
        <w:t>46</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14203.57</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2"/>
        <w:spacing w:after="0" w:line="600" w:lineRule="exact"/>
        <w:rPr>
          <w:rFonts w:hint="default" w:ascii="方正小标宋简体" w:hAnsi="方正小标宋简体" w:eastAsia="方正小标宋简体" w:cs="方正小标宋简体"/>
          <w:sz w:val="36"/>
          <w:szCs w:val="36"/>
        </w:rPr>
      </w:pPr>
    </w:p>
    <w:p>
      <w:pPr>
        <w:pStyle w:val="2"/>
        <w:spacing w:after="0" w:line="600" w:lineRule="exact"/>
        <w:ind w:left="0" w:leftChars="0" w:firstLine="0"/>
        <w:rPr>
          <w:rFonts w:hint="default"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窦欣阳</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13654706933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- 12 -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- 12 -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70748"/>
    <w:multiLevelType w:val="multilevel"/>
    <w:tmpl w:val="1DC70748"/>
    <w:lvl w:ilvl="0" w:tentative="0">
      <w:start w:val="2"/>
      <w:numFmt w:val="japaneseCounting"/>
      <w:lvlText w:val="%1、"/>
      <w:lvlJc w:val="left"/>
      <w:pPr>
        <w:ind w:left="1361" w:hanging="720"/>
      </w:pPr>
      <w:rPr>
        <w:rFonts w:hint="default"/>
      </w:rPr>
    </w:lvl>
    <w:lvl w:ilvl="1" w:tentative="0">
      <w:start w:val="1"/>
      <w:numFmt w:val="lowerLetter"/>
      <w:lvlText w:val="%2)"/>
      <w:lvlJc w:val="left"/>
      <w:pPr>
        <w:ind w:left="1481" w:hanging="420"/>
      </w:pPr>
    </w:lvl>
    <w:lvl w:ilvl="2" w:tentative="0">
      <w:start w:val="1"/>
      <w:numFmt w:val="lowerRoman"/>
      <w:lvlText w:val="%3."/>
      <w:lvlJc w:val="right"/>
      <w:pPr>
        <w:ind w:left="1901" w:hanging="420"/>
      </w:pPr>
    </w:lvl>
    <w:lvl w:ilvl="3" w:tentative="0">
      <w:start w:val="1"/>
      <w:numFmt w:val="decimal"/>
      <w:lvlText w:val="%4."/>
      <w:lvlJc w:val="left"/>
      <w:pPr>
        <w:ind w:left="2321" w:hanging="420"/>
      </w:pPr>
    </w:lvl>
    <w:lvl w:ilvl="4" w:tentative="0">
      <w:start w:val="1"/>
      <w:numFmt w:val="lowerLetter"/>
      <w:lvlText w:val="%5)"/>
      <w:lvlJc w:val="left"/>
      <w:pPr>
        <w:ind w:left="2741" w:hanging="420"/>
      </w:pPr>
    </w:lvl>
    <w:lvl w:ilvl="5" w:tentative="0">
      <w:start w:val="1"/>
      <w:numFmt w:val="lowerRoman"/>
      <w:lvlText w:val="%6."/>
      <w:lvlJc w:val="right"/>
      <w:pPr>
        <w:ind w:left="3161" w:hanging="420"/>
      </w:pPr>
    </w:lvl>
    <w:lvl w:ilvl="6" w:tentative="0">
      <w:start w:val="1"/>
      <w:numFmt w:val="decimal"/>
      <w:lvlText w:val="%7."/>
      <w:lvlJc w:val="left"/>
      <w:pPr>
        <w:ind w:left="3581" w:hanging="420"/>
      </w:pPr>
    </w:lvl>
    <w:lvl w:ilvl="7" w:tentative="0">
      <w:start w:val="1"/>
      <w:numFmt w:val="lowerLetter"/>
      <w:lvlText w:val="%8)"/>
      <w:lvlJc w:val="left"/>
      <w:pPr>
        <w:ind w:left="4001" w:hanging="420"/>
      </w:pPr>
    </w:lvl>
    <w:lvl w:ilvl="8" w:tentative="0">
      <w:start w:val="1"/>
      <w:numFmt w:val="lowerRoman"/>
      <w:lvlText w:val="%9."/>
      <w:lvlJc w:val="right"/>
      <w:pPr>
        <w:ind w:left="4421" w:hanging="420"/>
      </w:p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3YjFhMDdjZDE1MmZmZWU1NzJmOGIwOTQzYWM2YzQifQ=="/>
  </w:docVars>
  <w:rsids>
    <w:rsidRoot w:val="00881992"/>
    <w:rsid w:val="000459F8"/>
    <w:rsid w:val="00066AED"/>
    <w:rsid w:val="00202FF6"/>
    <w:rsid w:val="00557349"/>
    <w:rsid w:val="00565A38"/>
    <w:rsid w:val="00640A2F"/>
    <w:rsid w:val="00690340"/>
    <w:rsid w:val="00881992"/>
    <w:rsid w:val="0093089F"/>
    <w:rsid w:val="009A60A0"/>
    <w:rsid w:val="00A019D6"/>
    <w:rsid w:val="00C5119D"/>
    <w:rsid w:val="00C54A9F"/>
    <w:rsid w:val="00CB56DA"/>
    <w:rsid w:val="00CE0BEC"/>
    <w:rsid w:val="00DA4102"/>
    <w:rsid w:val="00F205AC"/>
    <w:rsid w:val="00F846C7"/>
    <w:rsid w:val="01500C5E"/>
    <w:rsid w:val="01952016"/>
    <w:rsid w:val="02B61AB5"/>
    <w:rsid w:val="031571C5"/>
    <w:rsid w:val="03892C19"/>
    <w:rsid w:val="05047743"/>
    <w:rsid w:val="05F22119"/>
    <w:rsid w:val="0645665A"/>
    <w:rsid w:val="07A2007E"/>
    <w:rsid w:val="07EE750D"/>
    <w:rsid w:val="09295120"/>
    <w:rsid w:val="09407BDA"/>
    <w:rsid w:val="099247A7"/>
    <w:rsid w:val="09B931C3"/>
    <w:rsid w:val="0B3220EA"/>
    <w:rsid w:val="0C4042F2"/>
    <w:rsid w:val="0C9D1ADB"/>
    <w:rsid w:val="0CD45C4C"/>
    <w:rsid w:val="11847FA1"/>
    <w:rsid w:val="135950FD"/>
    <w:rsid w:val="13A516FB"/>
    <w:rsid w:val="15244FBD"/>
    <w:rsid w:val="156A064C"/>
    <w:rsid w:val="15982A71"/>
    <w:rsid w:val="177D016C"/>
    <w:rsid w:val="1A004562"/>
    <w:rsid w:val="1B287273"/>
    <w:rsid w:val="1C801184"/>
    <w:rsid w:val="1D1A5B28"/>
    <w:rsid w:val="203C5C0B"/>
    <w:rsid w:val="20FC2E19"/>
    <w:rsid w:val="215B7181"/>
    <w:rsid w:val="22906B10"/>
    <w:rsid w:val="22C05285"/>
    <w:rsid w:val="24242F50"/>
    <w:rsid w:val="26F44B63"/>
    <w:rsid w:val="26FD3AB6"/>
    <w:rsid w:val="275B2D9A"/>
    <w:rsid w:val="283D7C94"/>
    <w:rsid w:val="28796694"/>
    <w:rsid w:val="291B0A33"/>
    <w:rsid w:val="2BAD58AA"/>
    <w:rsid w:val="2D7F4368"/>
    <w:rsid w:val="2ED33C8F"/>
    <w:rsid w:val="304E3B62"/>
    <w:rsid w:val="31472E2C"/>
    <w:rsid w:val="31F56BDA"/>
    <w:rsid w:val="33A71A6E"/>
    <w:rsid w:val="342B0D43"/>
    <w:rsid w:val="3532556B"/>
    <w:rsid w:val="36E44B5A"/>
    <w:rsid w:val="37016A01"/>
    <w:rsid w:val="38372281"/>
    <w:rsid w:val="39194E11"/>
    <w:rsid w:val="3A123981"/>
    <w:rsid w:val="3D875A0A"/>
    <w:rsid w:val="3F0A4F04"/>
    <w:rsid w:val="3F481BAD"/>
    <w:rsid w:val="40C33300"/>
    <w:rsid w:val="41824193"/>
    <w:rsid w:val="43212C92"/>
    <w:rsid w:val="46A17BF9"/>
    <w:rsid w:val="49BF448E"/>
    <w:rsid w:val="4D340255"/>
    <w:rsid w:val="4E3D3299"/>
    <w:rsid w:val="4FFB46DC"/>
    <w:rsid w:val="4FFE0A98"/>
    <w:rsid w:val="53C224AC"/>
    <w:rsid w:val="54571418"/>
    <w:rsid w:val="549E2D9D"/>
    <w:rsid w:val="54A26747"/>
    <w:rsid w:val="552C63B6"/>
    <w:rsid w:val="5688184B"/>
    <w:rsid w:val="5A2C3BB9"/>
    <w:rsid w:val="5A7E1E11"/>
    <w:rsid w:val="5B0A3031"/>
    <w:rsid w:val="5C401845"/>
    <w:rsid w:val="5C71213D"/>
    <w:rsid w:val="60457ED9"/>
    <w:rsid w:val="62A0377C"/>
    <w:rsid w:val="64A40D57"/>
    <w:rsid w:val="654B14BC"/>
    <w:rsid w:val="66BE5010"/>
    <w:rsid w:val="68F33BA3"/>
    <w:rsid w:val="691C26B2"/>
    <w:rsid w:val="69950417"/>
    <w:rsid w:val="6AD246EE"/>
    <w:rsid w:val="6C4C5DED"/>
    <w:rsid w:val="70165C6C"/>
    <w:rsid w:val="733169FF"/>
    <w:rsid w:val="737E29B3"/>
    <w:rsid w:val="73BB0416"/>
    <w:rsid w:val="75FF575C"/>
    <w:rsid w:val="76382BEF"/>
    <w:rsid w:val="776A0596"/>
    <w:rsid w:val="78151C49"/>
    <w:rsid w:val="78631484"/>
    <w:rsid w:val="792E1991"/>
    <w:rsid w:val="7A3445CB"/>
    <w:rsid w:val="7C644877"/>
    <w:rsid w:val="7CA924FF"/>
    <w:rsid w:val="7D392153"/>
    <w:rsid w:val="7FAD4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autoRedefine/>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autoRedefine/>
    <w:qFormat/>
    <w:uiPriority w:val="0"/>
    <w:pPr>
      <w:ind w:firstLine="420"/>
      <w:jc w:val="left"/>
    </w:pPr>
    <w:rPr>
      <w:rFonts w:hint="eastAsia" w:ascii="宋体" w:hAnsi="宋体" w:eastAsia="宋体"/>
      <w:kern w:val="0"/>
      <w:sz w:val="24"/>
      <w:szCs w:val="24"/>
    </w:rPr>
  </w:style>
  <w:style w:type="paragraph" w:styleId="3">
    <w:name w:val="Body Text Indent"/>
    <w:basedOn w:val="1"/>
    <w:link w:val="12"/>
    <w:autoRedefine/>
    <w:semiHidden/>
    <w:unhideWhenUsed/>
    <w:qFormat/>
    <w:uiPriority w:val="99"/>
    <w:pPr>
      <w:spacing w:after="120"/>
      <w:ind w:left="420" w:leftChars="200"/>
    </w:pPr>
  </w:style>
  <w:style w:type="paragraph" w:styleId="5">
    <w:name w:val="Body Text"/>
    <w:basedOn w:val="1"/>
    <w:link w:val="14"/>
    <w:autoRedefine/>
    <w:unhideWhenUsed/>
    <w:qFormat/>
    <w:uiPriority w:val="1"/>
    <w:pPr>
      <w:spacing w:after="120"/>
    </w:pPr>
  </w:style>
  <w:style w:type="paragraph" w:styleId="6">
    <w:name w:val="footer"/>
    <w:basedOn w:val="1"/>
    <w:link w:val="15"/>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autoRedefine/>
    <w:qFormat/>
    <w:uiPriority w:val="1"/>
    <w:rPr>
      <w:rFonts w:ascii="Arial" w:hAnsi="Arial" w:eastAsia="Symbol" w:cs="Times New Roman"/>
      <w:b/>
      <w:bCs/>
      <w:sz w:val="32"/>
      <w:szCs w:val="32"/>
    </w:rPr>
  </w:style>
  <w:style w:type="character" w:customStyle="1" w:styleId="12">
    <w:name w:val="正文文本缩进 Char"/>
    <w:basedOn w:val="10"/>
    <w:link w:val="3"/>
    <w:autoRedefine/>
    <w:semiHidden/>
    <w:qFormat/>
    <w:uiPriority w:val="99"/>
    <w:rPr>
      <w:rFonts w:ascii="Times New Roman" w:hAnsi="Times New Roman" w:eastAsia="Courier New" w:cs="Times New Roman"/>
      <w:szCs w:val="21"/>
    </w:rPr>
  </w:style>
  <w:style w:type="character" w:customStyle="1" w:styleId="13">
    <w:name w:val="正文首行缩进 2 Char"/>
    <w:basedOn w:val="12"/>
    <w:link w:val="2"/>
    <w:autoRedefine/>
    <w:qFormat/>
    <w:uiPriority w:val="0"/>
    <w:rPr>
      <w:rFonts w:ascii="宋体" w:hAnsi="宋体" w:eastAsia="宋体" w:cs="Times New Roman"/>
      <w:kern w:val="0"/>
      <w:sz w:val="24"/>
      <w:szCs w:val="24"/>
    </w:rPr>
  </w:style>
  <w:style w:type="character" w:customStyle="1" w:styleId="14">
    <w:name w:val="正文文本 Char"/>
    <w:basedOn w:val="10"/>
    <w:link w:val="5"/>
    <w:autoRedefine/>
    <w:qFormat/>
    <w:uiPriority w:val="1"/>
    <w:rPr>
      <w:rFonts w:ascii="Times New Roman" w:hAnsi="Times New Roman" w:eastAsia="Courier New" w:cs="Times New Roman"/>
      <w:szCs w:val="21"/>
    </w:rPr>
  </w:style>
  <w:style w:type="character" w:customStyle="1" w:styleId="15">
    <w:name w:val="页脚 Char"/>
    <w:basedOn w:val="10"/>
    <w:link w:val="6"/>
    <w:autoRedefine/>
    <w:qFormat/>
    <w:uiPriority w:val="99"/>
    <w:rPr>
      <w:sz w:val="18"/>
      <w:szCs w:val="18"/>
    </w:rPr>
  </w:style>
  <w:style w:type="character" w:customStyle="1" w:styleId="16">
    <w:name w:val="页眉 Char"/>
    <w:basedOn w:val="10"/>
    <w:link w:val="7"/>
    <w:autoRedefine/>
    <w:qFormat/>
    <w:uiPriority w:val="99"/>
    <w:rPr>
      <w:rFonts w:ascii="Times New Roman" w:hAnsi="Times New Roman" w:eastAsia="Courier New" w:cs="Times New Roman"/>
      <w:sz w:val="18"/>
      <w:szCs w:val="18"/>
    </w:rPr>
  </w:style>
  <w:style w:type="paragraph" w:customStyle="1" w:styleId="17">
    <w:name w:val="western"/>
    <w:basedOn w:val="1"/>
    <w:autoRedefine/>
    <w:qFormat/>
    <w:uiPriority w:val="0"/>
    <w:pPr>
      <w:widowControl/>
      <w:spacing w:before="100" w:beforeAutospacing="1" w:after="100" w:afterAutospacing="1"/>
      <w:jc w:val="left"/>
    </w:pPr>
    <w:rPr>
      <w:rFonts w:ascii="宋体" w:hAnsi="宋体" w:cs="宋体"/>
      <w:kern w:val="0"/>
      <w:sz w:val="24"/>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1\Desktop\&#26032;&#24314;%20Microsoft%20Excel%2097-2003%20&#24037;&#20316;&#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1\Desktop\&#26032;&#24314;%20Microsoft%20Excel%2097-2003%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14146.47</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57.1</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Microsoft Excel 97-2003 工作表.xls]Sheet1'!$A$1:$A$2</c:f>
              <c:strCache>
                <c:ptCount val="2"/>
                <c:pt idx="0">
                  <c:v>一般公共预算拨款收入</c:v>
                </c:pt>
                <c:pt idx="1">
                  <c:v>政府性基金收入</c:v>
                </c:pt>
              </c:strCache>
            </c:strRef>
          </c:cat>
          <c:val>
            <c:numRef>
              <c:f>'[新建 Microsoft Excel 97-2003 工作表.xls]Sheet1'!$B$1:$B$2</c:f>
              <c:numCache>
                <c:formatCode>#,##0.00</c:formatCode>
                <c:ptCount val="2"/>
                <c:pt idx="0">
                  <c:v>13906.513117</c:v>
                </c:pt>
                <c:pt idx="1" c:formatCode="General">
                  <c:v>43.59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815.81</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13603.76</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Microsoft Excel 97-2003 工作表.xls]Sheet1'!$A$1:$A$2</c:f>
              <c:strCache>
                <c:ptCount val="2"/>
                <c:pt idx="0">
                  <c:v>基本支出</c:v>
                </c:pt>
                <c:pt idx="1">
                  <c:v>项目支出</c:v>
                </c:pt>
              </c:strCache>
            </c:strRef>
          </c:cat>
          <c:val>
            <c:numRef>
              <c:f>'[新建 Microsoft Excel 97-2003 工作表.xls]Sheet1'!$B$1:$B$2</c:f>
              <c:numCache>
                <c:formatCode>#,##0.00</c:formatCode>
                <c:ptCount val="2"/>
                <c:pt idx="0">
                  <c:v>264.36</c:v>
                </c:pt>
                <c:pt idx="1" c:formatCode="General">
                  <c:v>13641.44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16</Pages>
  <Words>5341</Words>
  <Characters>5759</Characters>
  <Lines>10</Lines>
  <Paragraphs>13</Paragraphs>
  <TotalTime>3</TotalTime>
  <ScaleCrop>false</ScaleCrop>
  <LinksUpToDate>false</LinksUpToDate>
  <CharactersWithSpaces>6373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WPS_1507970702</cp:lastModifiedBy>
  <dcterms:modified xsi:type="dcterms:W3CDTF">2024-03-07T08:46:02Z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7B51216FFBAB4098AE13155E4BC5A55A_13</vt:lpwstr>
  </property>
</Properties>
</file>