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0"/>
          <w:sz w:val="32"/>
          <w:szCs w:val="32"/>
          <w:lang w:val="en-US" w:eastAsia="zh-CN" w:bidi="ar"/>
        </w:rPr>
        <w:t>附件：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莫旗城镇基准地价更新成果一览表</w:t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尼尔基镇各类用地基准地价表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5"/>
        <w:gridCol w:w="2395"/>
        <w:gridCol w:w="4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587" w:type="pct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商服用地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592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388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Ⅲ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Ⅳ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Ⅲ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Ⅳ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Ⅲ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Ⅲ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Ⅲ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Ⅳ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11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11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Ⅲ</w:t>
            </w:r>
          </w:p>
        </w:tc>
        <w:tc>
          <w:tcPr>
            <w:tcW w:w="411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2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Ⅳ</w:t>
            </w:r>
          </w:p>
        </w:tc>
        <w:tc>
          <w:tcPr>
            <w:tcW w:w="411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136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阿尔拉镇各类用地基准地价表</w:t>
      </w:r>
    </w:p>
    <w:tbl>
      <w:tblPr>
        <w:tblStyle w:val="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8"/>
        <w:gridCol w:w="2400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587" w:type="pct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79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1407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79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7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79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1407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79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7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79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1407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79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7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008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400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cs="仿宋"/>
                <w:lang w:val="en-US" w:eastAsia="zh-CN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008" w:type="dxa"/>
            <w:vMerge w:val="continue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400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cs="仿宋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008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400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cs="仿宋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008" w:type="dxa"/>
            <w:vMerge w:val="continue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400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cs="仿宋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008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400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cs="仿宋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008" w:type="dxa"/>
            <w:vMerge w:val="continue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400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cs="仿宋"/>
                <w:lang w:val="en-US" w:eastAsia="zh-CN"/>
              </w:rPr>
              <w:t>100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sz w:val="32"/>
          <w:szCs w:val="32"/>
        </w:rPr>
      </w:pPr>
    </w:p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巴彦鄂温克民族乡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基准地价表</w:t>
      </w:r>
    </w:p>
    <w:tbl>
      <w:tblPr>
        <w:tblStyle w:val="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4"/>
        <w:gridCol w:w="2369"/>
        <w:gridCol w:w="38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719" w:type="pct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9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9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9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9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9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9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2280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29" w:type="pct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280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329" w:type="pct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280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29" w:type="pct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280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329" w:type="pct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280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329" w:type="pct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280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329" w:type="pct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280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巴彦农场各类用地基准地价表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99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  <w:t>宝山镇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基准地价表</w:t>
      </w:r>
    </w:p>
    <w:tbl>
      <w:tblPr>
        <w:tblStyle w:val="8"/>
        <w:tblW w:w="4744" w:type="pct"/>
        <w:tblInd w:w="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5"/>
        <w:gridCol w:w="2250"/>
        <w:gridCol w:w="3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717" w:type="pct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6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6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6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6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6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26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228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326" w:type="pct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282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326" w:type="pct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282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26" w:type="pct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282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326" w:type="pct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282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326" w:type="pct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2282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326" w:type="pct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390" w:type="pc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2282" w:type="pct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</w:tr>
    </w:tbl>
    <w:p>
      <w:pPr>
        <w:rPr>
          <w:rFonts w:hint="eastAsia" w:ascii="仿宋" w:hAnsi="仿宋" w:eastAsia="仿宋" w:cs="仿宋"/>
        </w:rPr>
      </w:pPr>
    </w:p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登特科镇各类用地基准地价表</w:t>
      </w:r>
    </w:p>
    <w:tbl>
      <w:tblPr>
        <w:tblStyle w:val="8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3"/>
        <w:gridCol w:w="2396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587" w:type="pct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181" w:type="pct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405" w:type="pc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2412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101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  <w:t>东方红农场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基准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地价表</w:t>
      </w:r>
    </w:p>
    <w:tbl>
      <w:tblPr>
        <w:tblStyle w:val="8"/>
        <w:tblW w:w="0" w:type="auto"/>
        <w:tblInd w:w="2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249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杜拉尔鄂温克民族乡各类用地基准地价表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100</w:t>
            </w:r>
          </w:p>
        </w:tc>
      </w:tr>
    </w:tbl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额尔和乡各类用地基准地价表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99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lang w:val="en-US" w:eastAsia="zh-CN"/>
        </w:rPr>
        <w:t>甘河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  <w:t>农场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基准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地价表</w:t>
      </w:r>
    </w:p>
    <w:tbl>
      <w:tblPr>
        <w:tblStyle w:val="8"/>
        <w:tblW w:w="0" w:type="auto"/>
        <w:tblInd w:w="2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249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98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134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110.00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34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113.00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哈达阳镇各类用地基准地价表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99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lang w:val="en-US" w:eastAsia="zh-CN"/>
        </w:rPr>
        <w:t>汉古尔河镇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基准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地价表</w:t>
      </w:r>
    </w:p>
    <w:tbl>
      <w:tblPr>
        <w:tblStyle w:val="8"/>
        <w:tblW w:w="0" w:type="auto"/>
        <w:tblInd w:w="2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249"/>
        <w:gridCol w:w="3688"/>
        <w:gridCol w:w="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97" w:hRule="atLeast"/>
        </w:trPr>
        <w:tc>
          <w:tcPr>
            <w:tcW w:w="439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63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3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116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103.00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dxa"/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729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729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729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729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729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729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101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红彦镇各类用地基准地价表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99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  <w:t>库如奇乡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基准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地价表</w:t>
      </w:r>
    </w:p>
    <w:tbl>
      <w:tblPr>
        <w:tblStyle w:val="8"/>
        <w:tblW w:w="0" w:type="auto"/>
        <w:tblInd w:w="2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249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46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114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93.00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lang w:val="en-US" w:eastAsia="zh-CN"/>
        </w:rPr>
        <w:t>奎勒河镇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基准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地价表</w:t>
      </w:r>
    </w:p>
    <w:tbl>
      <w:tblPr>
        <w:tblStyle w:val="8"/>
        <w:tblW w:w="0" w:type="auto"/>
        <w:tblInd w:w="2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249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118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13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150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150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坤密尔堤村（原坤密尔堤办事处）各类用地</w:t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基准地价表</w:t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100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</w:p>
    <w:p>
      <w:pPr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br w:type="page"/>
      </w:r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  <w:t>欧肯河农场基准地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价表</w:t>
      </w:r>
    </w:p>
    <w:tbl>
      <w:tblPr>
        <w:tblStyle w:val="8"/>
        <w:tblW w:w="0" w:type="auto"/>
        <w:tblInd w:w="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7"/>
        <w:gridCol w:w="6"/>
        <w:gridCol w:w="2243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96" w:type="dxa"/>
            <w:gridSpan w:val="3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47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gridSpan w:val="2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43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347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gridSpan w:val="2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112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47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gridSpan w:val="2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347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gridSpan w:val="2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47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gridSpan w:val="2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101.00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47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gridSpan w:val="2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353" w:type="dxa"/>
            <w:gridSpan w:val="2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3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2353" w:type="dxa"/>
            <w:gridSpan w:val="2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3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353" w:type="dxa"/>
            <w:gridSpan w:val="2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3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</w:trPr>
        <w:tc>
          <w:tcPr>
            <w:tcW w:w="2353" w:type="dxa"/>
            <w:gridSpan w:val="2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3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353" w:type="dxa"/>
            <w:gridSpan w:val="2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3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353" w:type="dxa"/>
            <w:gridSpan w:val="2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3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99</w:t>
            </w:r>
          </w:p>
        </w:tc>
      </w:tr>
    </w:tbl>
    <w:p>
      <w:pP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塔温敖宝镇各类用地基准地价表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color w:val="00000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lang w:val="en-US" w:eastAsia="zh-CN"/>
              </w:rPr>
              <w:t>Ⅲ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100</w:t>
            </w:r>
          </w:p>
        </w:tc>
      </w:tr>
    </w:tbl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</w:pPr>
    </w:p>
    <w:p>
      <w:pPr>
        <w:adjustRightInd w:val="0"/>
        <w:spacing w:line="360" w:lineRule="auto"/>
        <w:ind w:firstLine="481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24"/>
          <w:szCs w:val="24"/>
          <w:lang w:val="en-US" w:eastAsia="zh-CN" w:bidi="ar"/>
        </w:rPr>
        <w:br w:type="page"/>
      </w: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腾克镇各类用地基准地价表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100</w:t>
            </w:r>
          </w:p>
        </w:tc>
      </w:tr>
    </w:tbl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卧罗河村（原卧罗河办事处）各类用地</w:t>
      </w:r>
    </w:p>
    <w:p>
      <w:pPr>
        <w:adjustRightInd w:val="0"/>
        <w:spacing w:line="360" w:lineRule="auto"/>
        <w:ind w:firstLine="642" w:firstLineChars="200"/>
        <w:jc w:val="center"/>
        <w:textAlignment w:val="center"/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lang w:val="en-US" w:eastAsia="zh-CN" w:bidi="ar"/>
        </w:rPr>
        <w:t>基准地价表</w:t>
      </w:r>
    </w:p>
    <w:tbl>
      <w:tblPr>
        <w:tblStyle w:val="8"/>
        <w:tblW w:w="8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2514"/>
        <w:gridCol w:w="4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62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土地用途及级别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（元/m</w:t>
            </w:r>
            <w:r>
              <w:rPr>
                <w:rFonts w:hint="eastAsia" w:ascii="仿宋" w:hAnsi="仿宋" w:eastAsia="仿宋" w:cs="仿宋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商服用地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住宅用地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工业用地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Ⅰ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514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Ⅱ</w:t>
            </w:r>
          </w:p>
        </w:tc>
        <w:tc>
          <w:tcPr>
            <w:tcW w:w="431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100</w:t>
            </w:r>
          </w:p>
        </w:tc>
      </w:tr>
    </w:tbl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bookmarkStart w:id="0" w:name="_GoBack"/>
      <w:bookmarkEnd w:id="0"/>
    </w:p>
    <w:p>
      <w:pPr>
        <w:pStyle w:val="3"/>
        <w:spacing w:after="156" w:afterLines="50" w:line="480" w:lineRule="exact"/>
        <w:jc w:val="center"/>
        <w:rPr>
          <w:rFonts w:hint="eastAsia" w:ascii="仿宋" w:hAnsi="仿宋" w:eastAsia="仿宋" w:cs="仿宋"/>
          <w:b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kern w:val="2"/>
          <w:sz w:val="32"/>
          <w:szCs w:val="32"/>
          <w:lang w:val="en-US" w:eastAsia="zh-CN" w:bidi="ar-SA"/>
        </w:rPr>
        <w:t>西瓦尔图镇</w:t>
      </w:r>
      <w:r>
        <w:rPr>
          <w:rFonts w:hint="eastAsia" w:ascii="仿宋" w:hAnsi="仿宋" w:eastAsia="仿宋" w:cs="仿宋"/>
          <w:b/>
          <w:kern w:val="2"/>
          <w:sz w:val="32"/>
          <w:szCs w:val="32"/>
          <w:lang w:bidi="ar-SA"/>
        </w:rPr>
        <w:t>基准</w:t>
      </w:r>
      <w:r>
        <w:rPr>
          <w:rFonts w:hint="eastAsia" w:ascii="仿宋" w:hAnsi="仿宋" w:eastAsia="仿宋" w:cs="仿宋"/>
          <w:b/>
          <w:color w:val="000000"/>
          <w:sz w:val="32"/>
          <w:szCs w:val="32"/>
        </w:rPr>
        <w:t>地价表</w:t>
      </w:r>
    </w:p>
    <w:tbl>
      <w:tblPr>
        <w:tblStyle w:val="8"/>
        <w:tblW w:w="0" w:type="auto"/>
        <w:tblInd w:w="2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249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399" w:type="dxa"/>
            <w:gridSpan w:val="2"/>
            <w:tcBorders>
              <w:tl2br w:val="single" w:color="auto" w:sz="4" w:space="0"/>
            </w:tcBorders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      项  目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>
            <w:pPr>
              <w:pStyle w:val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土地用途及级别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基准地价</w:t>
            </w:r>
          </w:p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（元/m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商服用地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191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114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105.00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住宅用地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restart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工业用地</w:t>
            </w: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Ⅰ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113.00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249" w:type="dxa"/>
            <w:noWrap w:val="0"/>
            <w:vAlign w:val="center"/>
          </w:tcPr>
          <w:p>
            <w:pPr>
              <w:pStyle w:val="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93.00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1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一类公共服务项目用地（能源、环境保护、供水、燃气供应、供热设施用地）</w:t>
            </w: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21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21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1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 w:bidi="ar-SA"/>
              </w:rPr>
              <w:t>二类公共服务项目用地（养老、教育、文化和体育用地）</w:t>
            </w: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118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21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1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</w:rPr>
            </w:pP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15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eastAsia="zh-CN"/>
              </w:rPr>
              <w:t>保障性安居工程</w:t>
            </w: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Ⅰ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123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1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  <w:t>Ⅱ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110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215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4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  <w:t>Ⅲ</w:t>
            </w:r>
          </w:p>
        </w:tc>
        <w:tc>
          <w:tcPr>
            <w:tcW w:w="368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6"/>
              <w:spacing w:line="360" w:lineRule="auto"/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333333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</w:tr>
    </w:tbl>
    <w:p>
      <w:pPr>
        <w:rPr>
          <w:rFonts w:hint="eastAsia" w:ascii="仿宋" w:hAnsi="仿宋" w:eastAsia="仿宋" w:cs="仿宋"/>
        </w:rPr>
      </w:pPr>
    </w:p>
    <w:p/>
    <w:p/>
    <w:p/>
    <w:p/>
    <w:p/>
    <w:p/>
    <w:p/>
    <w:p>
      <w:pPr>
        <w:rPr>
          <w:rFonts w:hint="eastAsi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ngal">
    <w:altName w:val="FreeSerif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zZGZmZTliZTBlY2Y2Mjc0OGJhMDExMmI5YjQyN2EifQ=="/>
  </w:docVars>
  <w:rsids>
    <w:rsidRoot w:val="280C2ECB"/>
    <w:rsid w:val="0B946B7B"/>
    <w:rsid w:val="0EBD43A1"/>
    <w:rsid w:val="14D62EA9"/>
    <w:rsid w:val="1A1276D4"/>
    <w:rsid w:val="1EFA2441"/>
    <w:rsid w:val="1FA47700"/>
    <w:rsid w:val="280C2ECB"/>
    <w:rsid w:val="373A0B02"/>
    <w:rsid w:val="3CB05A14"/>
    <w:rsid w:val="3FFD6C8D"/>
    <w:rsid w:val="4E17716C"/>
    <w:rsid w:val="51541A75"/>
    <w:rsid w:val="51750D79"/>
    <w:rsid w:val="5201085F"/>
    <w:rsid w:val="5AA140F6"/>
    <w:rsid w:val="64224315"/>
    <w:rsid w:val="6D4065BB"/>
    <w:rsid w:val="6DD44AB7"/>
    <w:rsid w:val="6E4C0C5C"/>
    <w:rsid w:val="739F6FC9"/>
    <w:rsid w:val="76822E55"/>
    <w:rsid w:val="77FFE952"/>
    <w:rsid w:val="FD7B915F"/>
    <w:rsid w:val="FFBB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eastAsia="宋体" w:cs="Mangal"/>
      <w:kern w:val="0"/>
      <w:sz w:val="20"/>
      <w:szCs w:val="20"/>
      <w:lang w:bidi="ne-NP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"/>
    <w:basedOn w:val="1"/>
    <w:qFormat/>
    <w:uiPriority w:val="0"/>
    <w:pPr>
      <w:spacing w:line="240" w:lineRule="exact"/>
      <w:jc w:val="center"/>
    </w:pPr>
    <w:rPr>
      <w:bCs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2024-04-09T18:16:00Z</dcterms:created>
  <dc:creator>AA</dc:creator>
  <cp:lastModifiedBy>inspur</cp:lastModifiedBy>
  <cp:lastPrinted>2024-04-30T14:41:19Z</cp:lastPrinted>
  <dcterms:modified xsi:type="dcterms:W3CDTF">2024-04-30T14:56:24Z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22473FA845E8830618963066B1EB8F75</vt:lpwstr>
  </property>
</Properties>
</file>