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ind w:left="1698"/>
        <w:spacing w:before="139" w:line="221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</w:rPr>
        <w:t>2024</w:t>
      </w:r>
      <w:r>
        <w:rPr>
          <w:rFonts w:ascii="SimSun" w:hAnsi="SimSun" w:eastAsia="SimSun" w:cs="SimSun"/>
          <w:sz w:val="43"/>
          <w:szCs w:val="43"/>
          <w:spacing w:val="-94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</w:rPr>
        <w:t>年莫旗本级财政拨款</w:t>
      </w:r>
    </w:p>
    <w:p>
      <w:pPr>
        <w:ind w:left="1113"/>
        <w:spacing w:before="47" w:line="222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</w:rPr>
        <w:t>“三公”经费预算安排情况说明</w:t>
      </w:r>
    </w:p>
    <w:p>
      <w:pPr>
        <w:spacing w:line="290" w:lineRule="auto"/>
        <w:rPr>
          <w:rFonts w:ascii="Arial"/>
          <w:sz w:val="21"/>
        </w:rPr>
      </w:pPr>
      <w:r/>
    </w:p>
    <w:p>
      <w:pPr>
        <w:spacing w:line="290" w:lineRule="auto"/>
        <w:rPr>
          <w:rFonts w:ascii="Arial"/>
          <w:sz w:val="21"/>
        </w:rPr>
      </w:pPr>
      <w:r/>
    </w:p>
    <w:p>
      <w:pPr>
        <w:pStyle w:val="BodyText"/>
        <w:ind w:left="23" w:right="13" w:firstLine="644"/>
        <w:spacing w:before="101" w:line="372" w:lineRule="auto"/>
        <w:rPr/>
      </w:pPr>
      <w:r>
        <w:rPr>
          <w:spacing w:val="5"/>
        </w:rPr>
        <w:t>按照自治区政府过紧日子、压减</w:t>
      </w:r>
      <w:r>
        <w:rPr>
          <w:spacing w:val="-99"/>
        </w:rPr>
        <w:t xml:space="preserve"> </w:t>
      </w:r>
      <w:r>
        <w:rPr>
          <w:spacing w:val="5"/>
        </w:rPr>
        <w:t>“</w:t>
      </w:r>
      <w:r>
        <w:rPr>
          <w:spacing w:val="-121"/>
        </w:rPr>
        <w:t xml:space="preserve"> </w:t>
      </w:r>
      <w:r>
        <w:rPr>
          <w:spacing w:val="5"/>
        </w:rPr>
        <w:t>三公”经费支出的要</w:t>
      </w:r>
      <w:r>
        <w:rPr/>
        <w:t xml:space="preserve"> </w:t>
      </w:r>
      <w:r>
        <w:rPr>
          <w:spacing w:val="6"/>
        </w:rPr>
        <w:t>求，莫旗财政局严格</w:t>
      </w:r>
      <w:r>
        <w:rPr>
          <w:spacing w:val="-107"/>
        </w:rPr>
        <w:t xml:space="preserve"> </w:t>
      </w:r>
      <w:r>
        <w:rPr>
          <w:spacing w:val="6"/>
        </w:rPr>
        <w:t>“</w:t>
      </w:r>
      <w:r>
        <w:rPr>
          <w:spacing w:val="-119"/>
        </w:rPr>
        <w:t xml:space="preserve"> </w:t>
      </w:r>
      <w:r>
        <w:rPr>
          <w:spacing w:val="6"/>
        </w:rPr>
        <w:t>三公”经费预算编制和审</w:t>
      </w:r>
      <w:r>
        <w:rPr>
          <w:spacing w:val="5"/>
        </w:rPr>
        <w:t>核，继续压</w:t>
      </w:r>
      <w:r>
        <w:rPr/>
        <w:t xml:space="preserve"> </w:t>
      </w:r>
      <w:r>
        <w:rPr>
          <w:spacing w:val="2"/>
        </w:rPr>
        <w:t>减</w:t>
      </w:r>
      <w:r>
        <w:rPr>
          <w:spacing w:val="-97"/>
        </w:rPr>
        <w:t xml:space="preserve"> </w:t>
      </w:r>
      <w:r>
        <w:rPr>
          <w:spacing w:val="2"/>
        </w:rPr>
        <w:t>“</w:t>
      </w:r>
      <w:r>
        <w:rPr>
          <w:spacing w:val="-119"/>
        </w:rPr>
        <w:t xml:space="preserve"> </w:t>
      </w:r>
      <w:r>
        <w:rPr>
          <w:spacing w:val="2"/>
        </w:rPr>
        <w:t>三公”经费预算规模，确保旗本级</w:t>
      </w:r>
      <w:r>
        <w:rPr>
          <w:spacing w:val="-105"/>
        </w:rPr>
        <w:t xml:space="preserve"> </w:t>
      </w:r>
      <w:r>
        <w:rPr>
          <w:spacing w:val="2"/>
        </w:rPr>
        <w:t>“</w:t>
      </w:r>
      <w:r>
        <w:rPr>
          <w:spacing w:val="-119"/>
        </w:rPr>
        <w:t xml:space="preserve"> </w:t>
      </w:r>
      <w:r>
        <w:rPr>
          <w:spacing w:val="2"/>
        </w:rPr>
        <w:t>三公”经费预算总</w:t>
      </w:r>
      <w:r>
        <w:rPr/>
        <w:t xml:space="preserve"> </w:t>
      </w:r>
      <w:r>
        <w:rPr>
          <w:spacing w:val="3"/>
        </w:rPr>
        <w:t>规模比上年只减不增。</w:t>
      </w:r>
      <w:r>
        <w:rPr>
          <w:spacing w:val="-85"/>
        </w:rPr>
        <w:t xml:space="preserve"> </w:t>
      </w:r>
      <w:r>
        <w:rPr>
          <w:spacing w:val="3"/>
        </w:rPr>
        <w:t>同时，积极调整</w:t>
      </w:r>
      <w:r>
        <w:rPr>
          <w:spacing w:val="-107"/>
        </w:rPr>
        <w:t xml:space="preserve"> </w:t>
      </w:r>
      <w:r>
        <w:rPr>
          <w:spacing w:val="3"/>
        </w:rPr>
        <w:t>“</w:t>
      </w:r>
      <w:r>
        <w:rPr>
          <w:spacing w:val="-119"/>
        </w:rPr>
        <w:t xml:space="preserve"> </w:t>
      </w:r>
      <w:r>
        <w:rPr>
          <w:spacing w:val="3"/>
        </w:rPr>
        <w:t>三公”经费支出结</w:t>
      </w:r>
      <w:r>
        <w:rPr/>
        <w:t xml:space="preserve"> </w:t>
      </w:r>
      <w:r>
        <w:rPr>
          <w:spacing w:val="9"/>
        </w:rPr>
        <w:t>构，不断压减因公出国（境）费、公务接待费，优先保</w:t>
      </w:r>
      <w:r>
        <w:rPr>
          <w:spacing w:val="8"/>
        </w:rPr>
        <w:t>障执</w:t>
      </w:r>
    </w:p>
    <w:p>
      <w:pPr>
        <w:pStyle w:val="BodyText"/>
        <w:ind w:left="37"/>
        <w:spacing w:before="1" w:line="219" w:lineRule="auto"/>
        <w:rPr/>
      </w:pPr>
      <w:r>
        <w:rPr>
          <w:spacing w:val="7"/>
        </w:rPr>
        <w:t>法执勤车辆购置更新和运行维护需要。</w:t>
      </w:r>
    </w:p>
    <w:p>
      <w:pPr>
        <w:pStyle w:val="BodyText"/>
        <w:ind w:left="22" w:right="16" w:firstLine="657"/>
        <w:spacing w:before="251" w:line="372" w:lineRule="auto"/>
        <w:rPr/>
      </w:pPr>
      <w:r>
        <w:rPr>
          <w:spacing w:val="4"/>
        </w:rPr>
        <w:t>2024</w:t>
      </w:r>
      <w:r>
        <w:rPr>
          <w:spacing w:val="-58"/>
        </w:rPr>
        <w:t xml:space="preserve"> </w:t>
      </w:r>
      <w:r>
        <w:rPr>
          <w:spacing w:val="4"/>
        </w:rPr>
        <w:t>年，根据预算编制口径，旗本级年初财力</w:t>
      </w:r>
      <w:r>
        <w:rPr>
          <w:spacing w:val="3"/>
        </w:rPr>
        <w:t>和部门上</w:t>
      </w:r>
      <w:r>
        <w:rPr/>
        <w:t xml:space="preserve"> </w:t>
      </w:r>
      <w:r>
        <w:rPr>
          <w:spacing w:val="7"/>
        </w:rPr>
        <w:t>年结转预算资金共计安排</w:t>
      </w:r>
      <w:r>
        <w:rPr>
          <w:spacing w:val="-83"/>
        </w:rPr>
        <w:t xml:space="preserve"> </w:t>
      </w:r>
      <w:r>
        <w:rPr>
          <w:spacing w:val="7"/>
        </w:rPr>
        <w:t>“</w:t>
      </w:r>
      <w:r>
        <w:rPr>
          <w:spacing w:val="-111"/>
        </w:rPr>
        <w:t xml:space="preserve"> </w:t>
      </w:r>
      <w:r>
        <w:rPr>
          <w:spacing w:val="7"/>
        </w:rPr>
        <w:t>三公”经费预算</w:t>
      </w:r>
      <w:r>
        <w:rPr>
          <w:spacing w:val="-39"/>
        </w:rPr>
        <w:t xml:space="preserve"> </w:t>
      </w:r>
      <w:r>
        <w:rPr>
          <w:spacing w:val="7"/>
        </w:rPr>
        <w:t>904.78</w:t>
      </w:r>
      <w:r>
        <w:rPr>
          <w:spacing w:val="-39"/>
        </w:rPr>
        <w:t xml:space="preserve"> </w:t>
      </w:r>
      <w:r>
        <w:rPr>
          <w:spacing w:val="7"/>
        </w:rPr>
        <w:t>万元，</w:t>
      </w:r>
      <w:r>
        <w:rPr/>
        <w:t xml:space="preserve"> </w:t>
      </w:r>
      <w:r>
        <w:rPr>
          <w:spacing w:val="5"/>
        </w:rPr>
        <w:t>比上年减少</w:t>
      </w:r>
      <w:r>
        <w:rPr>
          <w:spacing w:val="-36"/>
        </w:rPr>
        <w:t xml:space="preserve"> </w:t>
      </w:r>
      <w:r>
        <w:rPr>
          <w:spacing w:val="5"/>
        </w:rPr>
        <w:t>39.22</w:t>
      </w:r>
      <w:r>
        <w:rPr>
          <w:spacing w:val="-42"/>
        </w:rPr>
        <w:t xml:space="preserve"> </w:t>
      </w:r>
      <w:r>
        <w:rPr>
          <w:spacing w:val="5"/>
        </w:rPr>
        <w:t>万元，</w:t>
      </w:r>
      <w:r>
        <w:rPr>
          <w:spacing w:val="-92"/>
        </w:rPr>
        <w:t xml:space="preserve"> </w:t>
      </w:r>
      <w:r>
        <w:rPr>
          <w:spacing w:val="5"/>
        </w:rPr>
        <w:t>同比下降</w:t>
      </w:r>
      <w:r>
        <w:rPr>
          <w:spacing w:val="-47"/>
        </w:rPr>
        <w:t xml:space="preserve"> </w:t>
      </w:r>
      <w:r>
        <w:rPr>
          <w:spacing w:val="5"/>
        </w:rPr>
        <w:t>4.15</w:t>
      </w:r>
      <w:r>
        <w:rPr>
          <w:spacing w:val="4"/>
        </w:rPr>
        <w:t>%，继续保持只减不</w:t>
      </w:r>
      <w:r>
        <w:rPr/>
        <w:t xml:space="preserve"> </w:t>
      </w:r>
      <w:r>
        <w:rPr>
          <w:spacing w:val="5"/>
        </w:rPr>
        <w:t>增。其中:因公出国（境）费</w:t>
      </w:r>
      <w:r>
        <w:rPr>
          <w:spacing w:val="-28"/>
        </w:rPr>
        <w:t xml:space="preserve"> </w:t>
      </w:r>
      <w:r>
        <w:rPr>
          <w:spacing w:val="5"/>
        </w:rPr>
        <w:t>0.4</w:t>
      </w:r>
      <w:r>
        <w:rPr>
          <w:spacing w:val="-40"/>
        </w:rPr>
        <w:t xml:space="preserve"> </w:t>
      </w:r>
      <w:r>
        <w:rPr>
          <w:spacing w:val="5"/>
        </w:rPr>
        <w:t>万元，</w:t>
      </w:r>
      <w:r>
        <w:rPr>
          <w:spacing w:val="-75"/>
        </w:rPr>
        <w:t xml:space="preserve"> </w:t>
      </w:r>
      <w:r>
        <w:rPr>
          <w:spacing w:val="5"/>
        </w:rPr>
        <w:t>比上年增加</w:t>
      </w:r>
      <w:r>
        <w:rPr>
          <w:spacing w:val="-34"/>
        </w:rPr>
        <w:t xml:space="preserve"> </w:t>
      </w:r>
      <w:r>
        <w:rPr>
          <w:spacing w:val="5"/>
        </w:rPr>
        <w:t>0.4</w:t>
      </w:r>
      <w:r>
        <w:rPr>
          <w:spacing w:val="-39"/>
        </w:rPr>
        <w:t xml:space="preserve"> </w:t>
      </w:r>
      <w:r>
        <w:rPr>
          <w:spacing w:val="5"/>
        </w:rPr>
        <w:t>万</w:t>
      </w:r>
      <w:r>
        <w:rPr/>
        <w:t xml:space="preserve"> </w:t>
      </w:r>
      <w:r>
        <w:rPr>
          <w:spacing w:val="5"/>
        </w:rPr>
        <w:t>元；公务接待费</w:t>
      </w:r>
      <w:r>
        <w:rPr>
          <w:spacing w:val="-41"/>
        </w:rPr>
        <w:t xml:space="preserve"> </w:t>
      </w:r>
      <w:r>
        <w:rPr>
          <w:spacing w:val="5"/>
        </w:rPr>
        <w:t>211.82</w:t>
      </w:r>
      <w:r>
        <w:rPr>
          <w:spacing w:val="-37"/>
        </w:rPr>
        <w:t xml:space="preserve"> </w:t>
      </w:r>
      <w:r>
        <w:rPr>
          <w:spacing w:val="5"/>
        </w:rPr>
        <w:t>万元，</w:t>
      </w:r>
      <w:r>
        <w:rPr>
          <w:spacing w:val="-72"/>
        </w:rPr>
        <w:t xml:space="preserve"> </w:t>
      </w:r>
      <w:r>
        <w:rPr>
          <w:spacing w:val="5"/>
        </w:rPr>
        <w:t>比上年减少</w:t>
      </w:r>
      <w:r>
        <w:rPr>
          <w:spacing w:val="-34"/>
        </w:rPr>
        <w:t xml:space="preserve"> </w:t>
      </w:r>
      <w:r>
        <w:rPr>
          <w:spacing w:val="5"/>
        </w:rPr>
        <w:t>0.18</w:t>
      </w:r>
      <w:r>
        <w:rPr>
          <w:spacing w:val="-37"/>
        </w:rPr>
        <w:t xml:space="preserve"> </w:t>
      </w:r>
      <w:r>
        <w:rPr>
          <w:spacing w:val="4"/>
        </w:rPr>
        <w:t>万元,同比</w:t>
      </w:r>
      <w:r>
        <w:rPr/>
        <w:t xml:space="preserve"> </w:t>
      </w:r>
      <w:r>
        <w:rPr>
          <w:spacing w:val="2"/>
        </w:rPr>
        <w:t>下降</w:t>
      </w:r>
      <w:r>
        <w:rPr>
          <w:spacing w:val="-39"/>
        </w:rPr>
        <w:t xml:space="preserve"> </w:t>
      </w:r>
      <w:r>
        <w:rPr>
          <w:spacing w:val="2"/>
        </w:rPr>
        <w:t>0.08%；公务用车购置及运行费</w:t>
      </w:r>
      <w:r>
        <w:rPr>
          <w:spacing w:val="-45"/>
        </w:rPr>
        <w:t xml:space="preserve"> </w:t>
      </w:r>
      <w:r>
        <w:rPr>
          <w:spacing w:val="2"/>
        </w:rPr>
        <w:t>692.56</w:t>
      </w:r>
      <w:r>
        <w:rPr>
          <w:spacing w:val="-47"/>
        </w:rPr>
        <w:t xml:space="preserve"> </w:t>
      </w:r>
      <w:r>
        <w:rPr>
          <w:spacing w:val="1"/>
        </w:rPr>
        <w:t>万元，比上年减</w:t>
      </w:r>
    </w:p>
    <w:p>
      <w:pPr>
        <w:pStyle w:val="BodyText"/>
        <w:ind w:left="26"/>
        <w:spacing w:line="222" w:lineRule="auto"/>
        <w:rPr/>
      </w:pPr>
      <w:r>
        <w:rPr/>
        <w:t>少</w:t>
      </w:r>
      <w:r>
        <w:rPr>
          <w:spacing w:val="-21"/>
        </w:rPr>
        <w:t xml:space="preserve"> </w:t>
      </w:r>
      <w:r>
        <w:rPr/>
        <w:t>39.44</w:t>
      </w:r>
      <w:r>
        <w:rPr>
          <w:spacing w:val="-47"/>
        </w:rPr>
        <w:t xml:space="preserve"> </w:t>
      </w:r>
      <w:r>
        <w:rPr/>
        <w:t>万元,同比下降</w:t>
      </w:r>
      <w:r>
        <w:rPr>
          <w:spacing w:val="-46"/>
        </w:rPr>
        <w:t xml:space="preserve"> </w:t>
      </w:r>
      <w:r>
        <w:rPr/>
        <w:t>5.39%。</w:t>
      </w:r>
    </w:p>
    <w:sectPr>
      <w:footerReference w:type="default" r:id="rId1"/>
      <w:pgSz w:w="11906" w:h="16839"/>
      <w:pgMar w:top="1431" w:right="1785" w:bottom="1328" w:left="1785" w:header="0" w:footer="105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3826"/>
      <w:spacing w:line="173" w:lineRule="auto"/>
      <w:rPr>
        <w:sz w:val="28"/>
        <w:szCs w:val="28"/>
      </w:rPr>
    </w:pPr>
    <w:r>
      <w:rPr>
        <w:sz w:val="28"/>
        <w:szCs w:val="28"/>
        <w:spacing w:val="-13"/>
      </w:rPr>
      <w:t>-</w:t>
    </w:r>
    <w:r>
      <w:rPr>
        <w:sz w:val="28"/>
        <w:szCs w:val="28"/>
        <w:spacing w:val="28"/>
      </w:rPr>
      <w:t xml:space="preserve"> </w:t>
    </w:r>
    <w:r>
      <w:rPr>
        <w:sz w:val="28"/>
        <w:szCs w:val="28"/>
        <w:spacing w:val="-13"/>
      </w:rPr>
      <w:t>1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3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内蒙古自治区本级2016年财政拨款</dc:title>
  <dc:creator>赵传孝(赵传孝:返回起草人)</dc:creator>
  <dcterms:created xsi:type="dcterms:W3CDTF">2024-02-07T11:54:38Z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2024-04-18T11:50:37</vt:filetime>
  </property>
</Properties>
</file>