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firstLine="883" w:firstLineChars="200"/>
        <w:jc w:val="center"/>
        <w:rPr>
          <w:rFonts w:hint="eastAsia" w:ascii="宋体" w:hAnsi="宋体"/>
          <w:b/>
          <w:sz w:val="44"/>
          <w:szCs w:val="30"/>
        </w:rPr>
      </w:pPr>
      <w:bookmarkStart w:id="0" w:name="（一）政府性基金收入情况及结构简析"/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关于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20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年度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本级</w:t>
      </w:r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sz w:val="44"/>
          <w:szCs w:val="44"/>
        </w:rPr>
        <w:t>政府性基金情况</w:t>
      </w:r>
      <w:r>
        <w:rPr>
          <w:rFonts w:hint="eastAsia" w:ascii="宋体" w:hAnsi="宋体" w:eastAsia="宋体" w:cs="宋体"/>
          <w:b w:val="0"/>
          <w:bCs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sz w:val="44"/>
          <w:szCs w:val="44"/>
        </w:rPr>
        <w:t>说明</w:t>
      </w:r>
    </w:p>
    <w:p>
      <w:pPr>
        <w:spacing w:line="640" w:lineRule="exact"/>
        <w:jc w:val="center"/>
        <w:rPr>
          <w:rFonts w:hint="eastAsia" w:ascii="宋体" w:hAnsi="宋体" w:eastAsia="宋体" w:cs="宋体"/>
          <w:b w:val="0"/>
          <w:bCs/>
          <w:sz w:val="44"/>
          <w:szCs w:val="44"/>
        </w:rPr>
      </w:pPr>
    </w:p>
    <w:bookmarkEnd w:id="0"/>
    <w:p>
      <w:pPr>
        <w:numPr>
          <w:ilvl w:val="0"/>
          <w:numId w:val="0"/>
        </w:num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lang w:val="zh-CN"/>
        </w:rPr>
      </w:pPr>
      <w:r>
        <w:rPr>
          <w:rFonts w:hint="eastAsia" w:ascii="宋体" w:hAnsi="宋体" w:eastAsia="宋体" w:cs="宋体"/>
          <w:sz w:val="32"/>
          <w:szCs w:val="32"/>
        </w:rPr>
        <w:t>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，本级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政府性基金预算收入完成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8,436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万元，较上年同期减少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8,582</w:t>
      </w:r>
      <w:r>
        <w:rPr>
          <w:rFonts w:hint="eastAsia" w:ascii="宋体" w:hAnsi="宋体" w:eastAsia="宋体" w:cs="宋体"/>
          <w:sz w:val="32"/>
          <w:szCs w:val="32"/>
          <w:lang w:val="zh-CN"/>
        </w:rPr>
        <w:t>万元，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下降50.43%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，加上上级基金补助收入3,735万元、专项债券转贷收入11,580万元，政府性基金预算上年结余收入16,846万元，收入总计40,597万元。</w:t>
      </w:r>
    </w:p>
    <w:p>
      <w:pPr>
        <w:ind w:firstLine="630"/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全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旗政府性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基金收入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合计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40,597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万元，其中：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旗本级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政府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基金收入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8,436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上级补助收入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3,735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债务(转贷)收入11,580万元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。</w:t>
      </w:r>
    </w:p>
    <w:p>
      <w:pPr>
        <w:ind w:firstLine="630"/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</w:pPr>
      <w:r>
        <w:rPr>
          <w:rFonts w:hint="eastAsia" w:ascii="宋体" w:hAnsi="宋体" w:eastAsia="宋体" w:cs="宋体"/>
          <w:color w:val="auto"/>
          <w:sz w:val="32"/>
          <w:szCs w:val="32"/>
        </w:rPr>
        <w:t>全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旗政府性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基金支出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合计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40,597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万元，其中：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旗本级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/>
        </w:rPr>
        <w:t>政府性基金支出完成</w:t>
      </w:r>
      <w:r>
        <w:rPr>
          <w:rFonts w:hint="eastAsia" w:ascii="仿宋_GB2312" w:eastAsia="仿宋_GB2312"/>
          <w:sz w:val="32"/>
          <w:szCs w:val="32"/>
          <w:lang w:val="zh-CN" w:eastAsia="zh-CN"/>
        </w:rPr>
        <w:t>24,519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/>
        </w:rPr>
        <w:t>万元，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增加3,460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  <w:t>万元，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增长16.43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  <w:t>%，主要原因是地方政府专项债务还本支出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增长</w:t>
      </w:r>
      <w:r>
        <w:rPr>
          <w:rFonts w:hint="eastAsia" w:ascii="宋体" w:hAnsi="宋体" w:eastAsia="宋体" w:cs="宋体"/>
          <w:color w:val="auto"/>
          <w:sz w:val="32"/>
          <w:szCs w:val="32"/>
          <w:lang w:val="zh-CN" w:eastAsia="zh-CN"/>
        </w:rPr>
        <w:t>。年终结转13,878万元，全部为专项结转资金。</w:t>
      </w: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“20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</w:rPr>
        <w:t>年度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本级政府性基金收支决算总表”中各项收入及支出数据口径为本级政府性基金收入和支出。</w:t>
      </w: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rPr>
          <w:rFonts w:hint="eastAsia" w:ascii="宋体" w:hAnsi="宋体" w:eastAsia="宋体" w:cs="宋体"/>
          <w:sz w:val="32"/>
          <w:szCs w:val="32"/>
        </w:rPr>
      </w:pPr>
    </w:p>
    <w:p>
      <w:pPr>
        <w:ind w:firstLine="630"/>
        <w:jc w:val="center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                           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莫旗财政局</w:t>
      </w:r>
    </w:p>
    <w:p>
      <w:pPr>
        <w:ind w:firstLine="630"/>
        <w:jc w:val="righ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2023年10月9</w:t>
      </w:r>
      <w:bookmarkStart w:id="1" w:name="_GoBack"/>
      <w:bookmarkEnd w:id="1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</w:docVars>
  <w:rsids>
    <w:rsidRoot w:val="50240245"/>
    <w:rsid w:val="06943D77"/>
    <w:rsid w:val="08030A8C"/>
    <w:rsid w:val="08206573"/>
    <w:rsid w:val="1A1247B8"/>
    <w:rsid w:val="204A574B"/>
    <w:rsid w:val="2241487E"/>
    <w:rsid w:val="2F875F49"/>
    <w:rsid w:val="38BE476F"/>
    <w:rsid w:val="403C32F6"/>
    <w:rsid w:val="50240245"/>
    <w:rsid w:val="53140AFE"/>
    <w:rsid w:val="566D40D1"/>
    <w:rsid w:val="5BEF1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298</Words>
  <Characters>386</Characters>
  <Lines>0</Lines>
  <Paragraphs>0</Paragraphs>
  <TotalTime>5</TotalTime>
  <ScaleCrop>false</ScaleCrop>
  <LinksUpToDate>false</LinksUpToDate>
  <CharactersWithSpaces>421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2021-10-25T10:39:00Z</dcterms:created>
  <dc:creator>Administrator</dc:creator>
  <cp:lastModifiedBy>lx</cp:lastModifiedBy>
  <dcterms:modified xsi:type="dcterms:W3CDTF">2023-10-09T07:26:00Z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3D5B3A394C7F4833A8FBD875B62EAC80</vt:lpwstr>
  </property>
</Properties>
</file>