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</w:pPr>
      <w:bookmarkStart w:id="0" w:name="_Toc24724708"/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</w:rPr>
        <w:t>社会救助领域基层政务公开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  <w:lang w:eastAsia="zh-CN"/>
        </w:rPr>
        <w:t>事项</w:t>
      </w:r>
      <w:r>
        <w:rPr>
          <w:rFonts w:hint="eastAsia" w:ascii="方正小标宋_GBK" w:hAnsi="方正小标宋_GBK" w:eastAsia="方正小标宋_GBK"/>
          <w:b w:val="0"/>
          <w:bCs w:val="0"/>
          <w:color w:val="auto"/>
          <w:sz w:val="30"/>
        </w:rPr>
        <w:t>标准目录</w:t>
      </w:r>
      <w:bookmarkEnd w:id="0"/>
      <w:bookmarkStart w:id="1" w:name="_GoBack"/>
      <w:bookmarkEnd w:id="1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2544"/>
        <w:gridCol w:w="2136"/>
        <w:gridCol w:w="1440"/>
        <w:gridCol w:w="1620"/>
        <w:gridCol w:w="1800"/>
        <w:gridCol w:w="54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auto"/>
                <w:kern w:val="0"/>
                <w:sz w:val="22"/>
              </w:rPr>
            </w:pPr>
            <w:r>
              <w:rPr>
                <w:rFonts w:ascii="Times New Roman" w:hAnsi="宋体"/>
                <w:color w:val="auto"/>
                <w:kern w:val="0"/>
                <w:sz w:val="22"/>
              </w:rPr>
              <w:t>序号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公开事项</w:t>
            </w:r>
          </w:p>
        </w:tc>
        <w:tc>
          <w:tcPr>
            <w:tcW w:w="2544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公开内容（要素）</w:t>
            </w:r>
          </w:p>
        </w:tc>
        <w:tc>
          <w:tcPr>
            <w:tcW w:w="2136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公开依据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公开时限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公开渠道和载体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auto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一级事项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二级事项</w:t>
            </w:r>
          </w:p>
        </w:tc>
        <w:tc>
          <w:tcPr>
            <w:tcW w:w="2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2136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auto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综合业务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社会救助配套政策法规文件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监督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检查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社会救助信访通讯地址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社会救助投诉举报电话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最低生活保障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莫力达瓦达斡尔族自治旗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最低生活保障审核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确认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办法（试行）》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办事指南：事项名称、受理条件、设定依据、收费标准和依据、办理流程、办事情形与材料、办理地点与时间、服务承诺、咨询方式、监督投诉方式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最低生活保障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初审对象名单及相关信息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yellow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审批   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低保对象名单及相关信息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《国务院关于进一步加强和改进最低生活保障工作的意见》、各地相关政策法规文件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yellow"/>
                <w:lang w:val="en-US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长期公示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■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乡镇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5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特困人员救助供养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lang w:val="en-US"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特困人员认定办法》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办事指南：事项名称、受理条件、设定依据、收费标准和依据、办理流程、办事情形与材料、办理地点与时间、服务承诺、咨询方式、监督投诉方式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8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9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特困人员救助供养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初审对象名单及相关信息、终止供养名单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               ■社区/企事业单位/村公示栏（电子屏）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10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审批   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特困人员名单及相关信息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《国务院关于进一步健全特困人员救助供养制度的意见》、各地相关政策法规文件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default" w:ascii="仿宋_GB2312" w:hAnsi="宋体" w:eastAsia="仿宋_GB2312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长期公示</w:t>
            </w:r>
          </w:p>
        </w:tc>
        <w:tc>
          <w:tcPr>
            <w:tcW w:w="1620" w:type="dxa"/>
            <w:vAlign w:val="center"/>
          </w:tcPr>
          <w:p>
            <w:pPr>
              <w:jc w:val="both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11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临时救助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政策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法规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文件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莫旗临时救助办法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》</w:t>
            </w:r>
          </w:p>
        </w:tc>
        <w:tc>
          <w:tcPr>
            <w:tcW w:w="2136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《信息公开条例》及相关规定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制定或获取文件之日起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0个工作日内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临时救助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办事  指南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 xml:space="preserve">办事指南：事项名称、受理条件、设定依据、收费标准和依据、办理流程、办事情形与材料、办理地点与时间、服务承诺、咨询方式、监督投诉方式 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实时公开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莫旗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民政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eastAsia="zh-CN"/>
              </w:rPr>
              <w:t>局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</w:rPr>
              <w:t>/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■政府网站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13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审核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审批</w:t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信息</w:t>
            </w:r>
          </w:p>
        </w:tc>
        <w:tc>
          <w:tcPr>
            <w:tcW w:w="2544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支出型临时救助对象名单、救助金额、救助事由 </w:t>
            </w:r>
          </w:p>
        </w:tc>
        <w:tc>
          <w:tcPr>
            <w:tcW w:w="2136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《国务院关于全面建立临时救助制度的通知》、各地相关政策法规文件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一般程序，经乡镇审核确认后公示，公示期为5个工作日。</w:t>
            </w:r>
          </w:p>
        </w:tc>
        <w:tc>
          <w:tcPr>
            <w:tcW w:w="162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  <w:highlight w:val="none"/>
                <w:lang w:val="en-US" w:eastAsia="zh-CN"/>
              </w:rPr>
              <w:t>各乡镇</w:t>
            </w:r>
          </w:p>
        </w:tc>
        <w:tc>
          <w:tcPr>
            <w:tcW w:w="180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■社区/企事业单位/村公示栏（电子屏）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auto"/>
                <w:sz w:val="18"/>
                <w:szCs w:val="18"/>
              </w:rPr>
              <w:t>√</w:t>
            </w:r>
          </w:p>
        </w:tc>
      </w:tr>
    </w:tbl>
    <w:p>
      <w:pPr>
        <w:rPr>
          <w:color w:val="auto"/>
        </w:rPr>
      </w:pPr>
    </w:p>
    <w:sectPr>
      <w:pgSz w:w="16838" w:h="11906" w:orient="landscape"/>
      <w:pgMar w:top="540" w:right="1440" w:bottom="86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QwMTIyYTY5YzAxN2I3YTY1MGQ3NGM0Nzk4YmUxMDYifQ=="/>
  </w:docVars>
  <w:rsids>
    <w:rsidRoot w:val="00416393"/>
    <w:rsid w:val="001E6D63"/>
    <w:rsid w:val="002967AA"/>
    <w:rsid w:val="002E0878"/>
    <w:rsid w:val="003B2C77"/>
    <w:rsid w:val="00416393"/>
    <w:rsid w:val="008438B0"/>
    <w:rsid w:val="00E760AF"/>
    <w:rsid w:val="00FA002F"/>
    <w:rsid w:val="045C2313"/>
    <w:rsid w:val="08E30E4E"/>
    <w:rsid w:val="0C9C1A9A"/>
    <w:rsid w:val="33B630B0"/>
    <w:rsid w:val="3BE5528D"/>
    <w:rsid w:val="432A53D6"/>
    <w:rsid w:val="436D67A2"/>
    <w:rsid w:val="48F701CA"/>
    <w:rsid w:val="4B673BE2"/>
    <w:rsid w:val="4DA95642"/>
    <w:rsid w:val="4E971252"/>
    <w:rsid w:val="4F877F4F"/>
    <w:rsid w:val="50795632"/>
    <w:rsid w:val="588C0E59"/>
    <w:rsid w:val="5DCC585A"/>
    <w:rsid w:val="6A45759D"/>
    <w:rsid w:val="6F03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A914D-D594-4FD1-8852-2DBFD39F4CD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1130</Words>
  <Characters>6447</Characters>
  <Lines>53</Lines>
  <Paragraphs>15</Paragraphs>
  <TotalTime>3</TotalTime>
  <ScaleCrop>false</ScaleCrop>
  <LinksUpToDate>false</LinksUpToDate>
  <CharactersWithSpaces>7562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2020-03-06T06:51:00Z</dcterms:created>
  <dc:creator>tai yuzhu</dc:creator>
  <cp:lastModifiedBy>海豹</cp:lastModifiedBy>
  <dcterms:modified xsi:type="dcterms:W3CDTF">2023-10-08T02:16:46Z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D167EF55D3FB49E1B07789F34B0D283A_12</vt:lpwstr>
  </property>
</Properties>
</file>