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A9F" w:rsidRDefault="00C54A9F">
      <w:pPr>
        <w:spacing w:line="600" w:lineRule="exact"/>
        <w:jc w:val="left"/>
        <w:rPr>
          <w:rFonts w:ascii="Arial" w:eastAsia="Symbol" w:hAnsi="Arial"/>
          <w:b/>
          <w:bCs/>
          <w:sz w:val="32"/>
          <w:szCs w:val="32"/>
        </w:rPr>
      </w:pPr>
    </w:p>
    <w:p w:rsidR="00C54A9F" w:rsidRDefault="00C54A9F">
      <w:pPr>
        <w:pStyle w:val="2"/>
        <w:ind w:leftChars="0" w:left="0" w:firstLine="0"/>
        <w:rPr>
          <w:rFonts w:hint="default"/>
        </w:rPr>
      </w:pPr>
    </w:p>
    <w:p w:rsidR="00C54A9F" w:rsidRDefault="00C54A9F">
      <w:pPr>
        <w:spacing w:line="600" w:lineRule="exact"/>
        <w:rPr>
          <w:rFonts w:ascii="Arial" w:eastAsia="宋体" w:hAnsi="Arial"/>
          <w:b/>
          <w:bCs/>
          <w:sz w:val="32"/>
          <w:szCs w:val="32"/>
        </w:rPr>
      </w:pPr>
    </w:p>
    <w:p w:rsidR="00C54A9F" w:rsidRDefault="00C54A9F">
      <w:pPr>
        <w:spacing w:line="600" w:lineRule="exact"/>
        <w:jc w:val="center"/>
        <w:rPr>
          <w:rFonts w:ascii="Arial" w:eastAsia="宋体" w:hAnsi="Arial"/>
          <w:b/>
          <w:bCs/>
          <w:sz w:val="32"/>
          <w:szCs w:val="32"/>
        </w:rPr>
      </w:pPr>
    </w:p>
    <w:p w:rsidR="00C54A9F" w:rsidRDefault="00C54A9F">
      <w:pPr>
        <w:spacing w:line="600" w:lineRule="exact"/>
        <w:jc w:val="center"/>
        <w:rPr>
          <w:rFonts w:ascii="Arial" w:eastAsia="宋体" w:hAnsi="Arial"/>
          <w:b/>
          <w:bCs/>
          <w:sz w:val="32"/>
          <w:szCs w:val="32"/>
        </w:rPr>
      </w:pPr>
    </w:p>
    <w:p w:rsidR="00C54A9F" w:rsidRDefault="00066AED">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2023</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u w:val="single"/>
        </w:rPr>
        <w:t>莫力达瓦达斡尔族自治旗</w:t>
      </w:r>
      <w:r>
        <w:rPr>
          <w:rFonts w:asciiTheme="majorEastAsia" w:eastAsiaTheme="majorEastAsia" w:hAnsiTheme="majorEastAsia" w:cs="方正小标宋简体" w:hint="eastAsia"/>
          <w:b/>
          <w:sz w:val="48"/>
          <w:szCs w:val="48"/>
          <w:u w:val="single"/>
        </w:rPr>
        <w:t>民政局</w:t>
      </w:r>
      <w:r>
        <w:rPr>
          <w:rFonts w:asciiTheme="majorEastAsia" w:eastAsiaTheme="majorEastAsia" w:hAnsiTheme="majorEastAsia" w:cs="方正小标宋简体"/>
          <w:b/>
          <w:sz w:val="48"/>
          <w:szCs w:val="48"/>
          <w:u w:val="single"/>
        </w:rPr>
        <w:t>部门</w:t>
      </w:r>
      <w:r>
        <w:rPr>
          <w:rFonts w:asciiTheme="majorEastAsia" w:eastAsiaTheme="majorEastAsia" w:hAnsiTheme="majorEastAsia" w:cs="方正小标宋简体"/>
          <w:b/>
          <w:sz w:val="48"/>
          <w:szCs w:val="48"/>
        </w:rPr>
        <w:t>预算公开</w:t>
      </w: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C54A9F">
      <w:pPr>
        <w:adjustRightInd w:val="0"/>
        <w:snapToGrid w:val="0"/>
        <w:spacing w:line="600" w:lineRule="exact"/>
        <w:ind w:firstLine="640"/>
        <w:rPr>
          <w:rFonts w:eastAsia="仿宋_GB2312"/>
          <w:sz w:val="32"/>
          <w:szCs w:val="32"/>
        </w:rPr>
      </w:pPr>
    </w:p>
    <w:p w:rsidR="00C54A9F" w:rsidRDefault="00066AED">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u w:val="single"/>
        </w:rPr>
        <w:t xml:space="preserve"> 2023 </w:t>
      </w:r>
      <w:r>
        <w:rPr>
          <w:rFonts w:ascii="黑体" w:eastAsia="黑体" w:hAnsi="黑体" w:cs="黑体"/>
          <w:sz w:val="32"/>
          <w:szCs w:val="32"/>
          <w:u w:val="single"/>
        </w:rPr>
        <w:t>年</w:t>
      </w:r>
      <w:r>
        <w:rPr>
          <w:rFonts w:ascii="黑体" w:eastAsia="黑体" w:hAnsi="黑体" w:cs="黑体"/>
          <w:sz w:val="32"/>
          <w:szCs w:val="32"/>
          <w:u w:val="single"/>
        </w:rPr>
        <w:t xml:space="preserve"> 04</w:t>
      </w:r>
      <w:r>
        <w:rPr>
          <w:rFonts w:ascii="黑体" w:eastAsia="黑体" w:hAnsi="黑体" w:cs="黑体"/>
          <w:sz w:val="32"/>
          <w:szCs w:val="32"/>
          <w:u w:val="single"/>
        </w:rPr>
        <w:t>月</w:t>
      </w:r>
      <w:r>
        <w:rPr>
          <w:rFonts w:ascii="黑体" w:eastAsia="黑体" w:hAnsi="黑体" w:cs="黑体"/>
          <w:sz w:val="32"/>
          <w:szCs w:val="32"/>
          <w:u w:val="single"/>
        </w:rPr>
        <w:t xml:space="preserve"> 03</w:t>
      </w:r>
      <w:r>
        <w:rPr>
          <w:rFonts w:ascii="黑体" w:eastAsia="黑体" w:hAnsi="黑体" w:cs="黑体"/>
          <w:sz w:val="32"/>
          <w:szCs w:val="32"/>
          <w:u w:val="single"/>
        </w:rPr>
        <w:t>日</w:t>
      </w:r>
    </w:p>
    <w:p w:rsidR="00C54A9F" w:rsidRDefault="00066AED">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u w:val="single"/>
        </w:rPr>
        <w:t xml:space="preserve"> 2023</w:t>
      </w:r>
      <w:r>
        <w:rPr>
          <w:rFonts w:ascii="黑体" w:eastAsia="黑体" w:hAnsi="黑体" w:cs="黑体"/>
          <w:sz w:val="32"/>
          <w:szCs w:val="32"/>
          <w:u w:val="single"/>
        </w:rPr>
        <w:t>年</w:t>
      </w:r>
      <w:r>
        <w:rPr>
          <w:rFonts w:ascii="黑体" w:eastAsia="黑体" w:hAnsi="黑体" w:cs="黑体"/>
          <w:sz w:val="32"/>
          <w:szCs w:val="32"/>
          <w:u w:val="single"/>
        </w:rPr>
        <w:t xml:space="preserve"> 04 </w:t>
      </w:r>
      <w:r>
        <w:rPr>
          <w:rFonts w:ascii="黑体" w:eastAsia="黑体" w:hAnsi="黑体" w:cs="黑体"/>
          <w:sz w:val="32"/>
          <w:szCs w:val="32"/>
          <w:u w:val="single"/>
        </w:rPr>
        <w:t>月</w:t>
      </w:r>
      <w:r>
        <w:rPr>
          <w:rFonts w:ascii="黑体" w:eastAsia="黑体" w:hAnsi="黑体" w:cs="黑体"/>
          <w:sz w:val="32"/>
          <w:szCs w:val="32"/>
          <w:u w:val="single"/>
        </w:rPr>
        <w:t>20</w:t>
      </w:r>
      <w:r>
        <w:rPr>
          <w:rFonts w:ascii="黑体" w:eastAsia="黑体" w:hAnsi="黑体" w:cs="黑体"/>
          <w:sz w:val="32"/>
          <w:szCs w:val="32"/>
          <w:u w:val="single"/>
        </w:rPr>
        <w:t>日</w:t>
      </w:r>
    </w:p>
    <w:p w:rsidR="00C54A9F" w:rsidRDefault="00066AED">
      <w:pPr>
        <w:adjustRightInd w:val="0"/>
        <w:snapToGrid w:val="0"/>
        <w:spacing w:line="600" w:lineRule="exact"/>
        <w:jc w:val="left"/>
        <w:rPr>
          <w:rFonts w:eastAsia="仿宋_GB2312"/>
          <w:sz w:val="32"/>
          <w:szCs w:val="32"/>
        </w:rPr>
      </w:pPr>
      <w:r>
        <w:rPr>
          <w:rFonts w:eastAsia="仿宋_GB2312" w:hint="eastAsia"/>
          <w:sz w:val="32"/>
          <w:szCs w:val="32"/>
        </w:rPr>
        <w:t>（注：公开时间与外网平台实际公开时间保持一致）</w:t>
      </w:r>
    </w:p>
    <w:p w:rsidR="00C54A9F" w:rsidRDefault="00C54A9F">
      <w:pPr>
        <w:adjustRightInd w:val="0"/>
        <w:snapToGrid w:val="0"/>
        <w:spacing w:line="600" w:lineRule="exact"/>
        <w:ind w:firstLine="640"/>
        <w:rPr>
          <w:rFonts w:eastAsia="仿宋_GB2312"/>
          <w:sz w:val="32"/>
          <w:szCs w:val="32"/>
        </w:rPr>
      </w:pPr>
    </w:p>
    <w:p w:rsidR="00C54A9F" w:rsidRDefault="00066AED">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C54A9F" w:rsidRDefault="00C54A9F"/>
    <w:p w:rsidR="00C54A9F" w:rsidRDefault="00066AED">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部门概况</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二、部门机构设置及预算单位构成情况</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2023</w:t>
      </w:r>
      <w:r>
        <w:rPr>
          <w:rFonts w:eastAsia="仿宋_GB2312" w:cs="仿宋" w:hint="eastAsia"/>
          <w:sz w:val="32"/>
          <w:szCs w:val="32"/>
        </w:rPr>
        <w:t>年度部门主要工作任务及目标</w:t>
      </w:r>
    </w:p>
    <w:p w:rsidR="00C54A9F" w:rsidRDefault="00066AED">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2023</w:t>
      </w:r>
      <w:r>
        <w:rPr>
          <w:rFonts w:ascii="黑体" w:eastAsia="黑体" w:hAnsi="黑体" w:cs="黑体" w:hint="eastAsia"/>
          <w:sz w:val="32"/>
          <w:szCs w:val="32"/>
        </w:rPr>
        <w:t>年度部门预算情况说明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十二、政府采购支出预算情况说明</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十三、国有资产占用情况说明</w:t>
      </w:r>
    </w:p>
    <w:p w:rsidR="00C54A9F" w:rsidRDefault="00066AED">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C54A9F" w:rsidRDefault="00066AED">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C54A9F" w:rsidRDefault="00066AED">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C54A9F" w:rsidRDefault="00066AED">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sz w:val="32"/>
          <w:szCs w:val="32"/>
        </w:rPr>
        <w:t xml:space="preserve"> 2023</w:t>
      </w:r>
      <w:r>
        <w:rPr>
          <w:rFonts w:ascii="黑体" w:eastAsia="黑体" w:hAnsi="黑体" w:cs="黑体" w:hint="eastAsia"/>
          <w:sz w:val="32"/>
          <w:szCs w:val="32"/>
        </w:rPr>
        <w:t>年度部门预算表</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lastRenderedPageBreak/>
        <w:t>一、收支总表</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二、收入总表</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C54A9F" w:rsidRDefault="00066AED">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C54A9F" w:rsidRDefault="00066AED">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十、项目支出表</w:t>
      </w:r>
    </w:p>
    <w:p w:rsidR="00C54A9F" w:rsidRDefault="00066AED">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C54A9F" w:rsidRDefault="00066AED">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C54A9F" w:rsidRDefault="00C54A9F">
      <w:pPr>
        <w:spacing w:line="600" w:lineRule="exact"/>
        <w:rPr>
          <w:rFonts w:eastAsia="仿宋_GB2312" w:cstheme="minorBidi"/>
          <w:sz w:val="32"/>
          <w:szCs w:val="32"/>
        </w:rPr>
      </w:pPr>
    </w:p>
    <w:p w:rsidR="00C54A9F" w:rsidRDefault="00C54A9F">
      <w:pPr>
        <w:pStyle w:val="2"/>
        <w:rPr>
          <w:rFonts w:hint="default"/>
        </w:rPr>
      </w:pPr>
    </w:p>
    <w:p w:rsidR="00C54A9F" w:rsidRDefault="00C54A9F">
      <w:pPr>
        <w:pStyle w:val="2"/>
        <w:rPr>
          <w:rFonts w:hint="default"/>
        </w:rPr>
        <w:sectPr w:rsidR="00C54A9F">
          <w:headerReference w:type="default" r:id="rId8"/>
          <w:footerReference w:type="default" r:id="rId9"/>
          <w:pgSz w:w="11910" w:h="16840"/>
          <w:pgMar w:top="1582" w:right="1680" w:bottom="278" w:left="1640" w:header="720" w:footer="720" w:gutter="0"/>
          <w:pgNumType w:fmt="numberInDash"/>
          <w:cols w:space="0"/>
        </w:sectPr>
      </w:pPr>
    </w:p>
    <w:p w:rsidR="00C54A9F" w:rsidRDefault="00066AED">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部门概况</w:t>
      </w:r>
      <w:bookmarkEnd w:id="0"/>
    </w:p>
    <w:p w:rsidR="00C54A9F" w:rsidRDefault="00066AED">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主要职能职责</w:t>
      </w:r>
    </w:p>
    <w:p w:rsidR="00C54A9F" w:rsidRDefault="00C54A9F">
      <w:pPr>
        <w:rPr>
          <w:rFonts w:eastAsiaTheme="minorEastAsia"/>
        </w:rPr>
      </w:pPr>
    </w:p>
    <w:p w:rsidR="00C54A9F" w:rsidRDefault="00066AED">
      <w:pPr>
        <w:autoSpaceDE w:val="0"/>
        <w:autoSpaceDN w:val="0"/>
        <w:adjustRightInd w:val="0"/>
        <w:spacing w:line="580" w:lineRule="exact"/>
        <w:ind w:firstLine="600"/>
        <w:rPr>
          <w:rFonts w:ascii="宋体" w:eastAsia="Times New Roman"/>
          <w:sz w:val="32"/>
          <w:szCs w:val="24"/>
        </w:rPr>
      </w:pPr>
      <w:r>
        <w:rPr>
          <w:rFonts w:ascii="宋体" w:hAnsi="宋体" w:hint="eastAsia"/>
          <w:sz w:val="32"/>
        </w:rPr>
        <w:t>1</w:t>
      </w:r>
      <w:r>
        <w:rPr>
          <w:rFonts w:ascii="微软雅黑" w:eastAsia="微软雅黑" w:hAnsi="微软雅黑" w:cs="微软雅黑" w:hint="eastAsia"/>
          <w:sz w:val="32"/>
        </w:rPr>
        <w:t>．部门职能</w:t>
      </w:r>
    </w:p>
    <w:p w:rsidR="00C54A9F" w:rsidRDefault="00066AED">
      <w:pPr>
        <w:spacing w:line="332" w:lineRule="atLeast"/>
        <w:ind w:left="1"/>
        <w:rPr>
          <w:rFonts w:ascii="宋体" w:eastAsia="Times New Roman"/>
          <w:sz w:val="32"/>
        </w:rPr>
      </w:pPr>
      <w:r>
        <w:rPr>
          <w:rFonts w:ascii="宋体" w:hAnsi="宋体" w:hint="eastAsia"/>
          <w:b/>
          <w:sz w:val="32"/>
        </w:rPr>
        <w:t xml:space="preserve"> </w:t>
      </w:r>
      <w:r>
        <w:rPr>
          <w:rFonts w:ascii="微软雅黑" w:eastAsia="微软雅黑" w:hAnsi="微软雅黑" w:cs="微软雅黑" w:hint="eastAsia"/>
          <w:sz w:val="32"/>
        </w:rPr>
        <w:t>（一）贯彻执行国家、自治区关于民政工作的方针、政策和法律、法规。拟定全旗民政事业发展规划、年度计划和有关措施，并组织实施和监督检查。</w:t>
      </w:r>
    </w:p>
    <w:p w:rsidR="00C54A9F" w:rsidRDefault="00066AED">
      <w:pPr>
        <w:spacing w:line="332" w:lineRule="atLeast"/>
        <w:ind w:left="1"/>
        <w:rPr>
          <w:rFonts w:ascii="宋体" w:eastAsia="Times New Roman"/>
          <w:sz w:val="32"/>
        </w:rPr>
      </w:pPr>
      <w:r>
        <w:rPr>
          <w:rFonts w:ascii="宋体" w:hAnsi="宋体" w:hint="eastAsia"/>
          <w:sz w:val="32"/>
        </w:rPr>
        <w:t xml:space="preserve">    </w:t>
      </w:r>
      <w:r>
        <w:rPr>
          <w:rFonts w:ascii="微软雅黑" w:eastAsia="微软雅黑" w:hAnsi="微软雅黑" w:cs="微软雅黑" w:hint="eastAsia"/>
          <w:sz w:val="32"/>
        </w:rPr>
        <w:t>（二）承担依法对全旗社会团体，民办非企业单位、基金会进行登记管理和监察责任。</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（三）负责退役士兵（含士官）、军队复员干部、移交地方政府安置的军队离退休干部和无军籍退休、退职职工的接收安置工作，落实有关生活待遇；指导全旗接受安置工作和全旗退役士兵的培训与就业工作。</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（四）贯彻执行国家、自治区优抚政策，负责各类优抚对象的优待、抚恤、补助和国家机关工作人员伤</w:t>
      </w:r>
      <w:r>
        <w:rPr>
          <w:rFonts w:ascii="微软雅黑" w:eastAsia="微软雅黑" w:hAnsi="微软雅黑" w:cs="微软雅黑" w:hint="eastAsia"/>
          <w:color w:val="000000"/>
          <w:sz w:val="32"/>
        </w:rPr>
        <w:t>亡抚恤工作；负责革命烈士、因公伤</w:t>
      </w:r>
      <w:proofErr w:type="gramStart"/>
      <w:r>
        <w:rPr>
          <w:rFonts w:ascii="微软雅黑" w:eastAsia="微软雅黑" w:hAnsi="微软雅黑" w:cs="微软雅黑" w:hint="eastAsia"/>
          <w:color w:val="000000"/>
          <w:sz w:val="32"/>
        </w:rPr>
        <w:t>亡人员</w:t>
      </w:r>
      <w:proofErr w:type="gramEnd"/>
      <w:r>
        <w:rPr>
          <w:rFonts w:ascii="微软雅黑" w:eastAsia="微软雅黑" w:hAnsi="微软雅黑" w:cs="微软雅黑" w:hint="eastAsia"/>
          <w:color w:val="000000"/>
          <w:sz w:val="32"/>
        </w:rPr>
        <w:t>褒扬工作；负责申报烈士纪念建筑物保护范围内的工程建设工作；承担旗拥军优属、拥政爱民工作领导小组日常工作。</w:t>
      </w:r>
    </w:p>
    <w:p w:rsidR="00C54A9F" w:rsidRDefault="00066AED">
      <w:pPr>
        <w:spacing w:line="332" w:lineRule="atLeast"/>
        <w:ind w:left="1" w:firstLine="658"/>
        <w:rPr>
          <w:rFonts w:ascii="宋体" w:eastAsia="Times New Roman"/>
          <w:color w:val="FF0000"/>
          <w:sz w:val="32"/>
        </w:rPr>
      </w:pPr>
      <w:r>
        <w:rPr>
          <w:rFonts w:ascii="微软雅黑" w:eastAsia="微软雅黑" w:hAnsi="微软雅黑" w:cs="微软雅黑" w:hint="eastAsia"/>
          <w:color w:val="000000"/>
          <w:sz w:val="32"/>
        </w:rPr>
        <w:t>（五）贯彻落实救灾和社会救济的政策法规，拟定全旗救灾和社会救济工作规划；组织协调救灾减灾工作；组织自然灾害救助应急体系建设；负责组织核查和统计上报灾情，管理、分配各级下达的救灾款物并对分配使用情况进行监督；组织指导全旗性救灾捐赠工作；负责全旗城乡社会救济体系建设；负责城乡居民最低生活保障、医疗救助、临时救助和生活无着落人员的救助工作；</w:t>
      </w:r>
      <w:r>
        <w:rPr>
          <w:rFonts w:ascii="微软雅黑" w:eastAsia="微软雅黑" w:hAnsi="微软雅黑" w:cs="微软雅黑" w:hint="eastAsia"/>
          <w:sz w:val="32"/>
        </w:rPr>
        <w:t>负责社会救助家庭经济状况核对工作</w:t>
      </w:r>
      <w:r>
        <w:rPr>
          <w:rFonts w:ascii="微软雅黑" w:eastAsia="微软雅黑" w:hAnsi="微软雅黑" w:cs="微软雅黑" w:hint="eastAsia"/>
          <w:sz w:val="32"/>
        </w:rPr>
        <w:t>。</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（六）贯彻执行社会福利事业相关政策和标准；组织实施社</w:t>
      </w:r>
      <w:r>
        <w:rPr>
          <w:rFonts w:ascii="微软雅黑" w:eastAsia="微软雅黑" w:hAnsi="微软雅黑" w:cs="微软雅黑" w:hint="eastAsia"/>
          <w:color w:val="000000"/>
          <w:sz w:val="32"/>
        </w:rPr>
        <w:lastRenderedPageBreak/>
        <w:t>会福利事业发展规划，组织指导社会福利有奖募捐及社会捐助工作；指导老年人、孤儿和残疾人等特殊群体的权益保障工作。</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七）贯彻落实城乡基层群众自治建设和社区建设政策，提出加强和改进城乡基层政权建设的建议；指导村民委员会民主选举、民主决策、民主管理和民主监督工作；推动村政务公开和基层民主政治建设；组织实施社区建设发展规划，指导社区服务体系建设，推进基层民主政治建设。</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（八）拟定全旗行政区划规划、行政区域界限和地名管理办法；负责全旗行政区划的调整审核、审批和申报工作及政府驻地迁移的审核报批工作；负责行政区域界线的勘定和</w:t>
      </w:r>
      <w:proofErr w:type="gramStart"/>
      <w:r>
        <w:rPr>
          <w:rFonts w:ascii="微软雅黑" w:eastAsia="微软雅黑" w:hAnsi="微软雅黑" w:cs="微软雅黑" w:hint="eastAsia"/>
          <w:color w:val="000000"/>
          <w:sz w:val="32"/>
        </w:rPr>
        <w:t>管理及旗</w:t>
      </w:r>
      <w:proofErr w:type="gramEnd"/>
      <w:r>
        <w:rPr>
          <w:rFonts w:ascii="宋体" w:hAnsi="宋体" w:hint="eastAsia"/>
          <w:color w:val="000000"/>
          <w:sz w:val="32"/>
        </w:rPr>
        <w:t>(</w:t>
      </w:r>
      <w:r>
        <w:rPr>
          <w:rFonts w:ascii="微软雅黑" w:eastAsia="微软雅黑" w:hAnsi="微软雅黑" w:cs="微软雅黑" w:hint="eastAsia"/>
          <w:color w:val="000000"/>
          <w:sz w:val="32"/>
        </w:rPr>
        <w:t>乡镇</w:t>
      </w:r>
      <w:r>
        <w:rPr>
          <w:rFonts w:ascii="宋体" w:hAnsi="宋体" w:hint="eastAsia"/>
          <w:color w:val="000000"/>
          <w:sz w:val="32"/>
        </w:rPr>
        <w:t>)</w:t>
      </w:r>
      <w:r>
        <w:rPr>
          <w:rFonts w:ascii="微软雅黑" w:eastAsia="微软雅黑" w:hAnsi="微软雅黑" w:cs="微软雅黑" w:hint="eastAsia"/>
          <w:color w:val="000000"/>
          <w:sz w:val="32"/>
        </w:rPr>
        <w:t>间界限纠纷的协调处理；负责全旗地名标志的设置和管理。</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（九）贯彻国家婚姻管理政策，承担婚姻管理和婚姻登记工作；推进婚俗改革，指导婚姻服务机构管理工作。</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（十）贯彻国家殡葬管理政策，推进殡葬改革，指导</w:t>
      </w:r>
      <w:proofErr w:type="gramStart"/>
      <w:r>
        <w:rPr>
          <w:rFonts w:ascii="微软雅黑" w:eastAsia="微软雅黑" w:hAnsi="微软雅黑" w:cs="微软雅黑" w:hint="eastAsia"/>
          <w:color w:val="000000"/>
          <w:sz w:val="32"/>
        </w:rPr>
        <w:t>殡殡</w:t>
      </w:r>
      <w:proofErr w:type="gramEnd"/>
      <w:r>
        <w:rPr>
          <w:rFonts w:ascii="微软雅黑" w:eastAsia="微软雅黑" w:hAnsi="微软雅黑" w:cs="微软雅黑" w:hint="eastAsia"/>
          <w:color w:val="000000"/>
          <w:sz w:val="32"/>
        </w:rPr>
        <w:t>服务机构管理工作。</w:t>
      </w:r>
    </w:p>
    <w:p w:rsidR="00C54A9F" w:rsidRDefault="00066AED">
      <w:pPr>
        <w:spacing w:line="332" w:lineRule="atLeast"/>
        <w:ind w:left="1"/>
        <w:rPr>
          <w:rFonts w:ascii="宋体" w:eastAsia="Times New Roman"/>
          <w:color w:val="000000"/>
          <w:sz w:val="32"/>
        </w:rPr>
      </w:pPr>
      <w:r>
        <w:rPr>
          <w:rFonts w:ascii="宋体" w:hAnsi="宋体" w:hint="eastAsia"/>
          <w:color w:val="000000"/>
          <w:sz w:val="32"/>
        </w:rPr>
        <w:t xml:space="preserve">   </w:t>
      </w:r>
      <w:r>
        <w:rPr>
          <w:rFonts w:ascii="微软雅黑" w:eastAsia="微软雅黑" w:hAnsi="微软雅黑" w:cs="微软雅黑" w:hint="eastAsia"/>
          <w:color w:val="000000"/>
          <w:sz w:val="32"/>
        </w:rPr>
        <w:t>（十一）贯彻国家儿童收养政策，拟定流浪儿童救助管理办法并组织实施；负责儿童收养审批管理工作；指导收养、救</w:t>
      </w:r>
      <w:r>
        <w:rPr>
          <w:rFonts w:ascii="微软雅黑" w:eastAsia="微软雅黑" w:hAnsi="微软雅黑" w:cs="微软雅黑" w:hint="eastAsia"/>
          <w:color w:val="000000"/>
          <w:sz w:val="32"/>
        </w:rPr>
        <w:t>助服务机构管理工作。</w:t>
      </w:r>
    </w:p>
    <w:p w:rsidR="00C54A9F" w:rsidRDefault="00066AED">
      <w:pPr>
        <w:spacing w:line="332" w:lineRule="atLeast"/>
        <w:ind w:left="1"/>
        <w:rPr>
          <w:rFonts w:ascii="宋体" w:eastAsia="Times New Roman"/>
          <w:sz w:val="32"/>
        </w:rPr>
      </w:pPr>
      <w:r>
        <w:rPr>
          <w:rFonts w:ascii="宋体" w:hAnsi="宋体" w:hint="eastAsia"/>
          <w:sz w:val="32"/>
        </w:rPr>
        <w:t xml:space="preserve">   </w:t>
      </w:r>
      <w:r>
        <w:rPr>
          <w:rFonts w:ascii="微软雅黑" w:eastAsia="微软雅黑" w:hAnsi="微软雅黑" w:cs="微软雅黑" w:hint="eastAsia"/>
          <w:sz w:val="32"/>
        </w:rPr>
        <w:t>（十二）负责监督指导全旗民政事业各类资金的管理使用并按规定开展审计工作</w:t>
      </w:r>
      <w:r>
        <w:rPr>
          <w:rFonts w:ascii="宋体" w:hAnsi="宋体" w:hint="eastAsia"/>
          <w:sz w:val="32"/>
        </w:rPr>
        <w:t>;</w:t>
      </w:r>
      <w:r>
        <w:rPr>
          <w:rFonts w:ascii="微软雅黑" w:eastAsia="微软雅黑" w:hAnsi="微软雅黑" w:cs="微软雅黑" w:hint="eastAsia"/>
          <w:sz w:val="32"/>
        </w:rPr>
        <w:t>负责民政事业统计工作。</w:t>
      </w:r>
    </w:p>
    <w:p w:rsidR="00C54A9F" w:rsidRDefault="00066AED">
      <w:pPr>
        <w:spacing w:line="332" w:lineRule="atLeast"/>
        <w:ind w:left="1"/>
        <w:rPr>
          <w:rFonts w:ascii="宋体" w:eastAsia="Times New Roman"/>
          <w:sz w:val="32"/>
        </w:rPr>
      </w:pPr>
      <w:r>
        <w:rPr>
          <w:rFonts w:ascii="宋体" w:hAnsi="宋体" w:hint="eastAsia"/>
          <w:sz w:val="32"/>
        </w:rPr>
        <w:t xml:space="preserve">   </w:t>
      </w:r>
      <w:r>
        <w:rPr>
          <w:rFonts w:ascii="微软雅黑" w:eastAsia="微软雅黑" w:hAnsi="微软雅黑" w:cs="微软雅黑" w:hint="eastAsia"/>
          <w:sz w:val="32"/>
        </w:rPr>
        <w:t>（十三）负责对乡镇民政科员的业务培训及民政信访工作。</w:t>
      </w:r>
    </w:p>
    <w:p w:rsidR="00C54A9F" w:rsidRDefault="00066AED">
      <w:pPr>
        <w:spacing w:line="332" w:lineRule="atLeast"/>
        <w:ind w:left="1"/>
        <w:rPr>
          <w:rFonts w:ascii="宋体" w:eastAsia="Times New Roman"/>
          <w:color w:val="000000"/>
          <w:sz w:val="32"/>
        </w:rPr>
      </w:pPr>
      <w:r>
        <w:rPr>
          <w:rFonts w:ascii="宋体" w:hAnsi="宋体" w:hint="eastAsia"/>
          <w:sz w:val="32"/>
        </w:rPr>
        <w:t xml:space="preserve">   </w:t>
      </w:r>
      <w:r>
        <w:rPr>
          <w:rFonts w:ascii="微软雅黑" w:eastAsia="微软雅黑" w:hAnsi="微软雅黑" w:cs="微软雅黑" w:hint="eastAsia"/>
          <w:color w:val="000000"/>
          <w:sz w:val="32"/>
        </w:rPr>
        <w:t>（十四）负责全旗老龄工作，组织实施老龄事业发展规划。</w:t>
      </w:r>
    </w:p>
    <w:p w:rsidR="00C54A9F" w:rsidRDefault="00066AED">
      <w:pPr>
        <w:spacing w:line="332" w:lineRule="atLeast"/>
        <w:rPr>
          <w:rFonts w:ascii="宋体" w:eastAsia="Times New Roman"/>
          <w:sz w:val="32"/>
        </w:rPr>
      </w:pPr>
      <w:r>
        <w:rPr>
          <w:rFonts w:ascii="宋体" w:hAnsi="宋体" w:hint="eastAsia"/>
          <w:color w:val="000000"/>
          <w:sz w:val="32"/>
        </w:rPr>
        <w:t xml:space="preserve">   </w:t>
      </w:r>
      <w:r>
        <w:rPr>
          <w:rFonts w:ascii="宋体" w:eastAsia="宋体" w:hAnsi="宋体" w:cs="宋体" w:hint="eastAsia"/>
          <w:color w:val="000000"/>
          <w:sz w:val="32"/>
        </w:rPr>
        <w:t>（十五）</w:t>
      </w:r>
      <w:r>
        <w:rPr>
          <w:rFonts w:ascii="宋体" w:eastAsia="宋体" w:hAnsi="宋体" w:cs="宋体" w:hint="eastAsia"/>
          <w:sz w:val="32"/>
        </w:rPr>
        <w:t>会同有关部门共同推进社会工作人才队伍建设</w:t>
      </w:r>
      <w:r>
        <w:rPr>
          <w:rFonts w:ascii="微软雅黑" w:eastAsia="微软雅黑" w:hAnsi="微软雅黑" w:cs="微软雅黑" w:hint="eastAsia"/>
          <w:sz w:val="32"/>
        </w:rPr>
        <w:t>和相关志愿者队伍建设。</w:t>
      </w:r>
    </w:p>
    <w:p w:rsidR="00C54A9F" w:rsidRDefault="00066AED">
      <w:pPr>
        <w:spacing w:line="332" w:lineRule="atLeast"/>
        <w:ind w:left="1"/>
        <w:rPr>
          <w:rFonts w:ascii="宋体" w:eastAsia="Times New Roman"/>
          <w:sz w:val="32"/>
        </w:rPr>
      </w:pPr>
      <w:r>
        <w:rPr>
          <w:rFonts w:ascii="宋体" w:hAnsi="宋体" w:hint="eastAsia"/>
          <w:sz w:val="32"/>
        </w:rPr>
        <w:t xml:space="preserve">   </w:t>
      </w:r>
      <w:r>
        <w:rPr>
          <w:rFonts w:ascii="宋体" w:eastAsia="宋体" w:hAnsi="宋体" w:cs="宋体" w:hint="eastAsia"/>
          <w:sz w:val="32"/>
        </w:rPr>
        <w:t>（十六）承办旗人民政府交办的其他事项。</w:t>
      </w:r>
    </w:p>
    <w:p w:rsidR="00C54A9F" w:rsidRDefault="00C54A9F">
      <w:pPr>
        <w:spacing w:line="600" w:lineRule="exact"/>
        <w:rPr>
          <w:rFonts w:ascii="方正小标宋简体" w:eastAsia="方正小标宋简体" w:hAnsi="方正小标宋简体" w:cs="方正小标宋简体"/>
          <w:sz w:val="36"/>
          <w:szCs w:val="36"/>
        </w:rPr>
      </w:pPr>
    </w:p>
    <w:p w:rsidR="00C54A9F" w:rsidRDefault="00066AED">
      <w:pPr>
        <w:pStyle w:val="a8"/>
        <w:numPr>
          <w:ilvl w:val="0"/>
          <w:numId w:val="2"/>
        </w:numPr>
        <w:spacing w:line="600" w:lineRule="exact"/>
        <w:ind w:firstLineChars="0"/>
        <w:outlineLvl w:val="2"/>
        <w:rPr>
          <w:rFonts w:eastAsia="黑体" w:cs="黑体"/>
          <w:sz w:val="32"/>
          <w:szCs w:val="36"/>
        </w:rPr>
      </w:pPr>
      <w:r>
        <w:rPr>
          <w:rFonts w:eastAsia="黑体" w:cs="黑体" w:hint="eastAsia"/>
          <w:sz w:val="32"/>
          <w:szCs w:val="36"/>
        </w:rPr>
        <w:t>部门机构设置及预算单位构成情况</w:t>
      </w:r>
    </w:p>
    <w:p w:rsidR="00C54A9F" w:rsidRDefault="00066AED">
      <w:pPr>
        <w:ind w:firstLineChars="200" w:firstLine="640"/>
        <w:rPr>
          <w:rFonts w:ascii="仿宋" w:eastAsia="仿宋" w:hAnsi="仿宋" w:cs="仿宋"/>
          <w:sz w:val="32"/>
          <w:szCs w:val="32"/>
        </w:rPr>
      </w:pPr>
      <w:r>
        <w:rPr>
          <w:rFonts w:ascii="仿宋" w:eastAsia="仿宋" w:hAnsi="仿宋" w:cs="仿宋" w:hint="eastAsia"/>
          <w:sz w:val="32"/>
          <w:szCs w:val="32"/>
        </w:rPr>
        <w:t>从预算单位构成看，莫力达瓦达斡尔族自治旗</w:t>
      </w:r>
      <w:r>
        <w:rPr>
          <w:rFonts w:ascii="仿宋" w:eastAsia="仿宋" w:hAnsi="仿宋" w:cs="仿宋" w:hint="eastAsia"/>
          <w:sz w:val="32"/>
          <w:szCs w:val="32"/>
        </w:rPr>
        <w:t>民政局</w:t>
      </w:r>
      <w:r>
        <w:rPr>
          <w:rFonts w:ascii="仿宋" w:eastAsia="仿宋" w:hAnsi="仿宋" w:cs="仿宋" w:hint="eastAsia"/>
          <w:sz w:val="32"/>
          <w:szCs w:val="32"/>
        </w:rPr>
        <w:t>部门预算为</w:t>
      </w:r>
      <w:r>
        <w:rPr>
          <w:rFonts w:ascii="仿宋" w:eastAsia="仿宋" w:hAnsi="仿宋" w:cs="仿宋" w:hint="eastAsia"/>
          <w:sz w:val="32"/>
          <w:szCs w:val="32"/>
        </w:rPr>
        <w:t>:</w:t>
      </w:r>
      <w:r>
        <w:rPr>
          <w:rFonts w:ascii="仿宋" w:eastAsia="仿宋" w:hAnsi="仿宋" w:cs="仿宋" w:hint="eastAsia"/>
          <w:sz w:val="32"/>
          <w:szCs w:val="32"/>
        </w:rPr>
        <w:t>局本级预算。</w:t>
      </w:r>
    </w:p>
    <w:p w:rsidR="00C54A9F" w:rsidRDefault="00066AED">
      <w:pPr>
        <w:ind w:firstLineChars="200" w:firstLine="643"/>
        <w:rPr>
          <w:rFonts w:ascii="仿宋" w:eastAsia="仿宋" w:hAnsi="仿宋" w:cs="仿宋"/>
          <w:b/>
          <w:bCs/>
          <w:sz w:val="32"/>
          <w:szCs w:val="32"/>
        </w:rPr>
      </w:pPr>
      <w:r>
        <w:rPr>
          <w:rFonts w:ascii="仿宋" w:eastAsia="仿宋" w:hAnsi="仿宋" w:cs="仿宋" w:hint="eastAsia"/>
          <w:b/>
          <w:bCs/>
          <w:sz w:val="32"/>
          <w:szCs w:val="32"/>
        </w:rPr>
        <w:t>(</w:t>
      </w:r>
      <w:proofErr w:type="gramStart"/>
      <w:r>
        <w:rPr>
          <w:rFonts w:ascii="仿宋" w:eastAsia="仿宋" w:hAnsi="仿宋" w:cs="仿宋" w:hint="eastAsia"/>
          <w:b/>
          <w:bCs/>
          <w:sz w:val="32"/>
          <w:szCs w:val="32"/>
        </w:rPr>
        <w:t>一</w:t>
      </w:r>
      <w:proofErr w:type="gramEnd"/>
      <w:r>
        <w:rPr>
          <w:rFonts w:ascii="仿宋" w:eastAsia="仿宋" w:hAnsi="仿宋" w:cs="仿宋" w:hint="eastAsia"/>
          <w:b/>
          <w:bCs/>
          <w:sz w:val="32"/>
          <w:szCs w:val="32"/>
        </w:rPr>
        <w:t>)</w:t>
      </w:r>
      <w:r>
        <w:rPr>
          <w:rFonts w:ascii="仿宋" w:eastAsia="仿宋" w:hAnsi="仿宋" w:cs="仿宋" w:hint="eastAsia"/>
          <w:b/>
          <w:bCs/>
          <w:sz w:val="32"/>
          <w:szCs w:val="32"/>
        </w:rPr>
        <w:t>部门机构及人员基本情况</w:t>
      </w:r>
    </w:p>
    <w:p w:rsidR="00C54A9F" w:rsidRDefault="00066AED">
      <w:pPr>
        <w:pStyle w:val="2"/>
        <w:rPr>
          <w:rFonts w:hint="default"/>
        </w:rPr>
      </w:pPr>
      <w:r>
        <w:rPr>
          <w:rFonts w:ascii="仿宋" w:eastAsia="仿宋" w:hAnsi="仿宋" w:cs="仿宋"/>
          <w:sz w:val="32"/>
          <w:szCs w:val="32"/>
        </w:rPr>
        <w:t>本级及下设独立预算单位共有</w:t>
      </w:r>
      <w:r>
        <w:rPr>
          <w:rFonts w:ascii="仿宋" w:eastAsia="仿宋" w:hAnsi="仿宋" w:cs="仿宋"/>
          <w:sz w:val="32"/>
          <w:szCs w:val="32"/>
        </w:rPr>
        <w:t>1</w:t>
      </w:r>
      <w:r>
        <w:rPr>
          <w:rFonts w:ascii="仿宋" w:eastAsia="仿宋" w:hAnsi="仿宋" w:cs="仿宋"/>
          <w:sz w:val="32"/>
          <w:szCs w:val="32"/>
        </w:rPr>
        <w:t>家，其中</w:t>
      </w:r>
      <w:r>
        <w:rPr>
          <w:rFonts w:ascii="仿宋" w:eastAsia="仿宋" w:hAnsi="仿宋" w:cs="仿宋"/>
          <w:sz w:val="32"/>
          <w:szCs w:val="32"/>
        </w:rPr>
        <w:t>:</w:t>
      </w:r>
      <w:r>
        <w:rPr>
          <w:rFonts w:ascii="仿宋" w:eastAsia="仿宋" w:hAnsi="仿宋" w:cs="仿宋"/>
          <w:sz w:val="32"/>
          <w:szCs w:val="32"/>
        </w:rPr>
        <w:t>财政拨款的行政单位</w:t>
      </w:r>
      <w:r>
        <w:rPr>
          <w:rFonts w:ascii="仿宋" w:eastAsia="仿宋" w:hAnsi="仿宋" w:cs="仿宋"/>
          <w:sz w:val="32"/>
          <w:szCs w:val="32"/>
        </w:rPr>
        <w:t>1</w:t>
      </w:r>
      <w:r>
        <w:rPr>
          <w:rFonts w:ascii="仿宋" w:eastAsia="仿宋" w:hAnsi="仿宋" w:cs="仿宋"/>
          <w:sz w:val="32"/>
          <w:szCs w:val="32"/>
        </w:rPr>
        <w:t>家。行政编制</w:t>
      </w:r>
      <w:r>
        <w:rPr>
          <w:rFonts w:ascii="仿宋" w:eastAsia="仿宋" w:hAnsi="仿宋" w:cs="仿宋"/>
          <w:sz w:val="32"/>
          <w:szCs w:val="32"/>
        </w:rPr>
        <w:t>6</w:t>
      </w:r>
      <w:r>
        <w:rPr>
          <w:rFonts w:ascii="仿宋" w:eastAsia="仿宋" w:hAnsi="仿宋" w:cs="仿宋"/>
          <w:sz w:val="32"/>
          <w:szCs w:val="32"/>
        </w:rPr>
        <w:t>人，实际人数</w:t>
      </w:r>
      <w:r>
        <w:rPr>
          <w:rFonts w:ascii="仿宋" w:eastAsia="仿宋" w:hAnsi="仿宋" w:cs="仿宋"/>
          <w:sz w:val="32"/>
          <w:szCs w:val="32"/>
        </w:rPr>
        <w:t>4</w:t>
      </w:r>
      <w:r>
        <w:rPr>
          <w:rFonts w:ascii="仿宋" w:eastAsia="仿宋" w:hAnsi="仿宋" w:cs="仿宋"/>
          <w:sz w:val="32"/>
          <w:szCs w:val="32"/>
        </w:rPr>
        <w:t>人，事业编制</w:t>
      </w:r>
      <w:r>
        <w:rPr>
          <w:rFonts w:ascii="仿宋" w:eastAsia="仿宋" w:hAnsi="仿宋" w:cs="仿宋"/>
          <w:sz w:val="32"/>
          <w:szCs w:val="32"/>
        </w:rPr>
        <w:t>13</w:t>
      </w:r>
      <w:r>
        <w:rPr>
          <w:rFonts w:ascii="仿宋" w:eastAsia="仿宋" w:hAnsi="仿宋" w:cs="仿宋"/>
          <w:sz w:val="32"/>
          <w:szCs w:val="32"/>
        </w:rPr>
        <w:t>人，实际人数</w:t>
      </w:r>
      <w:r>
        <w:rPr>
          <w:rFonts w:ascii="仿宋" w:eastAsia="仿宋" w:hAnsi="仿宋" w:cs="仿宋"/>
          <w:sz w:val="32"/>
          <w:szCs w:val="32"/>
        </w:rPr>
        <w:t>9</w:t>
      </w:r>
      <w:r>
        <w:rPr>
          <w:rFonts w:ascii="仿宋" w:eastAsia="仿宋" w:hAnsi="仿宋" w:cs="仿宋"/>
          <w:sz w:val="32"/>
          <w:szCs w:val="32"/>
        </w:rPr>
        <w:t>人，退休人员</w:t>
      </w:r>
      <w:r>
        <w:rPr>
          <w:rFonts w:ascii="仿宋" w:eastAsia="仿宋" w:hAnsi="仿宋" w:cs="仿宋"/>
          <w:sz w:val="32"/>
          <w:szCs w:val="32"/>
        </w:rPr>
        <w:t>0</w:t>
      </w:r>
      <w:r>
        <w:rPr>
          <w:rFonts w:ascii="仿宋" w:eastAsia="仿宋" w:hAnsi="仿宋" w:cs="仿宋"/>
          <w:sz w:val="32"/>
          <w:szCs w:val="32"/>
        </w:rPr>
        <w:t>人。</w:t>
      </w:r>
    </w:p>
    <w:tbl>
      <w:tblPr>
        <w:tblStyle w:val="a7"/>
        <w:tblW w:w="8522" w:type="dxa"/>
        <w:jc w:val="center"/>
        <w:tblLayout w:type="fixed"/>
        <w:tblLook w:val="04A0" w:firstRow="1" w:lastRow="0" w:firstColumn="1" w:lastColumn="0" w:noHBand="0" w:noVBand="1"/>
      </w:tblPr>
      <w:tblGrid>
        <w:gridCol w:w="662"/>
        <w:gridCol w:w="4724"/>
        <w:gridCol w:w="3136"/>
      </w:tblGrid>
      <w:tr w:rsidR="00C54A9F">
        <w:trPr>
          <w:jc w:val="center"/>
        </w:trPr>
        <w:tc>
          <w:tcPr>
            <w:tcW w:w="662" w:type="dxa"/>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序号</w:t>
            </w:r>
          </w:p>
        </w:tc>
        <w:tc>
          <w:tcPr>
            <w:tcW w:w="4724"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单位名称</w:t>
            </w:r>
          </w:p>
        </w:tc>
        <w:tc>
          <w:tcPr>
            <w:tcW w:w="3136"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单位性质</w:t>
            </w:r>
          </w:p>
        </w:tc>
      </w:tr>
      <w:tr w:rsidR="00C54A9F">
        <w:trPr>
          <w:trHeight w:val="90"/>
          <w:jc w:val="center"/>
        </w:trPr>
        <w:tc>
          <w:tcPr>
            <w:tcW w:w="662"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1</w:t>
            </w:r>
          </w:p>
        </w:tc>
        <w:tc>
          <w:tcPr>
            <w:tcW w:w="4724" w:type="dxa"/>
          </w:tcPr>
          <w:p w:rsidR="00C54A9F" w:rsidRDefault="00066AED">
            <w:pPr>
              <w:widowControl/>
              <w:jc w:val="left"/>
              <w:rPr>
                <w:rFonts w:ascii="仿宋" w:eastAsia="仿宋_GB2312" w:hAnsi="仿宋" w:cs="仿宋"/>
                <w:kern w:val="0"/>
                <w:sz w:val="31"/>
                <w:szCs w:val="31"/>
                <w:lang w:bidi="ar"/>
              </w:rPr>
            </w:pPr>
            <w:r>
              <w:rPr>
                <w:rFonts w:ascii="仿宋_GB2312" w:eastAsia="仿宋_GB2312" w:hAnsi="仿宋_GB2312" w:cs="仿宋" w:hint="eastAsia"/>
                <w:kern w:val="0"/>
                <w:sz w:val="31"/>
                <w:szCs w:val="31"/>
                <w:lang w:bidi="ar"/>
              </w:rPr>
              <w:t>莫力达瓦达斡尔族自治旗</w:t>
            </w:r>
            <w:r>
              <w:rPr>
                <w:rFonts w:ascii="仿宋_GB2312" w:eastAsia="仿宋_GB2312" w:hAnsi="仿宋_GB2312" w:cs="仿宋" w:hint="eastAsia"/>
                <w:kern w:val="0"/>
                <w:sz w:val="31"/>
                <w:szCs w:val="31"/>
                <w:lang w:bidi="ar"/>
              </w:rPr>
              <w:t>民政局</w:t>
            </w:r>
          </w:p>
        </w:tc>
        <w:tc>
          <w:tcPr>
            <w:tcW w:w="3136" w:type="dxa"/>
            <w:vAlign w:val="center"/>
          </w:tcPr>
          <w:p w:rsidR="00C54A9F" w:rsidRDefault="00066AED">
            <w:pPr>
              <w:widowControl/>
              <w:rPr>
                <w:rFonts w:ascii="仿宋" w:eastAsia="仿宋" w:hAnsi="仿宋" w:cs="仿宋"/>
                <w:kern w:val="0"/>
                <w:sz w:val="31"/>
                <w:szCs w:val="31"/>
                <w:lang w:bidi="ar"/>
              </w:rPr>
            </w:pPr>
            <w:r>
              <w:rPr>
                <w:rFonts w:eastAsia="仿宋_GB2312" w:cs="仿宋" w:hint="eastAsia"/>
                <w:kern w:val="0"/>
                <w:sz w:val="31"/>
                <w:szCs w:val="31"/>
                <w:lang w:bidi="ar"/>
              </w:rPr>
              <w:t>财政拨款的行政单位</w:t>
            </w:r>
          </w:p>
        </w:tc>
      </w:tr>
      <w:tr w:rsidR="00C54A9F">
        <w:trPr>
          <w:jc w:val="center"/>
        </w:trPr>
        <w:tc>
          <w:tcPr>
            <w:tcW w:w="662"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2</w:t>
            </w:r>
          </w:p>
        </w:tc>
        <w:tc>
          <w:tcPr>
            <w:tcW w:w="4724" w:type="dxa"/>
          </w:tcPr>
          <w:p w:rsidR="00C54A9F" w:rsidRDefault="00C54A9F">
            <w:pPr>
              <w:widowControl/>
              <w:jc w:val="left"/>
              <w:rPr>
                <w:rFonts w:ascii="仿宋" w:eastAsia="仿宋" w:hAnsi="仿宋" w:cs="仿宋"/>
                <w:kern w:val="0"/>
                <w:sz w:val="31"/>
                <w:szCs w:val="31"/>
                <w:lang w:bidi="ar"/>
              </w:rPr>
            </w:pPr>
          </w:p>
        </w:tc>
        <w:tc>
          <w:tcPr>
            <w:tcW w:w="3136" w:type="dxa"/>
            <w:vAlign w:val="center"/>
          </w:tcPr>
          <w:p w:rsidR="00C54A9F" w:rsidRDefault="00C54A9F">
            <w:pPr>
              <w:widowControl/>
              <w:rPr>
                <w:rFonts w:ascii="仿宋" w:eastAsia="仿宋" w:hAnsi="仿宋" w:cs="仿宋"/>
                <w:kern w:val="0"/>
                <w:sz w:val="31"/>
                <w:szCs w:val="31"/>
                <w:lang w:bidi="ar"/>
              </w:rPr>
            </w:pPr>
          </w:p>
        </w:tc>
      </w:tr>
      <w:tr w:rsidR="00C54A9F">
        <w:trPr>
          <w:trHeight w:val="90"/>
          <w:jc w:val="center"/>
        </w:trPr>
        <w:tc>
          <w:tcPr>
            <w:tcW w:w="662"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3</w:t>
            </w:r>
          </w:p>
        </w:tc>
        <w:tc>
          <w:tcPr>
            <w:tcW w:w="4724" w:type="dxa"/>
          </w:tcPr>
          <w:p w:rsidR="00C54A9F" w:rsidRDefault="00C54A9F">
            <w:pPr>
              <w:widowControl/>
              <w:jc w:val="left"/>
              <w:rPr>
                <w:rFonts w:ascii="仿宋" w:eastAsia="仿宋" w:hAnsi="仿宋" w:cs="仿宋"/>
                <w:kern w:val="0"/>
                <w:sz w:val="31"/>
                <w:szCs w:val="31"/>
                <w:lang w:bidi="ar"/>
              </w:rPr>
            </w:pPr>
          </w:p>
        </w:tc>
        <w:tc>
          <w:tcPr>
            <w:tcW w:w="3136" w:type="dxa"/>
            <w:vAlign w:val="center"/>
          </w:tcPr>
          <w:p w:rsidR="00C54A9F" w:rsidRDefault="00C54A9F">
            <w:pPr>
              <w:widowControl/>
              <w:rPr>
                <w:rFonts w:ascii="仿宋" w:eastAsia="仿宋" w:hAnsi="仿宋" w:cs="仿宋"/>
                <w:kern w:val="0"/>
                <w:sz w:val="31"/>
                <w:szCs w:val="31"/>
                <w:lang w:bidi="ar"/>
              </w:rPr>
            </w:pPr>
          </w:p>
        </w:tc>
      </w:tr>
      <w:tr w:rsidR="00C54A9F">
        <w:trPr>
          <w:jc w:val="center"/>
        </w:trPr>
        <w:tc>
          <w:tcPr>
            <w:tcW w:w="662" w:type="dxa"/>
            <w:vAlign w:val="center"/>
          </w:tcPr>
          <w:p w:rsidR="00C54A9F" w:rsidRDefault="00066AED">
            <w:pPr>
              <w:widowControl/>
              <w:jc w:val="center"/>
              <w:rPr>
                <w:rFonts w:ascii="仿宋" w:eastAsia="仿宋" w:hAnsi="仿宋" w:cs="仿宋"/>
                <w:kern w:val="0"/>
                <w:sz w:val="31"/>
                <w:szCs w:val="31"/>
                <w:lang w:bidi="ar"/>
              </w:rPr>
            </w:pPr>
            <w:r>
              <w:rPr>
                <w:rFonts w:eastAsia="仿宋_GB2312" w:cs="仿宋" w:hint="eastAsia"/>
                <w:kern w:val="0"/>
                <w:sz w:val="31"/>
                <w:szCs w:val="31"/>
                <w:lang w:bidi="ar"/>
              </w:rPr>
              <w:t>4</w:t>
            </w:r>
          </w:p>
        </w:tc>
        <w:tc>
          <w:tcPr>
            <w:tcW w:w="4724" w:type="dxa"/>
          </w:tcPr>
          <w:p w:rsidR="00C54A9F" w:rsidRDefault="00C54A9F">
            <w:pPr>
              <w:widowControl/>
              <w:jc w:val="left"/>
              <w:rPr>
                <w:rFonts w:ascii="仿宋" w:eastAsia="仿宋" w:hAnsi="仿宋" w:cs="仿宋"/>
                <w:kern w:val="0"/>
                <w:sz w:val="31"/>
                <w:szCs w:val="31"/>
                <w:lang w:bidi="ar"/>
              </w:rPr>
            </w:pPr>
          </w:p>
        </w:tc>
        <w:tc>
          <w:tcPr>
            <w:tcW w:w="3136" w:type="dxa"/>
            <w:vAlign w:val="center"/>
          </w:tcPr>
          <w:p w:rsidR="00C54A9F" w:rsidRDefault="00C54A9F">
            <w:pPr>
              <w:widowControl/>
              <w:rPr>
                <w:rFonts w:ascii="仿宋" w:eastAsia="仿宋" w:hAnsi="仿宋" w:cs="仿宋"/>
                <w:kern w:val="0"/>
                <w:sz w:val="31"/>
                <w:szCs w:val="31"/>
                <w:lang w:bidi="ar"/>
              </w:rPr>
            </w:pPr>
          </w:p>
        </w:tc>
      </w:tr>
    </w:tbl>
    <w:p w:rsidR="00C54A9F" w:rsidRDefault="00C54A9F">
      <w:pPr>
        <w:spacing w:line="600" w:lineRule="exact"/>
        <w:ind w:firstLineChars="200" w:firstLine="640"/>
        <w:rPr>
          <w:rFonts w:eastAsia="仿宋_GB2312" w:cstheme="minorBidi"/>
          <w:sz w:val="32"/>
          <w:szCs w:val="32"/>
        </w:rPr>
      </w:pPr>
    </w:p>
    <w:p w:rsidR="00C54A9F" w:rsidRDefault="00C54A9F">
      <w:pPr>
        <w:pStyle w:val="2"/>
        <w:ind w:leftChars="0" w:left="0" w:firstLine="0"/>
        <w:rPr>
          <w:rFonts w:eastAsia="黑体" w:cs="黑体" w:hint="default"/>
          <w:sz w:val="32"/>
          <w:szCs w:val="36"/>
        </w:rPr>
      </w:pPr>
    </w:p>
    <w:p w:rsidR="00C54A9F" w:rsidRDefault="00C54A9F">
      <w:pPr>
        <w:pStyle w:val="2"/>
        <w:rPr>
          <w:rFonts w:eastAsia="黑体" w:cs="黑体" w:hint="default"/>
          <w:sz w:val="32"/>
          <w:szCs w:val="36"/>
        </w:rPr>
      </w:pPr>
    </w:p>
    <w:p w:rsidR="00C54A9F" w:rsidRDefault="00066AED">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1" w:name="_Toc21288"/>
      <w:r>
        <w:rPr>
          <w:rFonts w:asciiTheme="majorEastAsia" w:eastAsiaTheme="majorEastAsia" w:hAnsiTheme="majorEastAsia" w:cs="方正小标宋简体" w:hint="eastAsia"/>
          <w:bCs w:val="0"/>
          <w:sz w:val="36"/>
          <w:szCs w:val="36"/>
        </w:rPr>
        <w:t>第二部分</w:t>
      </w:r>
      <w:r>
        <w:rPr>
          <w:rFonts w:asciiTheme="majorEastAsia" w:eastAsiaTheme="majorEastAsia" w:hAnsiTheme="majorEastAsia" w:cs="方正小标宋简体" w:hint="eastAsia"/>
          <w:bCs w:val="0"/>
          <w:sz w:val="36"/>
          <w:szCs w:val="36"/>
        </w:rPr>
        <w:t xml:space="preserve">  2023</w:t>
      </w:r>
      <w:r>
        <w:rPr>
          <w:rFonts w:asciiTheme="majorEastAsia" w:eastAsiaTheme="majorEastAsia" w:hAnsiTheme="majorEastAsia" w:cs="方正小标宋简体" w:hint="eastAsia"/>
          <w:bCs w:val="0"/>
          <w:sz w:val="36"/>
          <w:szCs w:val="36"/>
        </w:rPr>
        <w:t>年度部门预算情况说明</w:t>
      </w:r>
      <w:bookmarkEnd w:id="1"/>
    </w:p>
    <w:p w:rsidR="00C54A9F" w:rsidRDefault="00C54A9F">
      <w:pPr>
        <w:spacing w:line="600" w:lineRule="exact"/>
        <w:rPr>
          <w:rFonts w:ascii="方正小标宋简体" w:eastAsia="方正小标宋简体" w:hAnsi="方正小标宋简体" w:cs="方正小标宋简体"/>
          <w:sz w:val="36"/>
          <w:szCs w:val="36"/>
        </w:rPr>
      </w:pP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C54A9F" w:rsidRDefault="00066AED">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年度收入、支出预算总计</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u w:val="single"/>
        </w:rPr>
        <w:t>13950.1</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万元，与上年相比收、支预算总计各增加</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u w:val="single"/>
        </w:rPr>
        <w:t>2009.88</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万元，增长</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u w:val="single"/>
        </w:rPr>
        <w:t>16.83</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p>
    <w:p w:rsidR="00C54A9F" w:rsidRDefault="00066AED">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Pr>
          <w:rFonts w:eastAsia="仿宋_GB2312" w:cs="仿宋" w:hint="eastAsia"/>
          <w:sz w:val="32"/>
          <w:szCs w:val="32"/>
          <w:u w:val="single"/>
        </w:rPr>
        <w:t xml:space="preserve">  </w:t>
      </w:r>
      <w:r>
        <w:rPr>
          <w:rFonts w:eastAsia="仿宋_GB2312" w:cs="仿宋" w:hint="eastAsia"/>
          <w:sz w:val="32"/>
          <w:szCs w:val="32"/>
          <w:u w:val="single"/>
        </w:rPr>
        <w:t>13950.1</w:t>
      </w:r>
      <w:r>
        <w:rPr>
          <w:rFonts w:eastAsia="仿宋_GB2312" w:cs="仿宋" w:hint="eastAsia"/>
          <w:sz w:val="32"/>
          <w:szCs w:val="32"/>
          <w:u w:val="single"/>
        </w:rPr>
        <w:t xml:space="preserve">  </w:t>
      </w:r>
      <w:r>
        <w:rPr>
          <w:rFonts w:ascii="楷体" w:eastAsia="楷体" w:hAnsi="楷体" w:cs="楷体" w:hint="eastAsia"/>
          <w:b/>
          <w:bCs/>
          <w:sz w:val="32"/>
          <w:szCs w:val="32"/>
        </w:rPr>
        <w:t>万元。包括：</w:t>
      </w:r>
    </w:p>
    <w:p w:rsidR="00C54A9F" w:rsidRDefault="00066AED">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eastAsia="仿宋_GB2312"/>
          <w:sz w:val="32"/>
          <w:szCs w:val="32"/>
          <w:u w:val="single"/>
        </w:rPr>
        <w:t xml:space="preserve">  </w:t>
      </w:r>
      <w:r>
        <w:rPr>
          <w:rFonts w:eastAsia="仿宋_GB2312" w:hint="eastAsia"/>
          <w:sz w:val="32"/>
          <w:szCs w:val="32"/>
          <w:u w:val="single"/>
        </w:rPr>
        <w:t>13906.51</w:t>
      </w:r>
      <w:r>
        <w:rPr>
          <w:rFonts w:eastAsia="仿宋_GB2312"/>
          <w:sz w:val="32"/>
          <w:szCs w:val="32"/>
          <w:u w:val="single"/>
        </w:rPr>
        <w:t xml:space="preserve">  </w:t>
      </w:r>
      <w:r>
        <w:rPr>
          <w:rFonts w:eastAsia="仿宋_GB2312"/>
          <w:sz w:val="32"/>
          <w:szCs w:val="32"/>
        </w:rPr>
        <w:t>万元。</w:t>
      </w:r>
    </w:p>
    <w:p w:rsidR="00C54A9F" w:rsidRDefault="00066AED">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sz w:val="32"/>
          <w:szCs w:val="32"/>
          <w:u w:val="single"/>
        </w:rPr>
        <w:t xml:space="preserve"> </w:t>
      </w:r>
      <w:r>
        <w:rPr>
          <w:rFonts w:eastAsia="仿宋_GB2312" w:hint="eastAsia"/>
          <w:sz w:val="32"/>
          <w:szCs w:val="32"/>
          <w:u w:val="single"/>
        </w:rPr>
        <w:t>13906.51</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eastAsia="仿宋_GB2312" w:hint="eastAsia"/>
          <w:sz w:val="32"/>
          <w:szCs w:val="32"/>
          <w:u w:val="single"/>
        </w:rPr>
        <w:t>2201.88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18.81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w:t>
      </w:r>
      <w:r>
        <w:rPr>
          <w:rFonts w:eastAsia="仿宋_GB2312"/>
          <w:sz w:val="32"/>
          <w:szCs w:val="32"/>
        </w:rPr>
        <w:t>一般公共预</w:t>
      </w:r>
      <w:r>
        <w:rPr>
          <w:rFonts w:eastAsia="仿宋_GB2312"/>
          <w:sz w:val="32"/>
          <w:szCs w:val="32"/>
        </w:rPr>
        <w:lastRenderedPageBreak/>
        <w:t>算拨款收入</w:t>
      </w:r>
      <w:r>
        <w:rPr>
          <w:rFonts w:eastAsia="仿宋_GB2312" w:hint="eastAsia"/>
          <w:sz w:val="32"/>
          <w:szCs w:val="32"/>
        </w:rPr>
        <w:t>增加</w:t>
      </w:r>
      <w:r>
        <w:rPr>
          <w:rFonts w:eastAsia="仿宋_GB2312"/>
          <w:sz w:val="32"/>
          <w:szCs w:val="32"/>
        </w:rPr>
        <w:t>。</w:t>
      </w:r>
    </w:p>
    <w:p w:rsidR="00C54A9F" w:rsidRDefault="00066AED">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sz w:val="32"/>
          <w:szCs w:val="32"/>
          <w:u w:val="single"/>
        </w:rPr>
        <w:t xml:space="preserve"> </w:t>
      </w:r>
      <w:r>
        <w:rPr>
          <w:rFonts w:eastAsia="仿宋_GB2312" w:hint="eastAsia"/>
          <w:sz w:val="32"/>
          <w:szCs w:val="32"/>
          <w:u w:val="single"/>
        </w:rPr>
        <w:t>43.59</w:t>
      </w:r>
      <w:r>
        <w:rPr>
          <w:rFonts w:eastAsia="仿宋_GB2312"/>
          <w:sz w:val="32"/>
          <w:szCs w:val="32"/>
          <w:u w:val="single"/>
        </w:rPr>
        <w:t xml:space="preserve"> </w:t>
      </w:r>
      <w:r>
        <w:rPr>
          <w:rFonts w:eastAsia="仿宋_GB2312"/>
          <w:sz w:val="32"/>
          <w:szCs w:val="32"/>
        </w:rPr>
        <w:t>万元，与上年相比</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191.91</w:t>
      </w:r>
      <w:r>
        <w:rPr>
          <w:rFonts w:eastAsia="仿宋_GB2312"/>
          <w:sz w:val="32"/>
          <w:szCs w:val="32"/>
        </w:rPr>
        <w:t>万元，</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81.49</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上年</w:t>
      </w:r>
      <w:r>
        <w:rPr>
          <w:rFonts w:eastAsia="仿宋_GB2312"/>
          <w:sz w:val="32"/>
          <w:szCs w:val="32"/>
        </w:rPr>
        <w:t>政府性基金预算拨款收入</w:t>
      </w:r>
      <w:r>
        <w:rPr>
          <w:rFonts w:eastAsia="仿宋_GB2312" w:hint="eastAsia"/>
          <w:sz w:val="32"/>
          <w:szCs w:val="32"/>
        </w:rPr>
        <w:t>减少</w:t>
      </w: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C54A9F" w:rsidRDefault="00066AED">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sz w:val="32"/>
          <w:szCs w:val="32"/>
          <w:u w:val="single"/>
        </w:rPr>
        <w:t xml:space="preserve">   </w:t>
      </w:r>
      <w:r>
        <w:rPr>
          <w:rFonts w:eastAsia="仿宋_GB2312" w:hint="eastAsia"/>
          <w:sz w:val="32"/>
          <w:szCs w:val="32"/>
          <w:u w:val="single"/>
        </w:rPr>
        <w:t>0.61</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eastAsia="仿宋_GB2312" w:hint="eastAsia"/>
          <w:sz w:val="32"/>
          <w:szCs w:val="32"/>
          <w:u w:val="single"/>
        </w:rPr>
        <w:t>0.61</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100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sz w:val="32"/>
          <w:szCs w:val="32"/>
        </w:rPr>
        <w:t>上年结转结余</w:t>
      </w:r>
      <w:r>
        <w:rPr>
          <w:rFonts w:eastAsia="仿宋_GB2312" w:hint="eastAsia"/>
          <w:sz w:val="32"/>
          <w:szCs w:val="32"/>
        </w:rPr>
        <w:t>收入增加</w:t>
      </w:r>
      <w:r>
        <w:rPr>
          <w:rFonts w:eastAsia="仿宋_GB2312"/>
          <w:sz w:val="32"/>
          <w:szCs w:val="32"/>
        </w:rPr>
        <w:t>。</w:t>
      </w:r>
    </w:p>
    <w:p w:rsidR="00C54A9F" w:rsidRDefault="00066AED">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lastRenderedPageBreak/>
        <w:t>（二）支出预算总计</w:t>
      </w:r>
      <w:r>
        <w:rPr>
          <w:rFonts w:eastAsia="仿宋_GB2312" w:cs="仿宋" w:hint="eastAsia"/>
          <w:sz w:val="32"/>
          <w:szCs w:val="32"/>
          <w:u w:val="single"/>
        </w:rPr>
        <w:t xml:space="preserve">  </w:t>
      </w:r>
      <w:r>
        <w:rPr>
          <w:rFonts w:eastAsia="仿宋_GB2312" w:cs="仿宋" w:hint="eastAsia"/>
          <w:sz w:val="32"/>
          <w:szCs w:val="32"/>
          <w:u w:val="single"/>
        </w:rPr>
        <w:t>13950.1</w:t>
      </w:r>
      <w:r>
        <w:rPr>
          <w:rFonts w:eastAsia="仿宋_GB2312" w:cs="仿宋" w:hint="eastAsia"/>
          <w:sz w:val="32"/>
          <w:szCs w:val="32"/>
          <w:u w:val="single"/>
        </w:rPr>
        <w:t xml:space="preserve">  </w:t>
      </w:r>
      <w:r>
        <w:rPr>
          <w:rFonts w:ascii="楷体" w:eastAsia="楷体" w:hAnsi="楷体" w:cs="楷体" w:hint="eastAsia"/>
          <w:b/>
          <w:bCs/>
          <w:sz w:val="32"/>
          <w:szCs w:val="32"/>
        </w:rPr>
        <w:t>万元。包括：</w:t>
      </w:r>
    </w:p>
    <w:p w:rsidR="00C54A9F" w:rsidRDefault="00066AED">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eastAsia="仿宋_GB2312"/>
          <w:sz w:val="32"/>
          <w:szCs w:val="32"/>
          <w:u w:val="single"/>
        </w:rPr>
        <w:t xml:space="preserve">  </w:t>
      </w:r>
      <w:r>
        <w:rPr>
          <w:rFonts w:eastAsia="仿宋_GB2312" w:hint="eastAsia"/>
          <w:sz w:val="32"/>
          <w:szCs w:val="32"/>
          <w:u w:val="single"/>
        </w:rPr>
        <w:t>13950.1</w:t>
      </w:r>
      <w:r>
        <w:rPr>
          <w:rFonts w:eastAsia="仿宋_GB2312"/>
          <w:sz w:val="32"/>
          <w:szCs w:val="32"/>
          <w:u w:val="single"/>
        </w:rPr>
        <w:t xml:space="preserve">  </w:t>
      </w:r>
      <w:r>
        <w:rPr>
          <w:rFonts w:eastAsia="仿宋_GB2312"/>
          <w:sz w:val="32"/>
          <w:szCs w:val="32"/>
        </w:rPr>
        <w:t>万元。</w:t>
      </w:r>
    </w:p>
    <w:p w:rsidR="00C54A9F" w:rsidRDefault="00066AED">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eastAsia="仿宋_GB2312"/>
          <w:sz w:val="32"/>
          <w:szCs w:val="32"/>
          <w:u w:val="single"/>
        </w:rPr>
        <w:t xml:space="preserve">  </w:t>
      </w:r>
      <w:r>
        <w:rPr>
          <w:rFonts w:eastAsia="仿宋_GB2312" w:hint="eastAsia"/>
          <w:sz w:val="32"/>
          <w:szCs w:val="32"/>
          <w:u w:val="single"/>
        </w:rPr>
        <w:t>13905.79</w:t>
      </w:r>
      <w:r>
        <w:rPr>
          <w:rFonts w:eastAsia="仿宋_GB2312"/>
          <w:sz w:val="32"/>
          <w:szCs w:val="32"/>
          <w:u w:val="single"/>
        </w:rPr>
        <w:t xml:space="preserve"> </w:t>
      </w:r>
      <w:r>
        <w:rPr>
          <w:rFonts w:eastAsia="仿宋_GB2312"/>
          <w:sz w:val="32"/>
          <w:szCs w:val="32"/>
        </w:rPr>
        <w:t>万元，主要用于</w:t>
      </w:r>
      <w:r>
        <w:rPr>
          <w:rFonts w:ascii="仿宋_GB2312" w:eastAsia="仿宋_GB2312" w:hAnsi="仿宋_GB2312" w:hint="eastAsia"/>
          <w:sz w:val="32"/>
          <w:szCs w:val="32"/>
        </w:rPr>
        <w:t>保障</w:t>
      </w:r>
      <w:r>
        <w:rPr>
          <w:rFonts w:ascii="仿宋_GB2312" w:eastAsia="仿宋_GB2312" w:hAnsi="仿宋_GB2312" w:hint="eastAsia"/>
          <w:sz w:val="32"/>
          <w:szCs w:val="32"/>
        </w:rPr>
        <w:t>行政运行及最低生活保障</w:t>
      </w:r>
      <w:r>
        <w:rPr>
          <w:rFonts w:ascii="仿宋_GB2312" w:eastAsia="仿宋_GB2312" w:hAnsi="仿宋_GB2312" w:hint="eastAsia"/>
          <w:sz w:val="32"/>
          <w:szCs w:val="32"/>
        </w:rPr>
        <w:t>正常运转所需的各项支出</w:t>
      </w:r>
      <w:r>
        <w:rPr>
          <w:rFonts w:eastAsia="仿宋_GB2312"/>
          <w:sz w:val="32"/>
          <w:szCs w:val="32"/>
        </w:rPr>
        <w:t>。与上年相比增加</w:t>
      </w:r>
      <w:r>
        <w:rPr>
          <w:rFonts w:eastAsia="仿宋_GB2312"/>
          <w:sz w:val="32"/>
          <w:szCs w:val="32"/>
          <w:u w:val="single"/>
        </w:rPr>
        <w:t xml:space="preserve">  </w:t>
      </w:r>
      <w:r>
        <w:rPr>
          <w:rFonts w:eastAsia="仿宋_GB2312" w:hint="eastAsia"/>
          <w:sz w:val="32"/>
          <w:szCs w:val="32"/>
          <w:u w:val="single"/>
        </w:rPr>
        <w:t>2116.35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17.95</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ascii="仿宋_GB2312" w:eastAsia="仿宋_GB2312" w:hAnsi="仿宋_GB2312" w:hint="eastAsia"/>
          <w:sz w:val="32"/>
          <w:szCs w:val="32"/>
        </w:rPr>
        <w:t>最低生活保障</w:t>
      </w:r>
      <w:r>
        <w:rPr>
          <w:rFonts w:eastAsia="仿宋_GB2312"/>
          <w:sz w:val="32"/>
          <w:szCs w:val="32"/>
        </w:rPr>
        <w:t>（类）支出</w:t>
      </w:r>
      <w:r>
        <w:rPr>
          <w:rFonts w:eastAsia="仿宋_GB2312" w:hint="eastAsia"/>
          <w:sz w:val="32"/>
          <w:szCs w:val="32"/>
        </w:rPr>
        <w:t>预算增加</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sz w:val="32"/>
          <w:szCs w:val="32"/>
          <w:u w:val="single"/>
        </w:rPr>
        <w:t xml:space="preserve">  </w:t>
      </w:r>
      <w:r>
        <w:rPr>
          <w:rFonts w:eastAsia="仿宋_GB2312" w:hint="eastAsia"/>
          <w:sz w:val="32"/>
          <w:szCs w:val="32"/>
          <w:u w:val="single"/>
        </w:rPr>
        <w:t>14.03</w:t>
      </w:r>
      <w:r>
        <w:rPr>
          <w:rFonts w:eastAsia="仿宋_GB2312"/>
          <w:sz w:val="32"/>
          <w:szCs w:val="32"/>
          <w:u w:val="single"/>
        </w:rPr>
        <w:t xml:space="preserve">  </w:t>
      </w:r>
      <w:r>
        <w:rPr>
          <w:rFonts w:eastAsia="仿宋_GB2312"/>
          <w:sz w:val="32"/>
          <w:szCs w:val="32"/>
        </w:rPr>
        <w:t>万元，主要用于</w:t>
      </w:r>
      <w:r>
        <w:rPr>
          <w:rFonts w:ascii="仿宋_GB2312" w:eastAsia="仿宋_GB2312" w:hAnsi="仿宋_GB2312" w:hint="eastAsia"/>
          <w:sz w:val="32"/>
          <w:szCs w:val="32"/>
        </w:rPr>
        <w:t>职工基本医疗生育大病保险缴费支出</w:t>
      </w:r>
      <w:r>
        <w:rPr>
          <w:rFonts w:eastAsia="仿宋_GB2312"/>
          <w:sz w:val="32"/>
          <w:szCs w:val="32"/>
        </w:rPr>
        <w:t>。与上年相比</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1.07</w:t>
      </w:r>
      <w:r>
        <w:rPr>
          <w:rFonts w:eastAsia="仿宋_GB2312"/>
          <w:sz w:val="32"/>
          <w:szCs w:val="32"/>
        </w:rPr>
        <w:t>万元，</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7.08</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卫生健康</w:t>
      </w:r>
      <w:r>
        <w:rPr>
          <w:rFonts w:eastAsia="仿宋_GB2312"/>
          <w:sz w:val="32"/>
          <w:szCs w:val="32"/>
        </w:rPr>
        <w:t>（类）支出</w:t>
      </w:r>
      <w:r>
        <w:rPr>
          <w:rFonts w:eastAsia="仿宋_GB2312" w:hint="eastAsia"/>
          <w:sz w:val="32"/>
          <w:szCs w:val="32"/>
        </w:rPr>
        <w:t>预算减少</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3</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eastAsia="仿宋_GB2312"/>
          <w:sz w:val="32"/>
          <w:szCs w:val="32"/>
          <w:u w:val="single"/>
        </w:rPr>
        <w:t xml:space="preserve">  </w:t>
      </w:r>
      <w:r>
        <w:rPr>
          <w:rFonts w:eastAsia="仿宋_GB2312" w:hint="eastAsia"/>
          <w:sz w:val="32"/>
          <w:szCs w:val="32"/>
          <w:u w:val="single"/>
        </w:rPr>
        <w:t>20.53</w:t>
      </w:r>
      <w:r>
        <w:rPr>
          <w:rFonts w:eastAsia="仿宋_GB2312"/>
          <w:sz w:val="32"/>
          <w:szCs w:val="32"/>
          <w:u w:val="single"/>
        </w:rPr>
        <w:t xml:space="preserve">  </w:t>
      </w:r>
      <w:r>
        <w:rPr>
          <w:rFonts w:eastAsia="仿宋_GB2312"/>
          <w:sz w:val="32"/>
          <w:szCs w:val="32"/>
        </w:rPr>
        <w:t>万元，主要用于</w:t>
      </w:r>
      <w:r>
        <w:rPr>
          <w:rFonts w:ascii="仿宋_GB2312" w:eastAsia="仿宋_GB2312" w:hAnsi="仿宋_GB2312" w:hint="eastAsia"/>
          <w:sz w:val="32"/>
          <w:szCs w:val="32"/>
        </w:rPr>
        <w:t>缴纳单位职工匹配住房公积金</w:t>
      </w:r>
      <w:r>
        <w:rPr>
          <w:rFonts w:eastAsia="仿宋_GB2312"/>
          <w:sz w:val="32"/>
          <w:szCs w:val="32"/>
        </w:rPr>
        <w:t>。与上年相比</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0.66</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3.11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w:t>
      </w:r>
      <w:r>
        <w:rPr>
          <w:rFonts w:eastAsia="仿宋_GB2312" w:hint="eastAsia"/>
          <w:sz w:val="32"/>
          <w:szCs w:val="32"/>
        </w:rPr>
        <w:t>人员变动较大，导致</w:t>
      </w:r>
      <w:r>
        <w:rPr>
          <w:rFonts w:eastAsia="仿宋_GB2312" w:hint="eastAsia"/>
          <w:sz w:val="32"/>
          <w:szCs w:val="32"/>
        </w:rPr>
        <w:t>住房保障</w:t>
      </w:r>
      <w:r>
        <w:rPr>
          <w:rFonts w:eastAsia="仿宋_GB2312"/>
          <w:sz w:val="32"/>
          <w:szCs w:val="32"/>
        </w:rPr>
        <w:t>（类）支出</w:t>
      </w:r>
      <w:r>
        <w:rPr>
          <w:rFonts w:eastAsia="仿宋_GB2312" w:hint="eastAsia"/>
          <w:sz w:val="32"/>
          <w:szCs w:val="32"/>
        </w:rPr>
        <w:t>预算</w:t>
      </w:r>
      <w:r>
        <w:rPr>
          <w:rFonts w:eastAsia="仿宋_GB2312" w:hint="eastAsia"/>
          <w:sz w:val="32"/>
          <w:szCs w:val="32"/>
        </w:rPr>
        <w:t>减少</w:t>
      </w:r>
      <w:r>
        <w:rPr>
          <w:rFonts w:eastAsia="仿宋_GB2312"/>
          <w:sz w:val="32"/>
          <w:szCs w:val="32"/>
        </w:rPr>
        <w:t>。</w:t>
      </w:r>
    </w:p>
    <w:p w:rsidR="00C54A9F" w:rsidRDefault="00066AED">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万元，主要原因是</w:t>
      </w:r>
      <w:r>
        <w:rPr>
          <w:rFonts w:eastAsia="仿宋_GB2312" w:hint="eastAsia"/>
          <w:sz w:val="32"/>
          <w:szCs w:val="32"/>
        </w:rPr>
        <w:t>本年无</w:t>
      </w:r>
      <w:r>
        <w:rPr>
          <w:rFonts w:eastAsia="仿宋_GB2312"/>
          <w:sz w:val="32"/>
          <w:szCs w:val="32"/>
        </w:rPr>
        <w:t>年终结转结余</w:t>
      </w:r>
      <w:r>
        <w:rPr>
          <w:rFonts w:eastAsia="仿宋_GB2312" w:hint="eastAsia"/>
          <w:sz w:val="32"/>
          <w:szCs w:val="32"/>
        </w:rPr>
        <w:t>预算</w:t>
      </w:r>
      <w:r>
        <w:rPr>
          <w:rFonts w:eastAsia="仿宋_GB2312"/>
          <w:sz w:val="32"/>
          <w:szCs w:val="32"/>
        </w:rPr>
        <w:t>。</w:t>
      </w:r>
    </w:p>
    <w:p w:rsidR="00C54A9F" w:rsidRDefault="00066AED">
      <w:pPr>
        <w:spacing w:line="600" w:lineRule="exact"/>
        <w:ind w:firstLineChars="200" w:firstLine="640"/>
        <w:outlineLvl w:val="2"/>
        <w:rPr>
          <w:rFonts w:eastAsia="仿宋_GB2312" w:cs="仿宋"/>
          <w:sz w:val="32"/>
          <w:szCs w:val="32"/>
        </w:rPr>
      </w:pPr>
      <w:r>
        <w:rPr>
          <w:rFonts w:eastAsia="黑体" w:cs="黑体" w:hint="eastAsia"/>
          <w:sz w:val="32"/>
          <w:szCs w:val="36"/>
        </w:rPr>
        <w:t>二、收入预算情况说明</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u w:val="single"/>
        </w:rPr>
        <w:t>13950.1</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eastAsia="仿宋_GB2312" w:hint="eastAsia"/>
          <w:sz w:val="32"/>
          <w:szCs w:val="32"/>
          <w:u w:val="single"/>
        </w:rPr>
        <w:t>13906.51</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eastAsia="仿宋_GB2312" w:hint="eastAsia"/>
          <w:sz w:val="32"/>
          <w:szCs w:val="32"/>
          <w:u w:val="single"/>
        </w:rPr>
        <w:t>43.59</w:t>
      </w:r>
      <w:r>
        <w:rPr>
          <w:rFonts w:eastAsia="仿宋_GB2312"/>
          <w:sz w:val="32"/>
          <w:szCs w:val="32"/>
        </w:rPr>
        <w:t>万元。其中：</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eastAsia="仿宋_GB2312" w:hint="eastAsia"/>
          <w:sz w:val="32"/>
          <w:szCs w:val="32"/>
          <w:u w:val="single"/>
        </w:rPr>
        <w:t>13906.51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99.68</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u w:val="single"/>
        </w:rPr>
        <w:t>43.59</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0.32</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lastRenderedPageBreak/>
        <w:t>本年事业收入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eastAsia="仿宋_GB2312" w:hint="eastAsia"/>
          <w:sz w:val="32"/>
          <w:szCs w:val="32"/>
          <w:u w:val="single"/>
        </w:rPr>
        <w:t>0.61</w:t>
      </w:r>
      <w:r>
        <w:rPr>
          <w:rFonts w:eastAsia="仿宋_GB2312"/>
          <w:sz w:val="32"/>
          <w:szCs w:val="32"/>
        </w:rPr>
        <w:t>万元，占</w:t>
      </w:r>
      <w:r>
        <w:rPr>
          <w:rFonts w:eastAsia="仿宋_GB2312" w:hint="eastAsia"/>
          <w:sz w:val="32"/>
          <w:szCs w:val="32"/>
          <w:u w:val="single"/>
        </w:rPr>
        <w:t>0.21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hint="eastAsia"/>
          <w:sz w:val="32"/>
          <w:szCs w:val="32"/>
        </w:rPr>
        <w:t>。</w:t>
      </w:r>
    </w:p>
    <w:p w:rsidR="00C54A9F" w:rsidRDefault="00C54A9F">
      <w:pPr>
        <w:pStyle w:val="2"/>
        <w:tabs>
          <w:tab w:val="left" w:pos="0"/>
        </w:tabs>
        <w:ind w:leftChars="0" w:left="0" w:firstLine="0"/>
        <w:jc w:val="center"/>
        <w:rPr>
          <w:rFonts w:eastAsia="仿宋_GB2312" w:hint="default"/>
          <w:sz w:val="32"/>
          <w:szCs w:val="32"/>
        </w:rPr>
      </w:pPr>
    </w:p>
    <w:p w:rsidR="00C54A9F" w:rsidRDefault="00066AED">
      <w:pPr>
        <w:pStyle w:val="2"/>
        <w:tabs>
          <w:tab w:val="left" w:pos="0"/>
        </w:tabs>
        <w:ind w:leftChars="0" w:left="0" w:firstLine="0"/>
        <w:jc w:val="center"/>
        <w:rPr>
          <w:rFonts w:eastAsia="仿宋_GB2312" w:hint="default"/>
          <w:sz w:val="32"/>
          <w:szCs w:val="32"/>
        </w:rPr>
      </w:pPr>
      <w:r>
        <w:rPr>
          <w:rFonts w:eastAsia="仿宋_GB2312"/>
          <w:sz w:val="32"/>
          <w:szCs w:val="32"/>
        </w:rPr>
        <w:t>图</w:t>
      </w:r>
      <w:r>
        <w:rPr>
          <w:rFonts w:eastAsia="仿宋_GB2312"/>
          <w:sz w:val="32"/>
          <w:szCs w:val="32"/>
        </w:rPr>
        <w:t>1.</w:t>
      </w:r>
      <w:r>
        <w:rPr>
          <w:rFonts w:eastAsia="仿宋_GB2312"/>
          <w:sz w:val="32"/>
          <w:szCs w:val="32"/>
        </w:rPr>
        <w:t>收入预算图</w:t>
      </w:r>
    </w:p>
    <w:p w:rsidR="00C54A9F" w:rsidRDefault="00066AED">
      <w:pPr>
        <w:pStyle w:val="2"/>
        <w:tabs>
          <w:tab w:val="left" w:pos="0"/>
        </w:tabs>
        <w:ind w:leftChars="0" w:left="0" w:firstLine="0"/>
        <w:jc w:val="center"/>
        <w:rPr>
          <w:rFonts w:eastAsia="仿宋_GB2312" w:hint="default"/>
          <w:sz w:val="32"/>
          <w:szCs w:val="32"/>
        </w:rPr>
      </w:pPr>
      <w:r>
        <w:rPr>
          <w:noProof/>
        </w:rPr>
        <w:drawing>
          <wp:inline distT="0" distB="0" distL="114300" distR="114300">
            <wp:extent cx="4572000" cy="2743200"/>
            <wp:effectExtent l="4445" t="4445" r="1460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54A9F" w:rsidRDefault="00C54A9F">
      <w:pPr>
        <w:pStyle w:val="2"/>
        <w:tabs>
          <w:tab w:val="left" w:pos="0"/>
        </w:tabs>
        <w:ind w:leftChars="0" w:left="0" w:firstLine="0"/>
        <w:jc w:val="center"/>
        <w:rPr>
          <w:rFonts w:ascii="Times New Roman" w:eastAsia="仿宋_GB2312" w:hAnsi="Times New Roman" w:cs="仿宋" w:hint="default"/>
          <w:sz w:val="32"/>
          <w:szCs w:val="32"/>
        </w:rPr>
      </w:pP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支出预算合计</w:t>
      </w:r>
      <w:r>
        <w:rPr>
          <w:rFonts w:eastAsia="仿宋_GB2312"/>
          <w:sz w:val="32"/>
          <w:szCs w:val="32"/>
          <w:u w:val="single"/>
        </w:rPr>
        <w:t xml:space="preserve">   </w:t>
      </w:r>
      <w:r>
        <w:rPr>
          <w:rFonts w:eastAsia="仿宋_GB2312" w:hint="eastAsia"/>
          <w:sz w:val="32"/>
          <w:szCs w:val="32"/>
          <w:u w:val="single"/>
        </w:rPr>
        <w:lastRenderedPageBreak/>
        <w:t>13950.1</w:t>
      </w:r>
      <w:r>
        <w:rPr>
          <w:rFonts w:eastAsia="仿宋_GB2312"/>
          <w:sz w:val="32"/>
          <w:szCs w:val="32"/>
          <w:u w:val="single"/>
        </w:rPr>
        <w:t xml:space="preserve">  </w:t>
      </w:r>
      <w:r>
        <w:rPr>
          <w:rFonts w:eastAsia="仿宋_GB2312"/>
          <w:sz w:val="32"/>
          <w:szCs w:val="32"/>
        </w:rPr>
        <w:t>万元，其中</w:t>
      </w:r>
      <w:r>
        <w:rPr>
          <w:rFonts w:eastAsia="仿宋_GB2312" w:hint="eastAsia"/>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eastAsia="仿宋_GB2312" w:hint="eastAsia"/>
          <w:sz w:val="32"/>
          <w:szCs w:val="32"/>
          <w:u w:val="single"/>
        </w:rPr>
        <w:t>264.36</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1.89</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hint="eastAsia"/>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eastAsia="仿宋_GB2312" w:hint="eastAsia"/>
          <w:sz w:val="32"/>
          <w:szCs w:val="32"/>
          <w:u w:val="single"/>
        </w:rPr>
        <w:t>13641.44</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98.11</w:t>
      </w:r>
      <w:r>
        <w:rPr>
          <w:rFonts w:eastAsia="仿宋_GB2312" w:hint="eastAsia"/>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C54A9F">
      <w:pPr>
        <w:pStyle w:val="2"/>
        <w:ind w:leftChars="0" w:left="0" w:firstLine="220"/>
        <w:jc w:val="center"/>
        <w:rPr>
          <w:rFonts w:eastAsia="仿宋_GB2312" w:hint="default"/>
          <w:sz w:val="32"/>
          <w:szCs w:val="32"/>
        </w:rPr>
      </w:pPr>
    </w:p>
    <w:p w:rsidR="00C54A9F" w:rsidRDefault="00066AED">
      <w:pPr>
        <w:pStyle w:val="2"/>
        <w:ind w:leftChars="0" w:left="0" w:firstLine="220"/>
        <w:jc w:val="center"/>
        <w:rPr>
          <w:rFonts w:eastAsia="仿宋_GB2312" w:hint="default"/>
          <w:sz w:val="32"/>
          <w:szCs w:val="32"/>
        </w:rPr>
      </w:pPr>
      <w:r>
        <w:rPr>
          <w:rFonts w:eastAsia="仿宋_GB2312"/>
          <w:sz w:val="32"/>
          <w:szCs w:val="32"/>
        </w:rPr>
        <w:t>图</w:t>
      </w:r>
      <w:r>
        <w:rPr>
          <w:rFonts w:eastAsia="仿宋_GB2312"/>
          <w:sz w:val="32"/>
          <w:szCs w:val="32"/>
        </w:rPr>
        <w:t>2.</w:t>
      </w:r>
      <w:r>
        <w:rPr>
          <w:rFonts w:eastAsia="仿宋_GB2312"/>
          <w:sz w:val="32"/>
          <w:szCs w:val="32"/>
        </w:rPr>
        <w:t>支出预算图</w:t>
      </w:r>
    </w:p>
    <w:p w:rsidR="00C54A9F" w:rsidRDefault="00066AED">
      <w:pPr>
        <w:pStyle w:val="2"/>
        <w:ind w:leftChars="0" w:left="0" w:firstLine="220"/>
        <w:jc w:val="center"/>
        <w:rPr>
          <w:rFonts w:eastAsia="仿宋_GB2312" w:hint="default"/>
          <w:sz w:val="32"/>
          <w:szCs w:val="32"/>
        </w:rPr>
      </w:pPr>
      <w:r>
        <w:rPr>
          <w:noProof/>
        </w:rPr>
        <w:drawing>
          <wp:inline distT="0" distB="0" distL="114300" distR="114300">
            <wp:extent cx="4572000" cy="2743200"/>
            <wp:effectExtent l="4445" t="4445" r="1460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54A9F" w:rsidRDefault="00C54A9F">
      <w:pPr>
        <w:pStyle w:val="a4"/>
        <w:tabs>
          <w:tab w:val="left" w:pos="2671"/>
          <w:tab w:val="left" w:pos="5000"/>
          <w:tab w:val="left" w:pos="6190"/>
        </w:tabs>
        <w:spacing w:after="0" w:line="600" w:lineRule="exact"/>
        <w:ind w:firstLineChars="200" w:firstLine="640"/>
        <w:rPr>
          <w:rFonts w:eastAsia="仿宋_GB2312" w:cs="仿宋"/>
          <w:sz w:val="32"/>
          <w:szCs w:val="32"/>
        </w:rPr>
      </w:pPr>
    </w:p>
    <w:p w:rsidR="00C54A9F" w:rsidRDefault="00066AED">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C54A9F" w:rsidRDefault="00066AED">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年度财政拨款收、支总预算</w:t>
      </w:r>
      <w:r>
        <w:rPr>
          <w:rFonts w:eastAsia="仿宋_GB2312"/>
          <w:sz w:val="32"/>
          <w:szCs w:val="32"/>
          <w:u w:val="single"/>
        </w:rPr>
        <w:t xml:space="preserve">  </w:t>
      </w:r>
      <w:r>
        <w:rPr>
          <w:rFonts w:eastAsia="仿宋_GB2312" w:hint="eastAsia"/>
          <w:sz w:val="32"/>
          <w:szCs w:val="32"/>
          <w:u w:val="single"/>
        </w:rPr>
        <w:t>13950.1</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eastAsia="仿宋_GB2312" w:hint="eastAsia"/>
          <w:sz w:val="32"/>
          <w:szCs w:val="32"/>
          <w:u w:val="single"/>
        </w:rPr>
        <w:t>2009.97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16.83</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sz w:val="32"/>
          <w:szCs w:val="32"/>
        </w:rPr>
        <w:t>财政拨款收、支总预算</w:t>
      </w:r>
      <w:r>
        <w:rPr>
          <w:rFonts w:eastAsia="仿宋_GB2312" w:hint="eastAsia"/>
          <w:sz w:val="32"/>
          <w:szCs w:val="32"/>
        </w:rPr>
        <w:t>增加</w:t>
      </w:r>
      <w:r>
        <w:rPr>
          <w:rFonts w:eastAsia="仿宋_GB2312"/>
          <w:sz w:val="32"/>
          <w:szCs w:val="32"/>
        </w:rPr>
        <w:t>。</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一般公共预算财政</w:t>
      </w:r>
      <w:r>
        <w:rPr>
          <w:rFonts w:eastAsia="仿宋_GB2312"/>
          <w:sz w:val="32"/>
          <w:szCs w:val="32"/>
        </w:rPr>
        <w:lastRenderedPageBreak/>
        <w:t>拨款支出预算</w:t>
      </w:r>
      <w:r>
        <w:rPr>
          <w:rFonts w:eastAsia="仿宋_GB2312"/>
          <w:sz w:val="32"/>
          <w:szCs w:val="32"/>
          <w:u w:val="single"/>
        </w:rPr>
        <w:t xml:space="preserve"> </w:t>
      </w:r>
      <w:r>
        <w:rPr>
          <w:rFonts w:eastAsia="仿宋_GB2312" w:hint="eastAsia"/>
          <w:sz w:val="32"/>
          <w:szCs w:val="32"/>
          <w:u w:val="single"/>
        </w:rPr>
        <w:t>13950.1</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eastAsia="仿宋_GB2312" w:hint="eastAsia"/>
          <w:sz w:val="32"/>
          <w:szCs w:val="32"/>
          <w:u w:val="single"/>
        </w:rPr>
        <w:t>2009.97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16.83</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具体情况如下：</w:t>
      </w:r>
    </w:p>
    <w:p w:rsidR="00C54A9F" w:rsidRDefault="00066AED">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w:t>
      </w:r>
      <w:r>
        <w:rPr>
          <w:rFonts w:eastAsia="仿宋_GB2312" w:hint="eastAsia"/>
          <w:sz w:val="32"/>
          <w:szCs w:val="32"/>
        </w:rPr>
        <w:t>社会保障和就业支出</w:t>
      </w:r>
      <w:r>
        <w:rPr>
          <w:rFonts w:ascii="楷体" w:eastAsia="楷体" w:hAnsi="楷体" w:cs="楷体" w:hint="eastAsia"/>
          <w:b/>
          <w:bCs/>
          <w:sz w:val="32"/>
          <w:szCs w:val="32"/>
        </w:rPr>
        <w:t>（类）</w:t>
      </w:r>
    </w:p>
    <w:p w:rsidR="00C54A9F" w:rsidRDefault="00066AED">
      <w:pPr>
        <w:pStyle w:val="a4"/>
        <w:spacing w:after="0" w:line="600" w:lineRule="exact"/>
        <w:ind w:firstLineChars="200" w:firstLine="640"/>
        <w:rPr>
          <w:rFonts w:eastAsia="仿宋_GB2312"/>
          <w:sz w:val="32"/>
          <w:szCs w:val="32"/>
        </w:rPr>
      </w:pPr>
      <w:r>
        <w:rPr>
          <w:rFonts w:eastAsia="仿宋_GB2312" w:hint="eastAsia"/>
          <w:sz w:val="32"/>
          <w:szCs w:val="32"/>
        </w:rPr>
        <w:t>社会保障和就业类支出</w:t>
      </w:r>
      <w:r>
        <w:rPr>
          <w:rFonts w:eastAsia="仿宋_GB2312" w:hint="eastAsia"/>
          <w:sz w:val="32"/>
          <w:szCs w:val="32"/>
        </w:rPr>
        <w:t>年初预算数为</w:t>
      </w:r>
      <w:r>
        <w:rPr>
          <w:rFonts w:eastAsia="仿宋_GB2312" w:hint="eastAsia"/>
          <w:sz w:val="32"/>
          <w:szCs w:val="32"/>
          <w:u w:val="single"/>
        </w:rPr>
        <w:t>13950.1</w:t>
      </w:r>
      <w:r>
        <w:rPr>
          <w:rFonts w:eastAsia="仿宋_GB2312"/>
          <w:sz w:val="32"/>
          <w:szCs w:val="32"/>
        </w:rPr>
        <w:t>万元</w:t>
      </w:r>
      <w:r>
        <w:rPr>
          <w:rFonts w:eastAsia="仿宋_GB2312" w:hint="eastAsia"/>
          <w:sz w:val="32"/>
          <w:szCs w:val="32"/>
        </w:rPr>
        <w:t>，与上年相比</w:t>
      </w:r>
      <w:r>
        <w:rPr>
          <w:rFonts w:eastAsia="仿宋_GB2312"/>
          <w:sz w:val="32"/>
          <w:szCs w:val="32"/>
        </w:rPr>
        <w:t>增加</w:t>
      </w:r>
      <w:r>
        <w:rPr>
          <w:rFonts w:eastAsia="仿宋_GB2312"/>
          <w:sz w:val="32"/>
          <w:szCs w:val="32"/>
          <w:u w:val="single"/>
        </w:rPr>
        <w:t xml:space="preserve">  </w:t>
      </w:r>
      <w:r>
        <w:rPr>
          <w:rFonts w:eastAsia="仿宋_GB2312" w:hint="eastAsia"/>
          <w:sz w:val="32"/>
          <w:szCs w:val="32"/>
          <w:u w:val="single"/>
        </w:rPr>
        <w:t>2009.97</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。其中：</w:t>
      </w:r>
    </w:p>
    <w:p w:rsidR="00C54A9F" w:rsidRDefault="00066AED">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hint="eastAsia"/>
          <w:sz w:val="32"/>
          <w:szCs w:val="32"/>
        </w:rPr>
        <w:t>社会保障和就业类支出</w:t>
      </w:r>
      <w:r>
        <w:rPr>
          <w:rFonts w:eastAsia="仿宋_GB2312"/>
          <w:sz w:val="32"/>
          <w:szCs w:val="32"/>
        </w:rPr>
        <w:t>（款）</w:t>
      </w:r>
      <w:r>
        <w:rPr>
          <w:rFonts w:eastAsia="仿宋_GB2312" w:hint="eastAsia"/>
          <w:sz w:val="32"/>
          <w:szCs w:val="32"/>
        </w:rPr>
        <w:t>人力资源和社会保障管理事务</w:t>
      </w:r>
      <w:r>
        <w:rPr>
          <w:rFonts w:eastAsia="仿宋_GB2312"/>
          <w:sz w:val="32"/>
          <w:szCs w:val="32"/>
        </w:rPr>
        <w:t>（项）。年初预算</w:t>
      </w:r>
      <w:r>
        <w:rPr>
          <w:rFonts w:eastAsia="仿宋_GB2312"/>
          <w:sz w:val="32"/>
          <w:szCs w:val="32"/>
          <w:u w:val="single"/>
        </w:rPr>
        <w:t xml:space="preserve"> </w:t>
      </w:r>
      <w:r>
        <w:rPr>
          <w:rFonts w:eastAsia="仿宋_GB2312" w:hint="eastAsia"/>
          <w:sz w:val="32"/>
          <w:szCs w:val="32"/>
          <w:u w:val="single"/>
        </w:rPr>
        <w:t>13905.79</w:t>
      </w:r>
      <w:r>
        <w:rPr>
          <w:rFonts w:eastAsia="仿宋_GB2312"/>
          <w:sz w:val="32"/>
          <w:szCs w:val="32"/>
        </w:rPr>
        <w:t>万元，与上年相比增加</w:t>
      </w:r>
      <w:r>
        <w:rPr>
          <w:rFonts w:eastAsia="仿宋_GB2312" w:hint="eastAsia"/>
          <w:sz w:val="32"/>
          <w:szCs w:val="32"/>
        </w:rPr>
        <w:t>2116.35</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16.83</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本年行政运行</w:t>
      </w:r>
      <w:r>
        <w:rPr>
          <w:rFonts w:eastAsia="仿宋_GB2312"/>
          <w:sz w:val="32"/>
          <w:szCs w:val="32"/>
        </w:rPr>
        <w:t>（款）行政运行（项）</w:t>
      </w:r>
      <w:r>
        <w:rPr>
          <w:rFonts w:eastAsia="仿宋_GB2312" w:hint="eastAsia"/>
          <w:sz w:val="32"/>
          <w:szCs w:val="32"/>
        </w:rPr>
        <w:t>预算较上年增加</w:t>
      </w:r>
      <w:r>
        <w:rPr>
          <w:rFonts w:eastAsia="仿宋_GB2312"/>
          <w:sz w:val="32"/>
          <w:szCs w:val="32"/>
        </w:rPr>
        <w:t>。</w:t>
      </w:r>
    </w:p>
    <w:p w:rsidR="00C54A9F" w:rsidRDefault="00066AED">
      <w:pPr>
        <w:pStyle w:val="a4"/>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（二）卫生健康（类）</w:t>
      </w:r>
    </w:p>
    <w:p w:rsidR="00C54A9F" w:rsidRDefault="00066AED">
      <w:pPr>
        <w:pStyle w:val="a4"/>
        <w:tabs>
          <w:tab w:val="left" w:pos="4275"/>
        </w:tabs>
        <w:spacing w:after="0" w:line="600" w:lineRule="exact"/>
        <w:ind w:firstLineChars="200" w:firstLine="640"/>
        <w:rPr>
          <w:rFonts w:ascii="楷体" w:eastAsia="楷体" w:hAnsi="楷体" w:cs="楷体"/>
          <w:b/>
          <w:bCs/>
          <w:sz w:val="32"/>
          <w:szCs w:val="32"/>
        </w:rPr>
      </w:pPr>
      <w:r>
        <w:rPr>
          <w:rFonts w:eastAsia="仿宋_GB2312" w:hint="eastAsia"/>
          <w:sz w:val="32"/>
          <w:szCs w:val="32"/>
        </w:rPr>
        <w:t>1.</w:t>
      </w:r>
      <w:r>
        <w:rPr>
          <w:rFonts w:eastAsia="仿宋_GB2312" w:hint="eastAsia"/>
          <w:sz w:val="32"/>
          <w:szCs w:val="32"/>
        </w:rPr>
        <w:t>卫生健康支出</w:t>
      </w:r>
      <w:r>
        <w:rPr>
          <w:rFonts w:eastAsia="仿宋_GB2312"/>
          <w:sz w:val="32"/>
          <w:szCs w:val="32"/>
        </w:rPr>
        <w:t>（项）。年初预算</w:t>
      </w:r>
      <w:r>
        <w:rPr>
          <w:rFonts w:eastAsia="仿宋_GB2312"/>
          <w:sz w:val="32"/>
          <w:szCs w:val="32"/>
          <w:u w:val="single"/>
        </w:rPr>
        <w:t xml:space="preserve"> </w:t>
      </w:r>
      <w:r>
        <w:rPr>
          <w:rFonts w:eastAsia="仿宋_GB2312" w:hint="eastAsia"/>
          <w:sz w:val="32"/>
          <w:szCs w:val="32"/>
          <w:u w:val="single"/>
        </w:rPr>
        <w:t>14.03</w:t>
      </w:r>
      <w:r>
        <w:rPr>
          <w:rFonts w:eastAsia="仿宋_GB2312"/>
          <w:sz w:val="32"/>
          <w:szCs w:val="32"/>
        </w:rPr>
        <w:t>万元，与上年相比减少</w:t>
      </w:r>
      <w:r>
        <w:rPr>
          <w:rFonts w:eastAsia="仿宋_GB2312"/>
          <w:sz w:val="32"/>
          <w:szCs w:val="32"/>
          <w:u w:val="single"/>
        </w:rPr>
        <w:t xml:space="preserve">  </w:t>
      </w:r>
      <w:r>
        <w:rPr>
          <w:rFonts w:eastAsia="仿宋_GB2312" w:hint="eastAsia"/>
          <w:sz w:val="32"/>
          <w:szCs w:val="32"/>
          <w:u w:val="single"/>
        </w:rPr>
        <w:t>1.07</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eastAsia="仿宋_GB2312" w:hint="eastAsia"/>
          <w:sz w:val="32"/>
          <w:szCs w:val="32"/>
          <w:u w:val="single"/>
        </w:rPr>
        <w:t>7.08</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（四）住房保障（类）</w:t>
      </w:r>
    </w:p>
    <w:p w:rsidR="00C54A9F" w:rsidRDefault="00066AED">
      <w:pPr>
        <w:pStyle w:val="a4"/>
        <w:tabs>
          <w:tab w:val="left" w:pos="4275"/>
        </w:tabs>
        <w:spacing w:after="0" w:line="600" w:lineRule="exact"/>
        <w:ind w:firstLineChars="200" w:firstLine="640"/>
        <w:rPr>
          <w:rFonts w:ascii="楷体" w:eastAsia="楷体" w:hAnsi="楷体" w:cs="楷体"/>
          <w:b/>
          <w:bCs/>
          <w:sz w:val="32"/>
          <w:szCs w:val="32"/>
        </w:rPr>
      </w:pPr>
      <w:r>
        <w:rPr>
          <w:rFonts w:eastAsia="仿宋_GB2312" w:hint="eastAsia"/>
          <w:sz w:val="32"/>
          <w:szCs w:val="32"/>
        </w:rPr>
        <w:t>1.</w:t>
      </w:r>
      <w:r>
        <w:rPr>
          <w:rFonts w:eastAsia="仿宋_GB2312" w:hint="eastAsia"/>
          <w:sz w:val="32"/>
          <w:szCs w:val="32"/>
        </w:rPr>
        <w:t>住房保障支出</w:t>
      </w:r>
      <w:r>
        <w:rPr>
          <w:rFonts w:eastAsia="仿宋_GB2312"/>
          <w:sz w:val="32"/>
          <w:szCs w:val="32"/>
        </w:rPr>
        <w:t>（款）</w:t>
      </w:r>
      <w:r>
        <w:rPr>
          <w:rFonts w:eastAsia="仿宋_GB2312" w:hint="eastAsia"/>
          <w:sz w:val="32"/>
          <w:szCs w:val="32"/>
        </w:rPr>
        <w:t>机关服务</w:t>
      </w:r>
      <w:r>
        <w:rPr>
          <w:rFonts w:eastAsia="仿宋_GB2312"/>
          <w:sz w:val="32"/>
          <w:szCs w:val="32"/>
        </w:rPr>
        <w:t>（项）。年初预算</w:t>
      </w:r>
      <w:r>
        <w:rPr>
          <w:rFonts w:eastAsia="仿宋_GB2312"/>
          <w:sz w:val="32"/>
          <w:szCs w:val="32"/>
          <w:u w:val="single"/>
        </w:rPr>
        <w:t xml:space="preserve">  </w:t>
      </w:r>
      <w:r>
        <w:rPr>
          <w:rFonts w:eastAsia="仿宋_GB2312" w:hint="eastAsia"/>
          <w:sz w:val="32"/>
          <w:szCs w:val="32"/>
          <w:u w:val="single"/>
        </w:rPr>
        <w:t>20.53</w:t>
      </w:r>
      <w:r>
        <w:rPr>
          <w:rFonts w:eastAsia="仿宋_GB2312"/>
          <w:sz w:val="32"/>
          <w:szCs w:val="32"/>
          <w:u w:val="single"/>
        </w:rPr>
        <w:t xml:space="preserve"> </w:t>
      </w:r>
      <w:r>
        <w:rPr>
          <w:rFonts w:eastAsia="仿宋_GB2312"/>
          <w:sz w:val="32"/>
          <w:szCs w:val="32"/>
        </w:rPr>
        <w:t>万元，与上年相比</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0.66</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3.11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w:t>
      </w:r>
      <w:r>
        <w:rPr>
          <w:rFonts w:eastAsia="仿宋_GB2312" w:hint="eastAsia"/>
          <w:sz w:val="32"/>
          <w:szCs w:val="32"/>
        </w:rPr>
        <w:t>人员变动较大，导致</w:t>
      </w:r>
      <w:r>
        <w:rPr>
          <w:rFonts w:eastAsia="仿宋_GB2312" w:hint="eastAsia"/>
          <w:sz w:val="32"/>
          <w:szCs w:val="32"/>
        </w:rPr>
        <w:t>住房保障支出</w:t>
      </w:r>
      <w:r>
        <w:rPr>
          <w:rFonts w:eastAsia="仿宋_GB2312"/>
          <w:sz w:val="32"/>
          <w:szCs w:val="32"/>
        </w:rPr>
        <w:t>（款）</w:t>
      </w:r>
      <w:r>
        <w:rPr>
          <w:rFonts w:eastAsia="仿宋_GB2312" w:hint="eastAsia"/>
          <w:sz w:val="32"/>
          <w:szCs w:val="32"/>
        </w:rPr>
        <w:t>预算</w:t>
      </w:r>
      <w:r>
        <w:rPr>
          <w:rFonts w:eastAsia="仿宋_GB2312" w:hint="eastAsia"/>
          <w:sz w:val="32"/>
          <w:szCs w:val="32"/>
        </w:rPr>
        <w:t>减少</w:t>
      </w:r>
      <w:r>
        <w:rPr>
          <w:rFonts w:eastAsia="仿宋_GB2312"/>
          <w:sz w:val="32"/>
          <w:szCs w:val="32"/>
        </w:rPr>
        <w:t>。</w:t>
      </w:r>
    </w:p>
    <w:p w:rsidR="00C54A9F" w:rsidRDefault="00C54A9F">
      <w:pPr>
        <w:pStyle w:val="a4"/>
        <w:spacing w:after="0" w:line="600" w:lineRule="exact"/>
        <w:rPr>
          <w:rFonts w:ascii="仿宋_GB2312" w:eastAsia="仿宋_GB2312" w:hAnsi="仿宋_GB2312"/>
          <w:sz w:val="32"/>
          <w:szCs w:val="32"/>
        </w:rPr>
      </w:pPr>
    </w:p>
    <w:p w:rsidR="00C54A9F" w:rsidRDefault="00C54A9F">
      <w:pPr>
        <w:pStyle w:val="a4"/>
        <w:spacing w:after="0" w:line="600" w:lineRule="exact"/>
        <w:rPr>
          <w:rFonts w:ascii="仿宋_GB2312" w:eastAsia="仿宋_GB2312" w:hAnsi="仿宋_GB2312"/>
          <w:sz w:val="32"/>
          <w:szCs w:val="32"/>
        </w:rPr>
      </w:pPr>
    </w:p>
    <w:p w:rsidR="00C54A9F" w:rsidRDefault="00C54A9F">
      <w:pPr>
        <w:pStyle w:val="a4"/>
        <w:spacing w:after="0" w:line="600" w:lineRule="exact"/>
        <w:rPr>
          <w:rFonts w:ascii="仿宋_GB2312" w:eastAsia="仿宋_GB2312" w:hAnsi="仿宋_GB2312"/>
          <w:sz w:val="32"/>
          <w:szCs w:val="32"/>
        </w:rPr>
      </w:pP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C54A9F" w:rsidRDefault="00066AED">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cs="仿宋" w:hint="eastAsia"/>
          <w:sz w:val="32"/>
          <w:szCs w:val="32"/>
        </w:rPr>
        <w:t>年度一般公共预算财政拨款基本支出预算</w:t>
      </w:r>
      <w:r>
        <w:rPr>
          <w:rFonts w:eastAsia="仿宋_GB2312" w:cs="仿宋" w:hint="eastAsia"/>
          <w:sz w:val="32"/>
          <w:szCs w:val="32"/>
        </w:rPr>
        <w:t>13950.1</w:t>
      </w:r>
      <w:r>
        <w:rPr>
          <w:rFonts w:eastAsia="仿宋_GB2312" w:cs="仿宋" w:hint="eastAsia"/>
          <w:sz w:val="32"/>
          <w:szCs w:val="32"/>
          <w:u w:val="single"/>
        </w:rPr>
        <w:t xml:space="preserve"> </w:t>
      </w:r>
      <w:r>
        <w:rPr>
          <w:rFonts w:eastAsia="仿宋_GB2312" w:cs="仿宋" w:hint="eastAsia"/>
          <w:sz w:val="32"/>
          <w:szCs w:val="32"/>
        </w:rPr>
        <w:t>万元，其中：</w:t>
      </w:r>
    </w:p>
    <w:p w:rsidR="00C54A9F" w:rsidRDefault="00066AED">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u w:val="single"/>
        </w:rPr>
        <w:t xml:space="preserve">  </w:t>
      </w:r>
      <w:r>
        <w:rPr>
          <w:rFonts w:eastAsia="仿宋_GB2312" w:cs="仿宋" w:hint="eastAsia"/>
          <w:sz w:val="32"/>
          <w:szCs w:val="32"/>
          <w:u w:val="single"/>
        </w:rPr>
        <w:t xml:space="preserve"> </w:t>
      </w:r>
      <w:r>
        <w:rPr>
          <w:rFonts w:eastAsia="仿宋_GB2312" w:cs="仿宋" w:hint="eastAsia"/>
          <w:sz w:val="32"/>
          <w:szCs w:val="32"/>
          <w:u w:val="single"/>
        </w:rPr>
        <w:t>279.47</w:t>
      </w:r>
      <w:r>
        <w:rPr>
          <w:rFonts w:eastAsia="仿宋_GB2312" w:cs="仿宋" w:hint="eastAsia"/>
          <w:sz w:val="32"/>
          <w:szCs w:val="32"/>
          <w:u w:val="single"/>
        </w:rPr>
        <w:t xml:space="preserve"> </w:t>
      </w:r>
      <w:r>
        <w:rPr>
          <w:rFonts w:eastAsia="仿宋_GB2312" w:cs="仿宋" w:hint="eastAsia"/>
          <w:b/>
          <w:bCs/>
          <w:sz w:val="32"/>
          <w:szCs w:val="32"/>
          <w:u w:val="single"/>
        </w:rPr>
        <w:t xml:space="preserve"> </w:t>
      </w:r>
      <w:r>
        <w:rPr>
          <w:rFonts w:eastAsia="仿宋_GB2312" w:cs="仿宋" w:hint="eastAsia"/>
          <w:b/>
          <w:bCs/>
          <w:sz w:val="32"/>
          <w:szCs w:val="32"/>
        </w:rPr>
        <w:t>万元</w:t>
      </w:r>
      <w:r>
        <w:rPr>
          <w:rFonts w:eastAsia="仿宋_GB2312" w:cs="仿宋" w:hint="eastAsia"/>
          <w:sz w:val="32"/>
          <w:szCs w:val="32"/>
        </w:rPr>
        <w:t>。主要包括：基本工资、津</w:t>
      </w:r>
      <w:r>
        <w:rPr>
          <w:rFonts w:eastAsia="仿宋_GB2312" w:cs="仿宋" w:hint="eastAsia"/>
          <w:sz w:val="32"/>
          <w:szCs w:val="32"/>
        </w:rPr>
        <w:lastRenderedPageBreak/>
        <w:t>贴补贴、奖金、绩效工资、住房公积金、医疗费、其他工资福利支出、退休费、抚恤金、其他对个人和家庭的补助等。</w:t>
      </w:r>
    </w:p>
    <w:p w:rsidR="00C54A9F" w:rsidRDefault="00066AED">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u w:val="single"/>
        </w:rPr>
        <w:t xml:space="preserve"> </w:t>
      </w:r>
      <w:r>
        <w:rPr>
          <w:rFonts w:eastAsia="仿宋_GB2312" w:cs="仿宋" w:hint="eastAsia"/>
          <w:b/>
          <w:bCs/>
          <w:sz w:val="32"/>
          <w:szCs w:val="32"/>
          <w:u w:val="single"/>
        </w:rPr>
        <w:t>19.44</w:t>
      </w:r>
      <w:r>
        <w:rPr>
          <w:rFonts w:eastAsia="仿宋_GB2312" w:cs="仿宋" w:hint="eastAsia"/>
          <w:b/>
          <w:bCs/>
          <w:sz w:val="32"/>
          <w:szCs w:val="32"/>
          <w:u w:val="single"/>
        </w:rPr>
        <w:t xml:space="preserve"> </w:t>
      </w:r>
      <w:r>
        <w:rPr>
          <w:rFonts w:eastAsia="仿宋_GB2312" w:cs="仿宋" w:hint="eastAsia"/>
          <w:b/>
          <w:bCs/>
          <w:sz w:val="32"/>
          <w:szCs w:val="32"/>
        </w:rPr>
        <w:t>万元</w:t>
      </w:r>
      <w:r>
        <w:rPr>
          <w:rFonts w:eastAsia="仿宋_GB2312" w:cs="仿宋" w:hint="eastAsia"/>
          <w:sz w:val="32"/>
          <w:szCs w:val="32"/>
        </w:rPr>
        <w:t>。主要包括：办公费、印刷费、咨询费、手续费、水费、电费、邮电费、取暖费、差旅费、维修（护）费、租赁费、会议费、培训费、专用材料费、劳务费、委托业务费、工会经费、福利费、公务用车运行维护费、其他交通费用、其他商品和服务支出、办公设备购置、专用设备购置、信息网络及软件购置更新、其他资本性支出等。</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w:t>
      </w:r>
      <w:r>
        <w:rPr>
          <w:rFonts w:eastAsia="黑体" w:cs="黑体" w:hint="eastAsia"/>
          <w:sz w:val="32"/>
          <w:szCs w:val="36"/>
        </w:rPr>
        <w:t>情况说明</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u w:val="single"/>
        </w:rPr>
        <w:t>0</w:t>
      </w:r>
      <w:r>
        <w:rPr>
          <w:rFonts w:eastAsia="仿宋_GB2312"/>
          <w:sz w:val="32"/>
          <w:szCs w:val="32"/>
        </w:rPr>
        <w:t>万元，其中因公出国（境）费支出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hint="eastAsia"/>
          <w:sz w:val="32"/>
          <w:szCs w:val="32"/>
          <w:u w:val="single"/>
        </w:rPr>
        <w:t xml:space="preserve"> 0 </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u w:val="single"/>
        </w:rPr>
        <w:t>0</w:t>
      </w:r>
      <w:r>
        <w:rPr>
          <w:rFonts w:eastAsia="仿宋_GB2312"/>
          <w:sz w:val="32"/>
          <w:szCs w:val="32"/>
        </w:rPr>
        <w:t>万元，占</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；公务接待费支出</w:t>
      </w:r>
      <w:r>
        <w:rPr>
          <w:rFonts w:eastAsia="仿宋_GB2312"/>
          <w:sz w:val="32"/>
          <w:szCs w:val="32"/>
          <w:u w:val="single"/>
        </w:rPr>
        <w:tab/>
      </w:r>
      <w:r>
        <w:rPr>
          <w:rFonts w:eastAsia="仿宋_GB2312" w:hint="eastAsia"/>
          <w:sz w:val="32"/>
          <w:szCs w:val="32"/>
          <w:u w:val="single"/>
        </w:rPr>
        <w:t>0</w:t>
      </w:r>
      <w:r>
        <w:rPr>
          <w:rFonts w:eastAsia="仿宋_GB2312"/>
          <w:sz w:val="32"/>
          <w:szCs w:val="32"/>
        </w:rPr>
        <w:t>万元，占</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。具体情况如下：</w:t>
      </w:r>
    </w:p>
    <w:p w:rsidR="00C54A9F" w:rsidRDefault="00066AED">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增长（减少）</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C54A9F" w:rsidRDefault="00066AED">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w:t>
      </w:r>
      <w:r>
        <w:rPr>
          <w:rFonts w:eastAsia="仿宋_GB2312"/>
          <w:sz w:val="32"/>
          <w:szCs w:val="32"/>
        </w:rPr>
        <w:t>。</w:t>
      </w:r>
    </w:p>
    <w:p w:rsidR="00C54A9F" w:rsidRDefault="00066AED">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rsidR="00C54A9F" w:rsidRDefault="00066AED">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w:t>
      </w:r>
      <w:r>
        <w:rPr>
          <w:rFonts w:eastAsia="仿宋_GB2312"/>
          <w:sz w:val="32"/>
          <w:szCs w:val="32"/>
        </w:rPr>
        <w:t>。</w:t>
      </w:r>
    </w:p>
    <w:p w:rsidR="00C54A9F" w:rsidRDefault="00066AED">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 xml:space="preserve"> </w:t>
      </w:r>
      <w:r>
        <w:rPr>
          <w:rFonts w:eastAsia="仿宋_GB2312"/>
          <w:sz w:val="32"/>
          <w:szCs w:val="32"/>
        </w:rPr>
        <w:t>万元，主要原因</w:t>
      </w:r>
      <w:r>
        <w:rPr>
          <w:rFonts w:ascii="仿宋_GB2312" w:eastAsia="仿宋_GB2312" w:hAnsi="仿宋_GB2312" w:hint="eastAsia"/>
          <w:sz w:val="32"/>
          <w:szCs w:val="32"/>
        </w:rPr>
        <w:t>……</w:t>
      </w:r>
      <w:r>
        <w:rPr>
          <w:rFonts w:eastAsia="仿宋_GB2312"/>
          <w:sz w:val="32"/>
          <w:szCs w:val="32"/>
        </w:rPr>
        <w:t>。</w:t>
      </w:r>
    </w:p>
    <w:p w:rsidR="00C54A9F" w:rsidRDefault="00066AED">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lastRenderedPageBreak/>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w:t>
      </w:r>
      <w:r>
        <w:rPr>
          <w:rFonts w:eastAsia="仿宋_GB2312"/>
          <w:sz w:val="32"/>
          <w:szCs w:val="32"/>
        </w:rPr>
        <w:t>。</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C54A9F" w:rsidRDefault="00066AED">
      <w:pPr>
        <w:pStyle w:val="a4"/>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年度政府性基金支出预算支出</w:t>
      </w:r>
      <w:r>
        <w:rPr>
          <w:rFonts w:eastAsia="仿宋_GB2312" w:hint="eastAsia"/>
          <w:sz w:val="32"/>
          <w:szCs w:val="32"/>
          <w:u w:val="single"/>
        </w:rPr>
        <w:t>9.75</w:t>
      </w:r>
      <w:r>
        <w:rPr>
          <w:rFonts w:eastAsia="仿宋_GB2312"/>
          <w:sz w:val="32"/>
          <w:szCs w:val="32"/>
          <w:u w:val="single"/>
        </w:rPr>
        <w:t xml:space="preserve"> </w:t>
      </w:r>
      <w:r>
        <w:rPr>
          <w:rFonts w:eastAsia="仿宋_GB2312"/>
          <w:sz w:val="32"/>
          <w:szCs w:val="32"/>
        </w:rPr>
        <w:t>万元。与上年相比</w:t>
      </w:r>
      <w:r>
        <w:rPr>
          <w:rFonts w:eastAsia="仿宋_GB2312" w:hint="eastAsia"/>
          <w:sz w:val="32"/>
          <w:szCs w:val="32"/>
        </w:rPr>
        <w:t>减少</w:t>
      </w:r>
      <w:r>
        <w:rPr>
          <w:rFonts w:eastAsia="仿宋_GB2312"/>
          <w:sz w:val="32"/>
          <w:szCs w:val="32"/>
          <w:u w:val="single"/>
        </w:rPr>
        <w:tab/>
      </w:r>
      <w:r>
        <w:rPr>
          <w:rFonts w:eastAsia="仿宋_GB2312" w:hint="eastAsia"/>
          <w:sz w:val="32"/>
          <w:szCs w:val="32"/>
          <w:u w:val="single"/>
        </w:rPr>
        <w:t>104.65</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减少</w:t>
      </w:r>
      <w:r>
        <w:rPr>
          <w:rFonts w:eastAsia="仿宋_GB2312"/>
          <w:sz w:val="32"/>
          <w:szCs w:val="32"/>
          <w:u w:val="single"/>
        </w:rPr>
        <w:tab/>
      </w:r>
      <w:r>
        <w:rPr>
          <w:rFonts w:eastAsia="仿宋_GB2312" w:hint="eastAsia"/>
          <w:sz w:val="32"/>
          <w:szCs w:val="32"/>
          <w:u w:val="single"/>
        </w:rPr>
        <w:t>91.47</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。主要原因</w:t>
      </w:r>
      <w:r>
        <w:rPr>
          <w:rFonts w:ascii="仿宋_GB2312" w:eastAsia="仿宋_GB2312" w:hAnsi="仿宋_GB2312" w:hint="eastAsia"/>
          <w:sz w:val="32"/>
          <w:szCs w:val="32"/>
        </w:rPr>
        <w:t>本</w:t>
      </w:r>
      <w:r>
        <w:rPr>
          <w:rFonts w:ascii="仿宋_GB2312" w:eastAsia="仿宋_GB2312" w:hAnsi="仿宋_GB2312" w:hint="eastAsia"/>
          <w:sz w:val="32"/>
          <w:szCs w:val="32"/>
        </w:rPr>
        <w:t>年</w:t>
      </w:r>
      <w:r>
        <w:rPr>
          <w:rFonts w:ascii="仿宋_GB2312" w:eastAsia="仿宋_GB2312" w:hAnsi="仿宋_GB2312" w:hint="eastAsia"/>
          <w:sz w:val="32"/>
          <w:szCs w:val="32"/>
        </w:rPr>
        <w:t>债券</w:t>
      </w:r>
      <w:r>
        <w:rPr>
          <w:rFonts w:eastAsia="仿宋_GB2312"/>
          <w:sz w:val="32"/>
          <w:szCs w:val="32"/>
        </w:rPr>
        <w:t>政府性基金支出预算</w:t>
      </w:r>
      <w:r>
        <w:rPr>
          <w:rFonts w:eastAsia="仿宋_GB2312" w:hint="eastAsia"/>
          <w:sz w:val="32"/>
          <w:szCs w:val="32"/>
        </w:rPr>
        <w:t>减少</w:t>
      </w:r>
      <w:r>
        <w:rPr>
          <w:rFonts w:eastAsia="仿宋_GB2312"/>
          <w:sz w:val="32"/>
          <w:szCs w:val="32"/>
        </w:rPr>
        <w:t>。</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C54A9F" w:rsidRDefault="00066AED">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hint="eastAsia"/>
          <w:sz w:val="32"/>
          <w:szCs w:val="32"/>
          <w:u w:val="single"/>
        </w:rPr>
        <w:tab/>
        <w:t xml:space="preserve">0 </w:t>
      </w:r>
      <w:r>
        <w:rPr>
          <w:rFonts w:eastAsia="仿宋_GB2312" w:cstheme="minorBidi" w:hint="eastAsia"/>
          <w:sz w:val="32"/>
          <w:szCs w:val="32"/>
        </w:rPr>
        <w:t>万元。与上年相比增加（减少）</w:t>
      </w:r>
      <w:r>
        <w:rPr>
          <w:rFonts w:eastAsia="仿宋_GB2312" w:cstheme="minorBidi" w:hint="eastAsia"/>
          <w:sz w:val="32"/>
          <w:szCs w:val="32"/>
          <w:u w:val="single"/>
        </w:rPr>
        <w:tab/>
        <w:t xml:space="preserve">0  </w:t>
      </w:r>
      <w:r>
        <w:rPr>
          <w:rFonts w:eastAsia="仿宋_GB2312" w:cstheme="minorBidi" w:hint="eastAsia"/>
          <w:sz w:val="32"/>
          <w:szCs w:val="32"/>
        </w:rPr>
        <w:t>万元，增长（减少）</w:t>
      </w:r>
      <w:r>
        <w:rPr>
          <w:rFonts w:eastAsia="仿宋_GB2312" w:cstheme="minorBidi" w:hint="eastAsia"/>
          <w:sz w:val="32"/>
          <w:szCs w:val="32"/>
          <w:u w:val="single"/>
        </w:rPr>
        <w:tab/>
        <w:t xml:space="preserve">0  </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hint="eastAsia"/>
          <w:sz w:val="32"/>
          <w:szCs w:val="32"/>
        </w:rPr>
        <w:t>：</w:t>
      </w:r>
      <w:r>
        <w:rPr>
          <w:rFonts w:eastAsia="仿宋_GB2312" w:cstheme="minorBidi" w:hint="eastAsia"/>
          <w:b/>
          <w:sz w:val="32"/>
          <w:szCs w:val="32"/>
        </w:rPr>
        <w:t>本年无国有资本经营预算支出</w:t>
      </w:r>
      <w:r>
        <w:rPr>
          <w:rFonts w:eastAsia="仿宋_GB2312" w:cstheme="minorBidi" w:hint="eastAsia"/>
          <w:sz w:val="32"/>
          <w:szCs w:val="32"/>
        </w:rPr>
        <w:t>。</w:t>
      </w:r>
    </w:p>
    <w:p w:rsidR="00C54A9F" w:rsidRDefault="00066AED">
      <w:pPr>
        <w:spacing w:line="600" w:lineRule="exact"/>
        <w:ind w:firstLineChars="200" w:firstLine="640"/>
        <w:outlineLvl w:val="2"/>
        <w:rPr>
          <w:rFonts w:eastAsia="仿宋_GB2312" w:cstheme="minorBidi"/>
          <w:sz w:val="32"/>
          <w:szCs w:val="32"/>
        </w:rPr>
      </w:pPr>
      <w:r>
        <w:rPr>
          <w:rFonts w:eastAsia="黑体" w:cs="黑体" w:hint="eastAsia"/>
          <w:sz w:val="32"/>
          <w:szCs w:val="36"/>
        </w:rPr>
        <w:t>十、项目支出预算情况说明</w:t>
      </w:r>
    </w:p>
    <w:p w:rsidR="00C54A9F" w:rsidRDefault="00066AED">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年度预算安排项目</w:t>
      </w:r>
      <w:r>
        <w:rPr>
          <w:rFonts w:eastAsia="仿宋_GB2312"/>
          <w:sz w:val="32"/>
          <w:szCs w:val="32"/>
          <w:u w:val="single"/>
        </w:rPr>
        <w:tab/>
      </w:r>
      <w:r>
        <w:rPr>
          <w:rFonts w:eastAsia="仿宋_GB2312" w:hint="eastAsia"/>
          <w:sz w:val="32"/>
          <w:szCs w:val="32"/>
          <w:u w:val="single"/>
        </w:rPr>
        <w:t>28</w:t>
      </w:r>
      <w:r>
        <w:rPr>
          <w:rFonts w:eastAsia="仿宋_GB2312"/>
          <w:sz w:val="32"/>
          <w:szCs w:val="32"/>
        </w:rPr>
        <w:t>个，项目预算总金额</w:t>
      </w:r>
      <w:r>
        <w:rPr>
          <w:rFonts w:eastAsia="仿宋_GB2312"/>
          <w:sz w:val="32"/>
          <w:szCs w:val="32"/>
          <w:u w:val="single"/>
        </w:rPr>
        <w:tab/>
      </w:r>
      <w:r>
        <w:rPr>
          <w:rFonts w:eastAsia="仿宋_GB2312" w:hint="eastAsia"/>
          <w:sz w:val="32"/>
          <w:szCs w:val="32"/>
          <w:u w:val="single"/>
        </w:rPr>
        <w:t>13651.19</w:t>
      </w:r>
      <w:r>
        <w:rPr>
          <w:rFonts w:eastAsia="仿宋_GB2312"/>
          <w:sz w:val="32"/>
          <w:szCs w:val="32"/>
        </w:rPr>
        <w:t>万元。其中，财政本年拨款金额</w:t>
      </w:r>
      <w:r>
        <w:rPr>
          <w:rFonts w:eastAsia="仿宋_GB2312"/>
          <w:sz w:val="32"/>
          <w:szCs w:val="32"/>
          <w:u w:val="single"/>
        </w:rPr>
        <w:t xml:space="preserve"> </w:t>
      </w:r>
      <w:r>
        <w:rPr>
          <w:rFonts w:eastAsia="仿宋_GB2312" w:hint="eastAsia"/>
          <w:sz w:val="32"/>
          <w:szCs w:val="32"/>
          <w:u w:val="single"/>
        </w:rPr>
        <w:t>13607.6</w:t>
      </w:r>
      <w:r>
        <w:rPr>
          <w:rFonts w:eastAsia="仿宋_GB2312"/>
          <w:sz w:val="32"/>
          <w:szCs w:val="32"/>
        </w:rPr>
        <w:t>万元，财政拨款结转结余</w:t>
      </w:r>
      <w:r>
        <w:rPr>
          <w:rFonts w:eastAsia="仿宋_GB2312" w:hint="eastAsia"/>
          <w:sz w:val="32"/>
          <w:szCs w:val="32"/>
          <w:u w:val="single"/>
        </w:rPr>
        <w:t>43.58</w:t>
      </w:r>
      <w:r>
        <w:rPr>
          <w:rFonts w:eastAsia="仿宋_GB2312"/>
          <w:sz w:val="32"/>
          <w:szCs w:val="32"/>
        </w:rPr>
        <w:t>万元，财政专户管理资金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rsidR="00C54A9F" w:rsidRDefault="00066AED">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u w:val="single"/>
        </w:rPr>
        <w:t>19.44</w:t>
      </w:r>
      <w:r>
        <w:rPr>
          <w:rFonts w:eastAsia="仿宋_GB2312"/>
          <w:sz w:val="32"/>
          <w:szCs w:val="32"/>
        </w:rPr>
        <w:t>万元</w:t>
      </w:r>
      <w:r>
        <w:rPr>
          <w:rFonts w:eastAsia="仿宋_GB2312" w:cstheme="minorBidi" w:hint="eastAsia"/>
          <w:sz w:val="32"/>
          <w:szCs w:val="32"/>
        </w:rPr>
        <w:t>，</w:t>
      </w:r>
      <w:r>
        <w:rPr>
          <w:rFonts w:eastAsia="仿宋_GB2312"/>
          <w:sz w:val="32"/>
          <w:szCs w:val="32"/>
        </w:rPr>
        <w:t>与上年相比</w:t>
      </w:r>
      <w:r>
        <w:rPr>
          <w:rFonts w:eastAsia="仿宋_GB2312" w:hint="eastAsia"/>
          <w:sz w:val="32"/>
          <w:szCs w:val="32"/>
        </w:rPr>
        <w:t>减少</w:t>
      </w:r>
      <w:r>
        <w:rPr>
          <w:rFonts w:eastAsia="仿宋_GB2312"/>
          <w:sz w:val="32"/>
          <w:szCs w:val="32"/>
          <w:u w:val="single"/>
        </w:rPr>
        <w:tab/>
      </w:r>
      <w:r>
        <w:rPr>
          <w:rFonts w:eastAsia="仿宋_GB2312" w:hint="eastAsia"/>
          <w:sz w:val="32"/>
          <w:szCs w:val="32"/>
          <w:u w:val="single"/>
        </w:rPr>
        <w:t>3.82</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减少</w:t>
      </w:r>
      <w:r>
        <w:rPr>
          <w:rFonts w:eastAsia="仿宋_GB2312"/>
          <w:sz w:val="32"/>
          <w:szCs w:val="32"/>
          <w:u w:val="single"/>
        </w:rPr>
        <w:tab/>
        <w:t xml:space="preserve"> </w:t>
      </w:r>
      <w:r>
        <w:rPr>
          <w:rFonts w:eastAsia="仿宋_GB2312" w:hint="eastAsia"/>
          <w:sz w:val="32"/>
          <w:szCs w:val="32"/>
          <w:u w:val="single"/>
        </w:rPr>
        <w:t>16.42</w:t>
      </w:r>
      <w:r>
        <w:rPr>
          <w:rFonts w:eastAsia="仿宋_GB2312" w:hint="eastAsia"/>
          <w:sz w:val="32"/>
          <w:szCs w:val="32"/>
          <w:u w:val="single"/>
        </w:rPr>
        <w:t xml:space="preserve"> </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rPr>
        <w:t>减少</w:t>
      </w:r>
      <w:r>
        <w:rPr>
          <w:rFonts w:eastAsia="仿宋_GB2312"/>
          <w:sz w:val="32"/>
          <w:szCs w:val="32"/>
        </w:rPr>
        <w:t>。</w:t>
      </w:r>
    </w:p>
    <w:p w:rsidR="00C54A9F" w:rsidRDefault="00066AED">
      <w:pPr>
        <w:spacing w:line="600" w:lineRule="exact"/>
        <w:ind w:firstLineChars="200" w:firstLine="640"/>
        <w:outlineLvl w:val="2"/>
        <w:rPr>
          <w:rFonts w:eastAsia="黑体" w:cs="黑体"/>
          <w:b/>
          <w:bCs/>
          <w:sz w:val="32"/>
          <w:szCs w:val="36"/>
        </w:rPr>
      </w:pPr>
      <w:r>
        <w:rPr>
          <w:rFonts w:eastAsia="黑体" w:cs="黑体" w:hint="eastAsia"/>
          <w:sz w:val="32"/>
          <w:szCs w:val="36"/>
        </w:rPr>
        <w:t>十二、政府采购支出预算情况说明</w:t>
      </w:r>
    </w:p>
    <w:p w:rsidR="00C54A9F" w:rsidRDefault="00066AED">
      <w:pPr>
        <w:spacing w:line="600" w:lineRule="exact"/>
        <w:ind w:firstLineChars="200" w:firstLine="640"/>
        <w:rPr>
          <w:rFonts w:eastAsia="黑体" w:cs="黑体"/>
          <w:sz w:val="32"/>
          <w:szCs w:val="36"/>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年度政府采购支出预算总额</w:t>
      </w:r>
      <w:r>
        <w:rPr>
          <w:rFonts w:eastAsia="仿宋_GB2312"/>
          <w:sz w:val="32"/>
          <w:szCs w:val="32"/>
          <w:u w:val="single"/>
        </w:rPr>
        <w:tab/>
      </w:r>
      <w:r>
        <w:rPr>
          <w:rFonts w:eastAsia="仿宋_GB2312" w:hint="eastAsia"/>
          <w:sz w:val="32"/>
          <w:szCs w:val="32"/>
          <w:u w:val="single"/>
        </w:rPr>
        <w:t>3</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eastAsia="仿宋_GB2312" w:hint="eastAsia"/>
          <w:sz w:val="32"/>
          <w:szCs w:val="32"/>
          <w:u w:val="single"/>
        </w:rPr>
        <w:t>3</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十三、国有资产占用情况说明</w:t>
      </w:r>
    </w:p>
    <w:p w:rsidR="00C54A9F" w:rsidRDefault="00066AED">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lastRenderedPageBreak/>
        <w:t>莫力达瓦达斡尔族自治旗</w:t>
      </w:r>
      <w:r>
        <w:rPr>
          <w:rFonts w:ascii="仿宋_GB2312" w:eastAsia="仿宋_GB2312" w:hAnsi="仿宋_GB2312" w:cs="仿宋" w:hint="eastAsia"/>
          <w:sz w:val="32"/>
          <w:szCs w:val="32"/>
        </w:rPr>
        <w:t>民政局</w:t>
      </w:r>
      <w:r>
        <w:rPr>
          <w:rFonts w:eastAsia="仿宋_GB2312"/>
          <w:sz w:val="32"/>
          <w:szCs w:val="32"/>
        </w:rPr>
        <w:t>共有车辆</w:t>
      </w:r>
      <w:r>
        <w:rPr>
          <w:rFonts w:eastAsia="仿宋_GB2312"/>
          <w:sz w:val="32"/>
          <w:szCs w:val="32"/>
          <w:u w:val="single"/>
        </w:rPr>
        <w:tab/>
      </w:r>
      <w:r w:rsidR="000459F8">
        <w:rPr>
          <w:rFonts w:eastAsia="仿宋_GB2312"/>
          <w:sz w:val="32"/>
          <w:szCs w:val="32"/>
          <w:u w:val="single"/>
        </w:rPr>
        <w:t>10</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sidR="000459F8">
        <w:rPr>
          <w:rFonts w:eastAsia="仿宋_GB2312"/>
          <w:sz w:val="32"/>
          <w:szCs w:val="32"/>
          <w:u w:val="single"/>
        </w:rPr>
        <w:t>10</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辆等。单价</w:t>
      </w:r>
      <w:r>
        <w:rPr>
          <w:rFonts w:eastAsia="仿宋_GB2312"/>
          <w:sz w:val="32"/>
          <w:szCs w:val="32"/>
        </w:rPr>
        <w:t>50</w:t>
      </w:r>
      <w:bookmarkStart w:id="2" w:name="_GoBack"/>
      <w:bookmarkEnd w:id="2"/>
      <w:r>
        <w:rPr>
          <w:rFonts w:eastAsia="仿宋_GB2312"/>
          <w:sz w:val="32"/>
          <w:szCs w:val="32"/>
        </w:rPr>
        <w:t>万元（含）以上的通用设备</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w:t>
      </w:r>
    </w:p>
    <w:p w:rsidR="00C54A9F" w:rsidRDefault="00066AED">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rsidR="00C54A9F" w:rsidRDefault="00066AED">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w:t>
      </w:r>
      <w:r>
        <w:rPr>
          <w:rFonts w:ascii="仿宋_GB2312" w:eastAsia="仿宋_GB2312" w:hAnsi="仿宋_GB2312" w:cs="仿宋" w:hint="eastAsia"/>
          <w:sz w:val="32"/>
          <w:szCs w:val="32"/>
        </w:rPr>
        <w:t>民政局</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hint="eastAsia"/>
          <w:sz w:val="32"/>
          <w:szCs w:val="32"/>
          <w:u w:val="single"/>
        </w:rPr>
        <w:tab/>
        <w:t xml:space="preserve"> </w:t>
      </w:r>
      <w:r>
        <w:rPr>
          <w:rFonts w:eastAsia="仿宋_GB2312" w:cstheme="minorBidi" w:hint="eastAsia"/>
          <w:sz w:val="32"/>
          <w:szCs w:val="32"/>
          <w:u w:val="single"/>
        </w:rPr>
        <w:t>37</w:t>
      </w:r>
      <w:r>
        <w:rPr>
          <w:rFonts w:eastAsia="仿宋_GB2312" w:cstheme="minorBidi" w:hint="eastAsia"/>
          <w:sz w:val="32"/>
          <w:szCs w:val="32"/>
          <w:u w:val="single"/>
        </w:rPr>
        <w:t xml:space="preserve"> </w:t>
      </w:r>
      <w:proofErr w:type="gramStart"/>
      <w:r>
        <w:rPr>
          <w:rFonts w:eastAsia="仿宋_GB2312" w:cstheme="minorBidi" w:hint="eastAsia"/>
          <w:sz w:val="32"/>
          <w:szCs w:val="32"/>
        </w:rPr>
        <w:t>个</w:t>
      </w:r>
      <w:proofErr w:type="gramEnd"/>
      <w:r>
        <w:rPr>
          <w:rFonts w:eastAsia="仿宋_GB2312" w:cstheme="minorBidi" w:hint="eastAsia"/>
          <w:sz w:val="32"/>
          <w:szCs w:val="32"/>
        </w:rPr>
        <w:t>，公开项目</w:t>
      </w:r>
      <w:r>
        <w:rPr>
          <w:rFonts w:eastAsia="仿宋_GB2312" w:cstheme="minorBidi" w:hint="eastAsia"/>
          <w:sz w:val="32"/>
          <w:szCs w:val="32"/>
          <w:u w:val="single"/>
        </w:rPr>
        <w:t>37</w:t>
      </w:r>
      <w:r>
        <w:rPr>
          <w:rFonts w:eastAsia="仿宋_GB2312" w:cstheme="minorBidi" w:hint="eastAsia"/>
          <w:sz w:val="32"/>
          <w:szCs w:val="32"/>
          <w:u w:val="single"/>
        </w:rPr>
        <w:t xml:space="preserve"> </w:t>
      </w:r>
      <w:proofErr w:type="gramStart"/>
      <w:r>
        <w:rPr>
          <w:rFonts w:eastAsia="仿宋_GB2312" w:cstheme="minorBidi" w:hint="eastAsia"/>
          <w:sz w:val="32"/>
          <w:szCs w:val="32"/>
        </w:rPr>
        <w:t>个</w:t>
      </w:r>
      <w:proofErr w:type="gramEnd"/>
      <w:r>
        <w:rPr>
          <w:rFonts w:eastAsia="仿宋_GB2312" w:cstheme="minorBidi" w:hint="eastAsia"/>
          <w:sz w:val="32"/>
          <w:szCs w:val="32"/>
        </w:rPr>
        <w:t>，公开项目占全部预算项目的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u w:val="single"/>
        </w:rPr>
        <w:tab/>
      </w:r>
      <w:r>
        <w:rPr>
          <w:rFonts w:eastAsia="仿宋_GB2312" w:cstheme="minorBidi" w:hint="eastAsia"/>
          <w:sz w:val="32"/>
          <w:szCs w:val="32"/>
          <w:u w:val="single"/>
        </w:rPr>
        <w:t>13906.51</w:t>
      </w:r>
      <w:r>
        <w:rPr>
          <w:rFonts w:eastAsia="仿宋_GB2312" w:cstheme="minorBidi" w:hint="eastAsia"/>
          <w:sz w:val="32"/>
          <w:szCs w:val="32"/>
          <w:u w:val="single"/>
        </w:rPr>
        <w:t xml:space="preserve">  </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C54A9F" w:rsidRDefault="00C54A9F">
      <w:pPr>
        <w:pStyle w:val="2"/>
        <w:spacing w:after="0" w:line="600" w:lineRule="exact"/>
        <w:rPr>
          <w:rFonts w:ascii="方正小标宋简体" w:eastAsia="方正小标宋简体" w:hAnsi="方正小标宋简体" w:cs="方正小标宋简体" w:hint="default"/>
          <w:sz w:val="36"/>
          <w:szCs w:val="36"/>
        </w:rPr>
      </w:pPr>
    </w:p>
    <w:p w:rsidR="00C54A9F" w:rsidRDefault="00C54A9F">
      <w:pPr>
        <w:pStyle w:val="2"/>
        <w:spacing w:after="0" w:line="600" w:lineRule="exact"/>
        <w:ind w:leftChars="0" w:left="0" w:firstLine="0"/>
        <w:rPr>
          <w:rFonts w:ascii="方正小标宋简体" w:eastAsia="方正小标宋简体" w:hAnsi="方正小标宋简体" w:cs="方正小标宋简体" w:hint="default"/>
          <w:sz w:val="36"/>
          <w:szCs w:val="36"/>
        </w:rPr>
      </w:pPr>
    </w:p>
    <w:p w:rsidR="00C54A9F" w:rsidRDefault="00066AED">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C54A9F" w:rsidRDefault="00C54A9F">
      <w:pPr>
        <w:rPr>
          <w:sz w:val="36"/>
          <w:szCs w:val="36"/>
        </w:rPr>
      </w:pP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w:t>
      </w:r>
      <w:proofErr w:type="gramStart"/>
      <w:r>
        <w:rPr>
          <w:rFonts w:eastAsia="仿宋_GB2312" w:cstheme="minorBidi" w:hint="eastAsia"/>
          <w:sz w:val="32"/>
          <w:szCs w:val="32"/>
        </w:rPr>
        <w:t>类财政</w:t>
      </w:r>
      <w:proofErr w:type="gramEnd"/>
      <w:r>
        <w:rPr>
          <w:rFonts w:eastAsia="仿宋_GB2312" w:cstheme="minorBidi" w:hint="eastAsia"/>
          <w:sz w:val="32"/>
          <w:szCs w:val="32"/>
        </w:rPr>
        <w:t>拨款，包括一般公共预算拨款、政府性基金预算拨款、国有资本经营预算拨款。</w:t>
      </w:r>
    </w:p>
    <w:p w:rsidR="00C54A9F" w:rsidRDefault="00066AED">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w:t>
      </w:r>
      <w:r>
        <w:rPr>
          <w:rFonts w:eastAsia="仿宋_GB2312" w:cstheme="minorBidi" w:hint="eastAsia"/>
          <w:sz w:val="32"/>
          <w:szCs w:val="32"/>
        </w:rPr>
        <w:lastRenderedPageBreak/>
        <w:t>位上缴收入、事业单位经营收入及其他收入（包含债务收入、投资收益等）。</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w:t>
      </w:r>
      <w:r>
        <w:rPr>
          <w:rFonts w:eastAsia="仿宋_GB2312" w:cstheme="minorBidi" w:hint="eastAsia"/>
          <w:sz w:val="32"/>
          <w:szCs w:val="32"/>
        </w:rPr>
        <w:t>生的人员支出和公用支出。</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指部门（单位）用一般公共预算财政拨款安排的因公出国（境）费、公务用车购置及运行维护费和公务接待费。其中，因公出国（境）</w:t>
      </w:r>
      <w:proofErr w:type="gramStart"/>
      <w:r>
        <w:rPr>
          <w:rFonts w:eastAsia="仿宋_GB2312" w:cstheme="minorBidi" w:hint="eastAsia"/>
          <w:sz w:val="32"/>
          <w:szCs w:val="32"/>
        </w:rPr>
        <w:t>费反映</w:t>
      </w:r>
      <w:proofErr w:type="gramEnd"/>
      <w:r>
        <w:rPr>
          <w:rFonts w:eastAsia="仿宋_GB2312" w:cstheme="minorBidi" w:hint="eastAsia"/>
          <w:sz w:val="32"/>
          <w:szCs w:val="32"/>
        </w:rPr>
        <w:t>部门（单位）公务出国（境）的住宿费、旅费、伙食补助费、杂费、培训费等支出；公务用车购置及运行维护费反映部门（单位）公务用车购置费、燃料费、维修费、过路过桥费、保险费、安全奖励费用等支出；公务接待</w:t>
      </w:r>
      <w:proofErr w:type="gramStart"/>
      <w:r>
        <w:rPr>
          <w:rFonts w:eastAsia="仿宋_GB2312" w:cstheme="minorBidi" w:hint="eastAsia"/>
          <w:sz w:val="32"/>
          <w:szCs w:val="32"/>
        </w:rPr>
        <w:t>费反映</w:t>
      </w:r>
      <w:proofErr w:type="gramEnd"/>
      <w:r>
        <w:rPr>
          <w:rFonts w:eastAsia="仿宋_GB2312" w:cstheme="minorBidi" w:hint="eastAsia"/>
          <w:sz w:val="32"/>
          <w:szCs w:val="32"/>
        </w:rPr>
        <w:t>部门（单位）按规定开支的各类公务接待（含外宾接待）支出。</w:t>
      </w:r>
    </w:p>
    <w:p w:rsidR="00C54A9F" w:rsidRDefault="00066AED">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w:t>
      </w:r>
      <w:r>
        <w:rPr>
          <w:rFonts w:eastAsia="仿宋_GB2312" w:cstheme="minorBidi" w:hint="eastAsia"/>
          <w:sz w:val="32"/>
          <w:szCs w:val="32"/>
        </w:rPr>
        <w:t>费、日常维修费、专用材料及一般设备购置费、办公用房水电费、办公用房取暖费、办公用房物业管理费、公务用车运行维护费及其他费用等。</w:t>
      </w:r>
    </w:p>
    <w:p w:rsidR="00C54A9F" w:rsidRDefault="00C54A9F">
      <w:pPr>
        <w:spacing w:line="600" w:lineRule="exact"/>
        <w:jc w:val="center"/>
        <w:rPr>
          <w:rFonts w:ascii="方正小标宋简体" w:eastAsia="方正小标宋简体" w:hAnsi="方正小标宋简体" w:cs="方正小标宋简体"/>
          <w:sz w:val="36"/>
          <w:szCs w:val="36"/>
        </w:rPr>
      </w:pPr>
    </w:p>
    <w:p w:rsidR="00C54A9F" w:rsidRDefault="00066AED">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lastRenderedPageBreak/>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C54A9F" w:rsidRDefault="00C54A9F">
      <w:pPr>
        <w:snapToGrid w:val="0"/>
        <w:spacing w:line="600" w:lineRule="exact"/>
        <w:rPr>
          <w:rFonts w:ascii="方正小标宋简体" w:eastAsia="方正小标宋简体" w:hAnsi="方正小标宋简体" w:cs="方正小标宋简体"/>
          <w:sz w:val="36"/>
          <w:szCs w:val="36"/>
        </w:rPr>
      </w:pPr>
    </w:p>
    <w:p w:rsidR="00C54A9F" w:rsidRDefault="00066AED">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C54A9F" w:rsidRDefault="00066AED">
      <w:pPr>
        <w:snapToGrid w:val="0"/>
        <w:spacing w:line="600" w:lineRule="exact"/>
        <w:ind w:firstLineChars="200" w:firstLine="640"/>
        <w:rPr>
          <w:rFonts w:ascii="仿宋_GB2312" w:eastAsia="仿宋_GB2312" w:hAnsi="仿宋_GB2312" w:cs="仿宋_GB2312"/>
          <w:sz w:val="32"/>
          <w:szCs w:val="32"/>
        </w:rPr>
        <w:sectPr w:rsidR="00C54A9F">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proofErr w:type="gramStart"/>
      <w:r>
        <w:rPr>
          <w:rFonts w:ascii="仿宋_GB2312" w:eastAsia="仿宋_GB2312" w:hAnsi="仿宋_GB2312" w:cs="仿宋_GB2312" w:hint="eastAsia"/>
          <w:sz w:val="32"/>
          <w:szCs w:val="32"/>
        </w:rPr>
        <w:t>赵冬哲</w:t>
      </w:r>
      <w:proofErr w:type="gramEnd"/>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1854808858</w:t>
      </w:r>
    </w:p>
    <w:p w:rsidR="00C54A9F" w:rsidRDefault="00C54A9F"/>
    <w:sectPr w:rsidR="00C54A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6AED">
      <w:r>
        <w:separator/>
      </w:r>
    </w:p>
  </w:endnote>
  <w:endnote w:type="continuationSeparator" w:id="0">
    <w:p w:rsidR="00000000" w:rsidRDefault="0006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charset w:val="86"/>
    <w:family w:val="auto"/>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A9F" w:rsidRDefault="00066AED">
    <w:pPr>
      <w:pStyle w:val="a5"/>
      <w:jc w:val="center"/>
    </w:pPr>
    <w:r>
      <w:rPr>
        <w:noProof/>
      </w:rP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54A9F" w:rsidRDefault="00066AED">
                          <w:pPr>
                            <w:pStyle w:val="a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- 12 -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204.8pt;margin-top:1.4pt;width:62.65pt;height:27.7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AKaAIAAAoFAAAOAAAAZHJzL2Uyb0RvYy54bWysVM1uEzEQviPxDpbvZJNWSWmUTRVSBSFV&#10;tCIgzo7XTlbYHmM72Q0PQN+AExfuPFeeg7H3p6hwKeLinfV88/fNjGdXtVbkIJwvweR0NBhSIgyH&#10;ojTbnH54v3rxkhIfmCmYAiNyehSeXs2fP5tVdirOYAeqEI6gE+Onlc3pLgQ7zTLPd0IzPwArDCol&#10;OM0C/rptVjhWoXetsrPhcJJV4ArrgAvv8fa6UdJ58i+l4OFWSi8CUTnF3EI6XTo38czmMzbdOmZ3&#10;JW/TYP+QhWalwaC9q2sWGNm78g9XuuQOPMgw4KAzkLLkItWA1YyGj6pZ75gVqRYkx9ueJv//3PK3&#10;hztHygJ7R4lhGlt0+nZ/+v7z9OMrGUV6KuuniFpbxIX6FdQR2t57vIxV19Lp+MV6COqR6GNPrqgD&#10;4Xh5cTmejMeUcFSdj0cXl4n87MHYOh9eC9AkCjl12LtEKTvc+IABEdpBYiwDq1Kp1D9lSJXTyfl4&#10;mAx6DVoog4axhCbVJIWjEtGDMu+ExNpTxvEiTZ1YKkcODOeFcS5MSMUmT4iOKIlhn2LY4qOpSBP5&#10;FOPeIkUGE3pjXRpwqd5HaRefupRlg+8YaOqOFIR6U7ct3EBxxM46aFbDW74qkf8b5sMdc7gL2Ezc&#10;73CLh1SAPEMrUbID9+Vv9xGPI4paSircrZz6z3vmBCXqjcHhjYvYCa4TNp1g9noJSD8OJGaTRDRw&#10;QXWidKA/4tovYhRUMcMxVk5DJy5Ds+H4bHCxWCQQrptl4casLY+uI50GFvsAskzDFWlpuGjpwoVL&#10;M9c+DnGjf/9PqIcnbP4LAAD//wMAUEsDBBQABgAIAAAAIQDYh/dd3wAAAAgBAAAPAAAAZHJzL2Rv&#10;d25yZXYueG1sTI9LT8MwEITvSPwHa5G4UbuhVG2IUyEeNyi0BQluTrwkEX5EtpOGf89ygtuOZjT7&#10;TbGZrGEjhth5J2E+E8DQ1V53rpHweni4WAGLSTmtjHco4RsjbMrTk0Ll2h/dDsd9ahiVuJgrCW1K&#10;fc55rFu0Ks58j468Tx+sSiRDw3VQRyq3hmdCLLlVnaMPrerxtsX6az9YCeY9hsdKpI/xrnlKL898&#10;eLufb6U8P5turoElnNJfGH7xCR1KYqr84HRkRsJCrJcUlZDRAvKvLhdrYBUdqwx4WfD/A8ofAAAA&#10;//8DAFBLAQItABQABgAIAAAAIQC2gziS/gAAAOEBAAATAAAAAAAAAAAAAAAAAAAAAABbQ29udGVu&#10;dF9UeXBlc10ueG1sUEsBAi0AFAAGAAgAAAAhADj9If/WAAAAlAEAAAsAAAAAAAAAAAAAAAAALwEA&#10;AF9yZWxzLy5yZWxzUEsBAi0AFAAGAAgAAAAhABFG0ApoAgAACgUAAA4AAAAAAAAAAAAAAAAALgIA&#10;AGRycy9lMm9Eb2MueG1sUEsBAi0AFAAGAAgAAAAhANiH913fAAAACAEAAA8AAAAAAAAAAAAAAAAA&#10;wgQAAGRycy9kb3ducmV2LnhtbFBLBQYAAAAABAAEAPMAAADOBQAAAAA=&#10;" filled="f" stroked="f" strokeweight=".5pt">
              <v:textbox inset="0,0,0,0">
                <w:txbxContent>
                  <w:p w:rsidR="00C54A9F" w:rsidRDefault="00066AED">
                    <w:pPr>
                      <w:pStyle w:val="a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- 12 -</w:t>
                    </w:r>
                    <w:r>
                      <w:rPr>
                        <w:sz w:val="24"/>
                        <w:szCs w:val="24"/>
                      </w:rPr>
                      <w:fldChar w:fldCharType="end"/>
                    </w:r>
                  </w:p>
                </w:txbxContent>
              </v:textbox>
              <w10:wrap anchorx="margin"/>
            </v:shape>
          </w:pict>
        </mc:Fallback>
      </mc:AlternateContent>
    </w:r>
  </w:p>
  <w:p w:rsidR="00C54A9F" w:rsidRDefault="00C54A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6AED">
      <w:r>
        <w:separator/>
      </w:r>
    </w:p>
  </w:footnote>
  <w:footnote w:type="continuationSeparator" w:id="0">
    <w:p w:rsidR="00000000" w:rsidRDefault="00066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A9F" w:rsidRDefault="00C54A9F">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C70748"/>
    <w:multiLevelType w:val="multilevel"/>
    <w:tmpl w:val="1DC70748"/>
    <w:lvl w:ilvl="0">
      <w:start w:val="2"/>
      <w:numFmt w:val="japaneseCounting"/>
      <w:lvlText w:val="%1、"/>
      <w:lvlJc w:val="left"/>
      <w:pPr>
        <w:ind w:left="1361" w:hanging="720"/>
      </w:pPr>
      <w:rPr>
        <w:rFonts w:hint="default"/>
      </w:rPr>
    </w:lvl>
    <w:lvl w:ilvl="1">
      <w:start w:val="1"/>
      <w:numFmt w:val="lowerLetter"/>
      <w:lvlText w:val="%2)"/>
      <w:lvlJc w:val="left"/>
      <w:pPr>
        <w:ind w:left="1481" w:hanging="420"/>
      </w:pPr>
    </w:lvl>
    <w:lvl w:ilvl="2">
      <w:start w:val="1"/>
      <w:numFmt w:val="lowerRoman"/>
      <w:lvlText w:val="%3."/>
      <w:lvlJc w:val="right"/>
      <w:pPr>
        <w:ind w:left="1901" w:hanging="420"/>
      </w:pPr>
    </w:lvl>
    <w:lvl w:ilvl="3">
      <w:start w:val="1"/>
      <w:numFmt w:val="decimal"/>
      <w:lvlText w:val="%4."/>
      <w:lvlJc w:val="left"/>
      <w:pPr>
        <w:ind w:left="2321" w:hanging="420"/>
      </w:pPr>
    </w:lvl>
    <w:lvl w:ilvl="4">
      <w:start w:val="1"/>
      <w:numFmt w:val="lowerLetter"/>
      <w:lvlText w:val="%5)"/>
      <w:lvlJc w:val="left"/>
      <w:pPr>
        <w:ind w:left="2741" w:hanging="420"/>
      </w:pPr>
    </w:lvl>
    <w:lvl w:ilvl="5">
      <w:start w:val="1"/>
      <w:numFmt w:val="lowerRoman"/>
      <w:lvlText w:val="%6."/>
      <w:lvlJc w:val="right"/>
      <w:pPr>
        <w:ind w:left="3161" w:hanging="420"/>
      </w:pPr>
    </w:lvl>
    <w:lvl w:ilvl="6">
      <w:start w:val="1"/>
      <w:numFmt w:val="decimal"/>
      <w:lvlText w:val="%7."/>
      <w:lvlJc w:val="left"/>
      <w:pPr>
        <w:ind w:left="3581" w:hanging="420"/>
      </w:pPr>
    </w:lvl>
    <w:lvl w:ilvl="7">
      <w:start w:val="1"/>
      <w:numFmt w:val="lowerLetter"/>
      <w:lvlText w:val="%8)"/>
      <w:lvlJc w:val="left"/>
      <w:pPr>
        <w:ind w:left="4001" w:hanging="420"/>
      </w:pPr>
    </w:lvl>
    <w:lvl w:ilvl="8">
      <w:start w:val="1"/>
      <w:numFmt w:val="lowerRoman"/>
      <w:lvlText w:val="%9."/>
      <w:lvlJc w:val="right"/>
      <w:pPr>
        <w:ind w:left="4421" w:hanging="420"/>
      </w:pPr>
    </w:lvl>
  </w:abstractNum>
  <w:abstractNum w:abstractNumId="1">
    <w:nsid w:val="3265B7C3"/>
    <w:multiLevelType w:val="singleLevel"/>
    <w:tmpl w:val="3265B7C3"/>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zMzVkZGU1ODY2YzEyZTFlMzExMDE2MzFkYWFmYjgifQ=="/>
  </w:docVars>
  <w:rsids>
    <w:rsidRoot w:val="00881992"/>
    <w:rsid w:val="000459F8"/>
    <w:rsid w:val="00066AED"/>
    <w:rsid w:val="00202FF6"/>
    <w:rsid w:val="00557349"/>
    <w:rsid w:val="00565A38"/>
    <w:rsid w:val="00640A2F"/>
    <w:rsid w:val="00690340"/>
    <w:rsid w:val="00881992"/>
    <w:rsid w:val="0093089F"/>
    <w:rsid w:val="009A60A0"/>
    <w:rsid w:val="00A019D6"/>
    <w:rsid w:val="00C5119D"/>
    <w:rsid w:val="00C54A9F"/>
    <w:rsid w:val="00CB56DA"/>
    <w:rsid w:val="00CE0BEC"/>
    <w:rsid w:val="00DA4102"/>
    <w:rsid w:val="00F205AC"/>
    <w:rsid w:val="00F846C7"/>
    <w:rsid w:val="01500C5E"/>
    <w:rsid w:val="031571C5"/>
    <w:rsid w:val="05047743"/>
    <w:rsid w:val="05F22119"/>
    <w:rsid w:val="0645665A"/>
    <w:rsid w:val="07A2007E"/>
    <w:rsid w:val="09295120"/>
    <w:rsid w:val="09407BDA"/>
    <w:rsid w:val="099247A7"/>
    <w:rsid w:val="0B3220EA"/>
    <w:rsid w:val="0C4042F2"/>
    <w:rsid w:val="11847FA1"/>
    <w:rsid w:val="135950FD"/>
    <w:rsid w:val="15244FBD"/>
    <w:rsid w:val="156A064C"/>
    <w:rsid w:val="15982A71"/>
    <w:rsid w:val="177D016C"/>
    <w:rsid w:val="1A004562"/>
    <w:rsid w:val="1C801184"/>
    <w:rsid w:val="215B7181"/>
    <w:rsid w:val="22906B10"/>
    <w:rsid w:val="275B2D9A"/>
    <w:rsid w:val="28796694"/>
    <w:rsid w:val="2BAD58AA"/>
    <w:rsid w:val="2D7F4368"/>
    <w:rsid w:val="2ED33C8F"/>
    <w:rsid w:val="31472E2C"/>
    <w:rsid w:val="33A71A6E"/>
    <w:rsid w:val="342B0D43"/>
    <w:rsid w:val="36E44B5A"/>
    <w:rsid w:val="37016A01"/>
    <w:rsid w:val="39194E11"/>
    <w:rsid w:val="3D875A0A"/>
    <w:rsid w:val="40C33300"/>
    <w:rsid w:val="43212C92"/>
    <w:rsid w:val="49BF448E"/>
    <w:rsid w:val="4D340255"/>
    <w:rsid w:val="4FFB46DC"/>
    <w:rsid w:val="53C224AC"/>
    <w:rsid w:val="54571418"/>
    <w:rsid w:val="549E2D9D"/>
    <w:rsid w:val="54A26747"/>
    <w:rsid w:val="552C63B6"/>
    <w:rsid w:val="5688184B"/>
    <w:rsid w:val="5A2C3BB9"/>
    <w:rsid w:val="5A7E1E11"/>
    <w:rsid w:val="5B0A3031"/>
    <w:rsid w:val="5C401845"/>
    <w:rsid w:val="60457ED9"/>
    <w:rsid w:val="64A40D57"/>
    <w:rsid w:val="654B14BC"/>
    <w:rsid w:val="66BE5010"/>
    <w:rsid w:val="70165C6C"/>
    <w:rsid w:val="737E29B3"/>
    <w:rsid w:val="75FF575C"/>
    <w:rsid w:val="776A0596"/>
    <w:rsid w:val="792E1991"/>
    <w:rsid w:val="7C644877"/>
    <w:rsid w:val="7CA924FF"/>
    <w:rsid w:val="7FAD4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5A136D-4693-49A4-9CB8-5612ABA1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eastAsia="Courier New"/>
      <w:kern w:val="2"/>
      <w:sz w:val="21"/>
      <w:szCs w:val="21"/>
    </w:rPr>
  </w:style>
  <w:style w:type="paragraph" w:styleId="20">
    <w:name w:val="heading 2"/>
    <w:basedOn w:val="a"/>
    <w:next w:val="a"/>
    <w:link w:val="2Char"/>
    <w:uiPriority w:val="1"/>
    <w:qFormat/>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pPr>
      <w:ind w:firstLine="420"/>
      <w:jc w:val="left"/>
    </w:pPr>
    <w:rPr>
      <w:rFonts w:ascii="宋体" w:eastAsia="宋体" w:hAnsi="宋体" w:hint="eastAsia"/>
      <w:kern w:val="0"/>
      <w:sz w:val="24"/>
      <w:szCs w:val="24"/>
    </w:rPr>
  </w:style>
  <w:style w:type="paragraph" w:styleId="a3">
    <w:name w:val="Body Text Indent"/>
    <w:basedOn w:val="a"/>
    <w:link w:val="Char"/>
    <w:uiPriority w:val="99"/>
    <w:semiHidden/>
    <w:unhideWhenUsed/>
    <w:qFormat/>
    <w:pPr>
      <w:spacing w:after="120"/>
      <w:ind w:leftChars="200" w:left="420"/>
    </w:pPr>
  </w:style>
  <w:style w:type="paragraph" w:styleId="a4">
    <w:name w:val="Body Text"/>
    <w:basedOn w:val="a"/>
    <w:link w:val="Char0"/>
    <w:uiPriority w:val="1"/>
    <w:unhideWhenUsed/>
    <w:qFormat/>
    <w:pPr>
      <w:spacing w:after="120"/>
    </w:pPr>
  </w:style>
  <w:style w:type="paragraph" w:styleId="a5">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Pr>
      <w:rFonts w:ascii="Arial" w:eastAsia="Symbol" w:hAnsi="Arial" w:cs="Times New Roman"/>
      <w:b/>
      <w:bCs/>
      <w:sz w:val="32"/>
      <w:szCs w:val="32"/>
    </w:rPr>
  </w:style>
  <w:style w:type="character" w:customStyle="1" w:styleId="Char">
    <w:name w:val="正文文本缩进 Char"/>
    <w:basedOn w:val="a0"/>
    <w:link w:val="a3"/>
    <w:uiPriority w:val="99"/>
    <w:semiHidden/>
    <w:qFormat/>
    <w:rPr>
      <w:rFonts w:ascii="Times New Roman" w:eastAsia="Courier New" w:hAnsi="Times New Roman" w:cs="Times New Roman"/>
      <w:szCs w:val="21"/>
    </w:rPr>
  </w:style>
  <w:style w:type="character" w:customStyle="1" w:styleId="2Char0">
    <w:name w:val="正文首行缩进 2 Char"/>
    <w:basedOn w:val="Char"/>
    <w:link w:val="2"/>
    <w:qFormat/>
    <w:rPr>
      <w:rFonts w:ascii="宋体" w:eastAsia="宋体" w:hAnsi="宋体" w:cs="Times New Roman"/>
      <w:kern w:val="0"/>
      <w:sz w:val="24"/>
      <w:szCs w:val="24"/>
    </w:rPr>
  </w:style>
  <w:style w:type="character" w:customStyle="1" w:styleId="Char0">
    <w:name w:val="正文文本 Char"/>
    <w:basedOn w:val="a0"/>
    <w:link w:val="a4"/>
    <w:uiPriority w:val="1"/>
    <w:qFormat/>
    <w:rPr>
      <w:rFonts w:ascii="Times New Roman" w:eastAsia="Courier New" w:hAnsi="Times New Roman" w:cs="Times New Roman"/>
      <w:szCs w:val="21"/>
    </w:rPr>
  </w:style>
  <w:style w:type="character" w:customStyle="1" w:styleId="Char1">
    <w:name w:val="页脚 Char"/>
    <w:basedOn w:val="a0"/>
    <w:link w:val="a5"/>
    <w:uiPriority w:val="99"/>
    <w:qFormat/>
    <w:rPr>
      <w:sz w:val="18"/>
      <w:szCs w:val="18"/>
    </w:rPr>
  </w:style>
  <w:style w:type="character" w:customStyle="1" w:styleId="Char2">
    <w:name w:val="页眉 Char"/>
    <w:basedOn w:val="a0"/>
    <w:link w:val="a6"/>
    <w:uiPriority w:val="99"/>
    <w:qFormat/>
    <w:rPr>
      <w:rFonts w:ascii="Times New Roman" w:eastAsia="Courier New" w:hAnsi="Times New Roman" w:cs="Times New Roman"/>
      <w:sz w:val="18"/>
      <w:szCs w:val="18"/>
    </w:rPr>
  </w:style>
  <w:style w:type="paragraph" w:customStyle="1" w:styleId="western">
    <w:name w:val="western"/>
    <w:basedOn w:val="a"/>
    <w:qFormat/>
    <w:pPr>
      <w:widowControl/>
      <w:spacing w:before="100" w:beforeAutospacing="1" w:after="100" w:afterAutospacing="1"/>
      <w:jc w:val="left"/>
    </w:pPr>
    <w:rPr>
      <w:rFonts w:ascii="宋体" w:hAnsi="宋体" w:cs="宋体"/>
      <w:kern w:val="0"/>
      <w:sz w:val="24"/>
    </w:rPr>
  </w:style>
  <w:style w:type="paragraph" w:styleId="a8">
    <w:name w:val="List Paragraph"/>
    <w:basedOn w:val="a"/>
    <w:uiPriority w:val="9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Desktop\&#26032;&#24314;%20Microsoft%20Excel%2097-2003%20&#24037;&#20316;&#34920;.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Desktop\&#26032;&#24314;%20Microsoft%20Excel%2097-2003%20&#24037;&#20316;&#34920;.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'[新建 Microsoft Excel 97-2003 工作表.xls]Sheet1'!$A$1:$A$2</c:f>
              <c:strCache>
                <c:ptCount val="2"/>
                <c:pt idx="0">
                  <c:v>一般公共预算拨款收入</c:v>
                </c:pt>
                <c:pt idx="1">
                  <c:v>政府性基金收入</c:v>
                </c:pt>
              </c:strCache>
            </c:strRef>
          </c:cat>
          <c:val>
            <c:numRef>
              <c:f>'[新建 Microsoft Excel 97-2003 工作表.xls]Sheet1'!$B$1:$B$2</c:f>
              <c:numCache>
                <c:formatCode>General</c:formatCode>
                <c:ptCount val="2"/>
                <c:pt idx="0" formatCode="#,##0.00">
                  <c:v>13906.513117</c:v>
                </c:pt>
                <c:pt idx="1">
                  <c:v>43.59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'[新建 Microsoft Excel 97-2003 工作表.xls]Sheet1'!$A$1:$A$2</c:f>
              <c:strCache>
                <c:ptCount val="2"/>
                <c:pt idx="0">
                  <c:v>基本支出</c:v>
                </c:pt>
                <c:pt idx="1">
                  <c:v>项目支出</c:v>
                </c:pt>
              </c:strCache>
            </c:strRef>
          </c:cat>
          <c:val>
            <c:numRef>
              <c:f>'[新建 Microsoft Excel 97-2003 工作表.xls]Sheet1'!$B$1:$B$2</c:f>
              <c:numCache>
                <c:formatCode>General</c:formatCode>
                <c:ptCount val="2"/>
                <c:pt idx="0" formatCode="#,##0.00">
                  <c:v>264.36</c:v>
                </c:pt>
                <c:pt idx="1">
                  <c:v>13641.44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5636</Words>
  <Characters>1255</Characters>
  <Application>Microsoft Office Word</Application>
  <DocSecurity>0</DocSecurity>
  <Lines>10</Lines>
  <Paragraphs>13</Paragraphs>
  <ScaleCrop>false</ScaleCrop>
  <Company>MS</Company>
  <LinksUpToDate>false</LinksUpToDate>
  <CharactersWithSpaces>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微软中国</cp:lastModifiedBy>
  <cp:revision>10</cp:revision>
  <dcterms:created xsi:type="dcterms:W3CDTF">2023-02-09T01:19:00Z</dcterms:created>
  <dcterms:modified xsi:type="dcterms:W3CDTF">2023-04-20T12:58:00Z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y fmtid="{D5CDD505-2E9C-101B-9397-08002B2CF9AE}" pid="3" name="ICV">
    <vt:lpwstr>8C7DB0A265694B4ABC1A5BD5118D2F58_12</vt:lpwstr>
  </property>
</Properties>
</file>