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0" w:firstLineChars="0"/>
        <w:jc w:val="center"/>
        <w:textAlignment w:val="baseline"/>
        <w:rPr>
          <w:rFonts w:hint="eastAsia" w:ascii="宋体" w:hAnsi="宋体" w:eastAsia="宋体" w:cs="宋体"/>
          <w:b/>
          <w:bCs/>
          <w:color w:val="000000" w:themeColor="text1"/>
          <w:sz w:val="44"/>
          <w:szCs w:val="44"/>
          <w:lang w:val="en-US" w:eastAsia="zh-CN"/>
          <w14:textFill>
            <w14:solidFill>
              <w14:schemeClr w14:val="tx1"/>
            </w14:solidFill>
          </w14:textFill>
        </w:rPr>
      </w:pPr>
      <w:bookmarkStart w:id="0" w:name="_GoBack"/>
      <w:r>
        <w:rPr>
          <w:rFonts w:hint="eastAsia" w:ascii="宋体" w:hAnsi="宋体" w:eastAsia="宋体" w:cs="宋体"/>
          <w:b/>
          <w:bCs/>
          <w:color w:val="000000" w:themeColor="text1"/>
          <w:sz w:val="44"/>
          <w:szCs w:val="44"/>
          <w:lang w:val="en" w:eastAsia="zh-CN"/>
          <w14:textFill>
            <w14:solidFill>
              <w14:schemeClr w14:val="tx1"/>
            </w14:solidFill>
          </w14:textFill>
        </w:rPr>
        <w:t>关于开展</w:t>
      </w:r>
      <w:r>
        <w:rPr>
          <w:rFonts w:hint="eastAsia" w:ascii="宋体" w:hAnsi="宋体" w:eastAsia="宋体" w:cs="宋体"/>
          <w:b/>
          <w:bCs/>
          <w:color w:val="000000" w:themeColor="text1"/>
          <w:sz w:val="44"/>
          <w:szCs w:val="44"/>
          <w:lang w:val="en-US" w:eastAsia="zh-CN"/>
          <w14:textFill>
            <w14:solidFill>
              <w14:schemeClr w14:val="tx1"/>
            </w14:solidFill>
          </w14:textFill>
        </w:rPr>
        <w:t>2023年一季度防返贫监测和</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0" w:firstLineChars="0"/>
        <w:jc w:val="center"/>
        <w:textAlignment w:val="baseline"/>
        <w:rPr>
          <w:rFonts w:hint="eastAsia" w:ascii="宋体" w:hAnsi="宋体" w:eastAsia="宋体" w:cs="宋体"/>
          <w:b/>
          <w:bCs/>
          <w:color w:val="000000" w:themeColor="text1"/>
          <w:sz w:val="44"/>
          <w:szCs w:val="44"/>
          <w:lang w:val="en"/>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帮扶重点核查工作的通知</w:t>
      </w:r>
    </w:p>
    <w:bookmarkEnd w:id="0"/>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jc w:val="left"/>
        <w:textAlignment w:val="baseline"/>
        <w:rPr>
          <w:rFonts w:hint="eastAsia" w:ascii="仿宋" w:hAnsi="仿宋" w:eastAsia="仿宋" w:cs="仿宋"/>
          <w:b w:val="0"/>
          <w:bCs w:val="0"/>
          <w:color w:val="000000" w:themeColor="text1"/>
          <w:sz w:val="32"/>
          <w:szCs w:val="32"/>
          <w:lang w:val="en"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jc w:val="left"/>
        <w:textAlignment w:val="baseline"/>
        <w:rPr>
          <w:rFonts w:hint="eastAsia" w:ascii="仿宋" w:hAnsi="仿宋" w:eastAsia="仿宋" w:cs="仿宋"/>
          <w:b w:val="0"/>
          <w:bCs w:val="0"/>
          <w:color w:val="000000" w:themeColor="text1"/>
          <w:sz w:val="32"/>
          <w:szCs w:val="32"/>
          <w:lang w:val="en" w:eastAsia="zh-CN"/>
          <w14:textFill>
            <w14:solidFill>
              <w14:schemeClr w14:val="tx1"/>
            </w14:solidFill>
          </w14:textFill>
        </w:rPr>
      </w:pPr>
      <w:r>
        <w:rPr>
          <w:rFonts w:hint="eastAsia" w:ascii="仿宋" w:hAnsi="仿宋" w:eastAsia="仿宋" w:cs="仿宋"/>
          <w:b w:val="0"/>
          <w:bCs w:val="0"/>
          <w:color w:val="000000" w:themeColor="text1"/>
          <w:sz w:val="32"/>
          <w:szCs w:val="32"/>
          <w:lang w:val="en" w:eastAsia="zh-CN"/>
          <w14:textFill>
            <w14:solidFill>
              <w14:schemeClr w14:val="tx1"/>
            </w14:solidFill>
          </w14:textFill>
        </w:rPr>
        <w:t>各村（居）委会：</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left"/>
        <w:textAlignment w:val="baseline"/>
        <w:rPr>
          <w:rFonts w:hint="eastAsia" w:ascii="仿宋" w:hAnsi="仿宋" w:eastAsia="仿宋" w:cs="仿宋"/>
          <w:b w:val="0"/>
          <w:bCs w:val="0"/>
          <w:color w:val="000000" w:themeColor="text1"/>
          <w:sz w:val="32"/>
          <w:szCs w:val="32"/>
          <w:lang w:val="en" w:eastAsia="zh-CN"/>
          <w14:textFill>
            <w14:solidFill>
              <w14:schemeClr w14:val="tx1"/>
            </w14:solidFill>
          </w14:textFill>
        </w:rPr>
      </w:pPr>
      <w:r>
        <w:rPr>
          <w:rFonts w:hint="eastAsia" w:ascii="仿宋" w:hAnsi="仿宋" w:eastAsia="仿宋" w:cs="仿宋"/>
          <w:b w:val="0"/>
          <w:bCs w:val="0"/>
          <w:color w:val="000000" w:themeColor="text1"/>
          <w:sz w:val="32"/>
          <w:szCs w:val="32"/>
          <w:lang w:val="en" w:eastAsia="zh-CN"/>
          <w14:textFill>
            <w14:solidFill>
              <w14:schemeClr w14:val="tx1"/>
            </w14:solidFill>
          </w14:textFill>
        </w:rPr>
        <w:t>按照莫旗乡村振兴局下发的《关于开展</w:t>
      </w:r>
      <w:r>
        <w:rPr>
          <w:rFonts w:hint="eastAsia" w:ascii="仿宋" w:hAnsi="仿宋" w:eastAsia="仿宋" w:cs="仿宋"/>
          <w:b w:val="0"/>
          <w:bCs w:val="0"/>
          <w:color w:val="000000" w:themeColor="text1"/>
          <w:sz w:val="32"/>
          <w:szCs w:val="32"/>
          <w:lang w:val="en-US" w:eastAsia="zh-CN"/>
          <w14:textFill>
            <w14:solidFill>
              <w14:schemeClr w14:val="tx1"/>
            </w14:solidFill>
          </w14:textFill>
        </w:rPr>
        <w:t>2023年一季度防返贫监测和帮扶重点核查工作的通知</w:t>
      </w:r>
      <w:r>
        <w:rPr>
          <w:rFonts w:hint="eastAsia" w:ascii="仿宋" w:hAnsi="仿宋" w:eastAsia="仿宋" w:cs="仿宋"/>
          <w:b w:val="0"/>
          <w:bCs w:val="0"/>
          <w:color w:val="000000" w:themeColor="text1"/>
          <w:sz w:val="32"/>
          <w:szCs w:val="32"/>
          <w:lang w:val="en" w:eastAsia="zh-CN"/>
          <w14:textFill>
            <w14:solidFill>
              <w14:schemeClr w14:val="tx1"/>
            </w14:solidFill>
          </w14:textFill>
        </w:rPr>
        <w:t>》（莫党乡振组办发</w:t>
      </w:r>
      <w:r>
        <w:rPr>
          <w:rFonts w:hint="eastAsia" w:ascii="仿宋" w:hAnsi="仿宋" w:eastAsia="仿宋" w:cs="仿宋"/>
          <w:sz w:val="32"/>
          <w:szCs w:val="40"/>
          <w:lang w:val="en-US" w:eastAsia="zh-CN"/>
        </w:rPr>
        <w:t>〔2023〕4号</w:t>
      </w:r>
      <w:r>
        <w:rPr>
          <w:rFonts w:hint="eastAsia" w:ascii="仿宋" w:hAnsi="仿宋" w:eastAsia="仿宋" w:cs="仿宋"/>
          <w:b w:val="0"/>
          <w:bCs w:val="0"/>
          <w:color w:val="000000" w:themeColor="text1"/>
          <w:sz w:val="32"/>
          <w:szCs w:val="32"/>
          <w:lang w:val="en" w:eastAsia="zh-CN"/>
          <w14:textFill>
            <w14:solidFill>
              <w14:schemeClr w14:val="tx1"/>
            </w14:solidFill>
          </w14:textFill>
        </w:rPr>
        <w:t>）的文件要求，为坚决守住不发生规模性返贫底线，让脱贫基础更加稳固成效更可持续，额尔和乡开展</w:t>
      </w:r>
      <w:r>
        <w:rPr>
          <w:rFonts w:hint="eastAsia" w:ascii="仿宋" w:hAnsi="仿宋" w:eastAsia="仿宋" w:cs="仿宋"/>
          <w:b w:val="0"/>
          <w:bCs w:val="0"/>
          <w:color w:val="000000" w:themeColor="text1"/>
          <w:sz w:val="32"/>
          <w:szCs w:val="32"/>
          <w:lang w:val="en-US" w:eastAsia="zh-CN"/>
          <w14:textFill>
            <w14:solidFill>
              <w14:schemeClr w14:val="tx1"/>
            </w14:solidFill>
          </w14:textFill>
        </w:rPr>
        <w:t>2023年一季度防返贫监测和帮扶重点核查工作</w:t>
      </w:r>
      <w:r>
        <w:rPr>
          <w:rFonts w:hint="eastAsia" w:ascii="仿宋" w:hAnsi="仿宋" w:eastAsia="仿宋" w:cs="仿宋"/>
          <w:b w:val="0"/>
          <w:bCs w:val="0"/>
          <w:color w:val="000000" w:themeColor="text1"/>
          <w:sz w:val="32"/>
          <w:szCs w:val="32"/>
          <w:lang w:val="en" w:eastAsia="zh-CN"/>
          <w14:textFill>
            <w14:solidFill>
              <w14:schemeClr w14:val="tx1"/>
            </w14:solidFill>
          </w14:textFill>
        </w:rPr>
        <w:t>，现就有关事宜通知如下：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微软雅黑" w:hAnsi="微软雅黑" w:eastAsia="微软雅黑" w:cs="微软雅黑"/>
          <w:b w:val="0"/>
          <w:bCs w:val="0"/>
          <w:sz w:val="32"/>
          <w:szCs w:val="32"/>
          <w:lang w:val="en-US" w:eastAsia="zh-CN"/>
        </w:rPr>
      </w:pPr>
      <w:r>
        <w:rPr>
          <w:rFonts w:hint="eastAsia" w:ascii="微软雅黑" w:hAnsi="微软雅黑" w:eastAsia="微软雅黑" w:cs="微软雅黑"/>
          <w:b w:val="0"/>
          <w:bCs w:val="0"/>
          <w:sz w:val="32"/>
          <w:szCs w:val="32"/>
          <w:lang w:val="en-US" w:eastAsia="zh-CN"/>
        </w:rPr>
        <w:t>一、重点核查范围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（一）核查“三保障”和安全饮水落实情况。</w:t>
      </w:r>
      <w:r>
        <w:rPr>
          <w:rFonts w:hint="eastAsia" w:ascii="仿宋" w:hAnsi="仿宋" w:eastAsia="仿宋" w:cs="仿宋"/>
          <w:sz w:val="32"/>
          <w:szCs w:val="32"/>
          <w:lang w:val="en-US" w:eastAsia="zh-CN"/>
        </w:rPr>
        <w:t>各村针对“三保障”和安全饮水、兜底保障和帮扶措施落实等情况，在二季度集中排查基础上进行“回头看”，进一步查漏补缺，确保“三保障”措施落实到位，对符合监测条件的，及时纳入监测并及时落实帮扶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（二）核查“重点人群”。</w:t>
      </w:r>
      <w:r>
        <w:rPr>
          <w:rFonts w:hint="eastAsia" w:ascii="仿宋" w:hAnsi="仿宋" w:eastAsia="仿宋" w:cs="仿宋"/>
          <w:sz w:val="32"/>
          <w:szCs w:val="32"/>
          <w:lang w:val="en-US" w:eastAsia="zh-CN"/>
        </w:rPr>
        <w:t>各村组织村“两委”、驻村干部开展重点对象排查核实，重点关注有大病重病和负担较重的慢性病患者、重度残疾人、留守儿童和困境儿童、分散供养特困人员、失能老年人口等特殊群众家庭。</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1.核查方式。</w:t>
      </w:r>
      <w:r>
        <w:rPr>
          <w:rFonts w:hint="eastAsia" w:ascii="仿宋" w:hAnsi="仿宋" w:eastAsia="仿宋" w:cs="仿宋"/>
          <w:sz w:val="32"/>
          <w:szCs w:val="32"/>
          <w:lang w:val="en-US" w:eastAsia="zh-CN"/>
        </w:rPr>
        <w:t>使用《农牧户基本情况摸底排查表》(见附件),对“重点人群”进行入户核查，包括本年新发生的“重点人群”和以往未纳入系统监测十类“重点人群”中，刚性支出进一步增加，大病慢病患者病情进一步恶化等家庭。</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2.重点关注。</w:t>
      </w:r>
      <w:r>
        <w:rPr>
          <w:rFonts w:hint="eastAsia" w:ascii="仿宋" w:hAnsi="仿宋" w:eastAsia="仿宋" w:cs="仿宋"/>
          <w:sz w:val="32"/>
          <w:szCs w:val="32"/>
          <w:lang w:val="en-US" w:eastAsia="zh-CN"/>
        </w:rPr>
        <w:t>受灾群众以及重点监测对象较多而识别纳入较少的村，逐户分析研判、核实核准，符合条件的按照标准和程序纳入，坚决防止搞“体外循环”。</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3.特殊档案。</w:t>
      </w:r>
      <w:r>
        <w:rPr>
          <w:rFonts w:hint="eastAsia" w:ascii="仿宋" w:hAnsi="仿宋" w:eastAsia="仿宋" w:cs="仿宋"/>
          <w:sz w:val="32"/>
          <w:szCs w:val="32"/>
          <w:lang w:val="en-US" w:eastAsia="zh-CN"/>
        </w:rPr>
        <w:t>对“重点人群”未纳入监测的要逐户注明研判结果，说明未纳入原因，建立一般农户特殊档案(模板另发),健全完善佐证材料。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val="0"/>
          <w:sz w:val="32"/>
          <w:szCs w:val="32"/>
          <w:lang w:val="en-US" w:eastAsia="zh-CN"/>
        </w:rPr>
      </w:pPr>
      <w:r>
        <w:rPr>
          <w:rFonts w:hint="eastAsia" w:ascii="楷体" w:hAnsi="楷体" w:eastAsia="楷体" w:cs="楷体"/>
          <w:b w:val="0"/>
          <w:bCs w:val="0"/>
          <w:sz w:val="32"/>
          <w:szCs w:val="32"/>
          <w:lang w:val="en-US" w:eastAsia="zh-CN"/>
        </w:rPr>
        <w:t>(三)核查新冠疫情影响。</w:t>
      </w:r>
      <w:r>
        <w:rPr>
          <w:rFonts w:hint="eastAsia" w:ascii="仿宋" w:hAnsi="仿宋" w:eastAsia="仿宋" w:cs="仿宋"/>
          <w:b w:val="0"/>
          <w:bCs w:val="0"/>
          <w:sz w:val="32"/>
          <w:szCs w:val="32"/>
          <w:lang w:val="en-US" w:eastAsia="zh-CN"/>
        </w:rPr>
        <w:t>各村要加强关注新型冠状病毒感染者健康状况，有效利用已录入全国防返贫监测信息系统内的农村地区新冠疫情情况，充分动员驻村干部、网格员、信息员、村两委等基层干部，加大对重点人群及有老年人家庭、有基础病患者的家庭、有大病患者的家 庭等重点户的监测力度，开通绿色通道，及时将因新型冠状病毒感染存在返贫致贫的农户识别为监测对象，开展针对性帮扶。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（四）核查灾害隐患预警。</w:t>
      </w:r>
      <w:r>
        <w:rPr>
          <w:rFonts w:hint="eastAsia" w:ascii="仿宋" w:hAnsi="仿宋" w:eastAsia="仿宋" w:cs="仿宋"/>
          <w:sz w:val="32"/>
          <w:szCs w:val="32"/>
          <w:lang w:val="en-US" w:eastAsia="zh-CN"/>
        </w:rPr>
        <w:t>实时监测新冠肺炎疫情、自然灾害等各类重大突发公共事件对农户的影响，加强灾害监测预警，主要核查入汛以来受强降雨影响发生洪涝灾害的情况，乡村两级加强对受灾群众的监测和帮扶，及时组织相关人员排查受灾群众损失、“三保障”及安全饮水、收入保障等情况，确保受灾群众得到及时救助。用好因灾识别绿色通道，确保有因灾返贫风险的农户及时纳入监测范围进行监测和帮扶，守住不发生因灾规模性返贫的底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（五）核查帮扶措施落实情况。</w:t>
      </w:r>
      <w:r>
        <w:rPr>
          <w:rFonts w:hint="eastAsia" w:ascii="仿宋" w:hAnsi="仿宋" w:eastAsia="仿宋" w:cs="仿宋"/>
          <w:sz w:val="32"/>
          <w:szCs w:val="32"/>
          <w:lang w:val="en-US" w:eastAsia="zh-CN"/>
        </w:rPr>
        <w:t>重点核查监测对象帮扶措施落实情况，按照“监测对象”的致贫返贫风险和个人意愿精准落实帮扶政策，特别是识别1年以上还未消除致(返)贫风险的“监测对象”（兜底户除外），要及时落实针对性帮扶，帮助其尽早稳定消除风险，防止致贫返贫，并及时将帮扶措施录入防返贫监测信息系统，确保帮扶信息“机账实”一致。对于风险消除不稳定、不精准的还应重点监测精准帮扶，并及时上报标注风险消除回退，对再次出现风险的解除风险户，按照程序及时进行风险再标注；对不符合监测标准的要按照程序逐级上报予以清退，切实提高监测对象识别精准度；对帮扶措施落实不精准、不能有效消除返贫致贫风险的，要及时调整帮扶措施，确保帮扶措施精准、有成效；对收入持续稳定、“两不愁三保障”及饮水安全持续巩固、返贫致贫风险稳定消除的监测对象，或返贫致贫风险自然消失的，按照程序及时标注风险消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微软雅黑" w:hAnsi="微软雅黑" w:eastAsia="微软雅黑" w:cs="微软雅黑"/>
          <w:b w:val="0"/>
          <w:bCs w:val="0"/>
          <w:sz w:val="32"/>
          <w:szCs w:val="32"/>
          <w:lang w:val="en-US" w:eastAsia="zh-CN"/>
        </w:rPr>
      </w:pPr>
      <w:r>
        <w:rPr>
          <w:rFonts w:hint="eastAsia" w:ascii="微软雅黑" w:hAnsi="微软雅黑" w:eastAsia="微软雅黑" w:cs="微软雅黑"/>
          <w:b w:val="0"/>
          <w:bCs w:val="0"/>
          <w:sz w:val="32"/>
          <w:szCs w:val="32"/>
          <w:lang w:val="en-US" w:eastAsia="zh-CN"/>
        </w:rPr>
        <w:t>二、扎实做好动态管理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做好一季度脱贫人口和监测对象动态管理工作，结合日常掌握情况和重点人群摸排结果，认真做好脱贫人口和监测对象的人口自然变更(包括自然增加、自然减少)，监测对象新识别、风险消除等工作，并及时录入全国防返贫监测信息系统。需要逐级请示国家进行回退、清退等系统后台处理的数据，要及时以正式文件报送乡乡村振兴办公室。根据各村工作开展情况，乡村振兴办公室将组织人员进行业务指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微软雅黑" w:hAnsi="微软雅黑" w:eastAsia="微软雅黑" w:cs="微软雅黑"/>
          <w:sz w:val="32"/>
          <w:szCs w:val="32"/>
          <w:lang w:val="en-US" w:eastAsia="zh-CN"/>
        </w:rPr>
      </w:pPr>
      <w:r>
        <w:rPr>
          <w:rFonts w:hint="eastAsia" w:ascii="微软雅黑" w:hAnsi="微软雅黑" w:eastAsia="微软雅黑" w:cs="微软雅黑"/>
          <w:sz w:val="32"/>
          <w:szCs w:val="32"/>
          <w:lang w:val="en-US" w:eastAsia="zh-CN"/>
        </w:rPr>
        <w:t>三、相关要求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（一）加强组织领导。</w:t>
      </w:r>
      <w:r>
        <w:rPr>
          <w:rFonts w:hint="eastAsia" w:ascii="仿宋" w:hAnsi="仿宋" w:eastAsia="仿宋" w:cs="仿宋"/>
          <w:sz w:val="32"/>
          <w:szCs w:val="32"/>
          <w:lang w:val="en-US" w:eastAsia="zh-CN"/>
        </w:rPr>
        <w:t>各村要高度重视，认真完成重点核查工作。乡党委、政府作为责任主体，乡村振兴办公室要全程指挥、部署、组织重点核查工作，采取切实有效措施，确保工作质量和进度。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（二）建立突出问题和关键信息推送制度。</w:t>
      </w:r>
      <w:r>
        <w:rPr>
          <w:rFonts w:hint="eastAsia" w:ascii="仿宋" w:hAnsi="仿宋" w:eastAsia="仿宋" w:cs="仿宋"/>
          <w:sz w:val="32"/>
          <w:szCs w:val="32"/>
          <w:lang w:val="en-US" w:eastAsia="zh-CN"/>
        </w:rPr>
        <w:t>重点核查工作期间，加强运用线上线下互补，开展重点监测，及时排查发现返贫致贫风险点、风险因素、风险群体。对取消低保或降低标准、未参保、住房和饮水安全存在隐患、受灾严重的脱贫人口和监测对象信息，组织开展数据分析研判、实地核查等工作，并建立相关信息核实核查台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楷体" w:hAnsi="楷体" w:eastAsia="楷体" w:cs="楷体"/>
          <w:b w:val="0"/>
          <w:bCs w:val="0"/>
          <w:sz w:val="32"/>
          <w:szCs w:val="32"/>
          <w:lang w:val="en-US" w:eastAsia="zh-CN"/>
        </w:rPr>
        <w:t>（三）减轻基层负担。</w:t>
      </w:r>
      <w:r>
        <w:rPr>
          <w:rFonts w:hint="eastAsia" w:ascii="仿宋" w:hAnsi="仿宋" w:eastAsia="仿宋" w:cs="仿宋"/>
          <w:sz w:val="32"/>
          <w:szCs w:val="32"/>
          <w:lang w:val="en-US" w:eastAsia="zh-CN"/>
        </w:rPr>
        <w:t>各村要在2022年底全面排查工作基础上，查漏补缺，合理确定重点核查范围，避免重复入户。要充分运用相关行业部门数据和村级平时掌握情况，优化重点核查方式，充分发挥监测主体作用，切实减轻基层负担。</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楷体" w:hAnsi="楷体" w:eastAsia="楷体" w:cs="楷体"/>
          <w:b w:val="0"/>
          <w:bCs w:val="0"/>
          <w:sz w:val="32"/>
          <w:szCs w:val="32"/>
          <w:lang w:val="en-US" w:eastAsia="zh-CN"/>
        </w:rPr>
        <w:t>（四）总结分析。</w:t>
      </w:r>
      <w:r>
        <w:rPr>
          <w:rFonts w:hint="eastAsia" w:ascii="仿宋" w:hAnsi="仿宋" w:eastAsia="仿宋" w:cs="仿宋"/>
          <w:sz w:val="32"/>
          <w:szCs w:val="32"/>
          <w:lang w:val="en-US" w:eastAsia="zh-CN"/>
        </w:rPr>
        <w:t>请各村及时做好一季度防返贫监测和帮扶工作总结，并于3月25日前将一季度防返贫监测和帮扶重点核查工作报告(包括重点核查基本情况、动态管理情况、典型经验做法、存在问题及建议、下一步工作计划等)书面报送乡村振兴办公室。</w:t>
      </w:r>
    </w:p>
    <w:p>
      <w:pPr>
        <w:keepNext w:val="0"/>
        <w:keepLines w:val="0"/>
        <w:pageBreakBefore w:val="0"/>
        <w:widowControl w:val="0"/>
        <w:kinsoku/>
        <w:wordWrap/>
        <w:overflowPunct/>
        <w:topLinePunct w:val="0"/>
        <w:autoSpaceDE/>
        <w:autoSpaceDN/>
        <w:bidi w:val="0"/>
        <w:adjustRightInd/>
        <w:snapToGrid/>
        <w:spacing w:line="600" w:lineRule="exact"/>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附件：农牧户基本情况摸底排查表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right"/>
        <w:textAlignment w:val="baseline"/>
        <w:rPr>
          <w:rFonts w:hint="eastAsia" w:ascii="仿宋" w:hAnsi="仿宋" w:eastAsia="仿宋" w:cs="仿宋"/>
          <w:b w:val="0"/>
          <w:bCs w:val="0"/>
          <w:color w:val="000000" w:themeColor="text1"/>
          <w:sz w:val="32"/>
          <w:szCs w:val="32"/>
          <w:lang w:val="en" w:eastAsia="zh-CN"/>
          <w14:textFill>
            <w14:solidFill>
              <w14:schemeClr w14:val="tx1"/>
            </w14:solidFill>
          </w14:textFill>
        </w:rPr>
      </w:pPr>
      <w:r>
        <w:rPr>
          <w:rFonts w:hint="eastAsia" w:ascii="仿宋" w:hAnsi="仿宋" w:eastAsia="仿宋" w:cs="仿宋"/>
          <w:b w:val="0"/>
          <w:bCs w:val="0"/>
          <w:color w:val="000000" w:themeColor="text1"/>
          <w:sz w:val="32"/>
          <w:szCs w:val="32"/>
          <w:lang w:val="en" w:eastAsia="zh-CN"/>
          <w14:textFill>
            <w14:solidFill>
              <w14:schemeClr w14:val="tx1"/>
            </w14:solidFill>
          </w14:textFill>
        </w:rPr>
        <w:t>额尔和乡人民政府</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right"/>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2023年2月15日</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right"/>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right"/>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jc w:val="right"/>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sectPr>
          <w:pgSz w:w="11906" w:h="16838"/>
          <w:pgMar w:top="2098" w:right="1531" w:bottom="1984" w:left="1531" w:header="851" w:footer="992" w:gutter="0"/>
          <w:cols w:space="425" w:num="1"/>
          <w:docGrid w:type="lines" w:linePitch="312" w:charSpace="0"/>
        </w:sectPr>
      </w:pPr>
    </w:p>
    <w:p>
      <w:pPr>
        <w:rPr>
          <w:rFonts w:hint="default" w:ascii="黑体" w:hAnsi="黑体" w:eastAsia="黑体" w:cs="黑体"/>
          <w:sz w:val="30"/>
          <w:szCs w:val="30"/>
          <w:lang w:val="en-US" w:eastAsia="zh-CN"/>
        </w:rPr>
      </w:pPr>
      <w:r>
        <w:rPr>
          <w:rFonts w:hint="eastAsia" w:ascii="黑体" w:hAnsi="黑体" w:eastAsia="黑体" w:cs="黑体"/>
          <w:sz w:val="30"/>
          <w:szCs w:val="30"/>
        </w:rPr>
        <w:t>附件</w:t>
      </w:r>
      <w:r>
        <w:rPr>
          <w:rFonts w:hint="eastAsia" w:ascii="黑体" w:hAnsi="黑体" w:eastAsia="黑体" w:cs="黑体"/>
          <w:sz w:val="30"/>
          <w:szCs w:val="30"/>
          <w:lang w:eastAsia="zh-CN"/>
        </w:rPr>
        <w:t>：</w:t>
      </w: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农牧户基本情况摸底排查表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9"/>
        <w:gridCol w:w="519"/>
        <w:gridCol w:w="518"/>
        <w:gridCol w:w="646"/>
        <w:gridCol w:w="664"/>
        <w:gridCol w:w="650"/>
        <w:gridCol w:w="642"/>
        <w:gridCol w:w="476"/>
        <w:gridCol w:w="587"/>
        <w:gridCol w:w="673"/>
        <w:gridCol w:w="279"/>
        <w:gridCol w:w="276"/>
        <w:gridCol w:w="650"/>
        <w:gridCol w:w="650"/>
        <w:gridCol w:w="592"/>
        <w:gridCol w:w="592"/>
        <w:gridCol w:w="288"/>
        <w:gridCol w:w="288"/>
        <w:gridCol w:w="288"/>
        <w:gridCol w:w="432"/>
        <w:gridCol w:w="432"/>
        <w:gridCol w:w="1185"/>
        <w:gridCol w:w="864"/>
        <w:gridCol w:w="1185"/>
        <w:gridCol w:w="1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exact"/>
        </w:trPr>
        <w:tc>
          <w:tcPr>
            <w:tcW w:w="15354" w:type="dxa"/>
            <w:gridSpan w:val="25"/>
            <w:noWrap w:val="0"/>
            <w:vAlign w:val="center"/>
          </w:tcPr>
          <w:p>
            <w:pPr>
              <w:spacing w:line="240" w:lineRule="exact"/>
              <w:jc w:val="left"/>
              <w:rPr>
                <w:rFonts w:ascii="宋体" w:hAnsi="宋体" w:cs="仿宋_GB2312"/>
                <w:b/>
                <w:sz w:val="20"/>
                <w:szCs w:val="20"/>
              </w:rPr>
            </w:pPr>
            <w:r>
              <w:rPr>
                <w:rFonts w:hint="eastAsia" w:ascii="宋体" w:hAnsi="宋体" w:cs="仿宋_GB2312"/>
                <w:b/>
                <w:sz w:val="20"/>
                <w:szCs w:val="20"/>
              </w:rPr>
              <w:t>一、基本信息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trPr>
        <w:tc>
          <w:tcPr>
            <w:tcW w:w="15354" w:type="dxa"/>
            <w:gridSpan w:val="25"/>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家庭住址：</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旗</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乡镇</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村</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 xml:space="preserve">自然村（村民小组）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exact"/>
        </w:trPr>
        <w:tc>
          <w:tcPr>
            <w:tcW w:w="15354" w:type="dxa"/>
            <w:gridSpan w:val="25"/>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w:t>
            </w:r>
            <w:r>
              <w:rPr>
                <w:rFonts w:hint="eastAsia" w:ascii="宋体" w:hAnsi="宋体" w:cs="仿宋_GB2312"/>
                <w:sz w:val="20"/>
                <w:szCs w:val="20"/>
              </w:rPr>
              <w:t>户属性：</w:t>
            </w:r>
            <w:r>
              <w:rPr>
                <w:rFonts w:hint="eastAsia" w:ascii="宋体" w:hAnsi="宋体" w:cs="仿宋_GB2312"/>
                <w:sz w:val="20"/>
                <w:szCs w:val="20"/>
              </w:rPr>
              <w:sym w:font="Wingdings" w:char="00A8"/>
            </w:r>
            <w:r>
              <w:rPr>
                <w:rFonts w:hint="eastAsia" w:ascii="宋体" w:hAnsi="宋体" w:cs="仿宋_GB2312"/>
                <w:sz w:val="20"/>
                <w:szCs w:val="20"/>
              </w:rPr>
              <w:t xml:space="preserve"> 一般农牧户</w:t>
            </w:r>
            <w:r>
              <w:rPr>
                <w:rFonts w:ascii="宋体" w:hAnsi="宋体" w:cs="仿宋_GB2312"/>
                <w:sz w:val="20"/>
                <w:szCs w:val="20"/>
              </w:rPr>
              <w:t xml:space="preserve">    </w:t>
            </w:r>
            <w:r>
              <w:rPr>
                <w:rFonts w:ascii="宋体" w:hAnsi="宋体" w:cs="仿宋_GB2312"/>
                <w:b/>
                <w:bCs/>
                <w:sz w:val="20"/>
                <w:szCs w:val="20"/>
              </w:rPr>
              <w:t xml:space="preserve"> </w:t>
            </w:r>
            <w:r>
              <w:rPr>
                <w:rFonts w:hint="eastAsia" w:ascii="宋体" w:hAnsi="宋体" w:cs="仿宋_GB2312"/>
                <w:b/>
                <w:bCs/>
                <w:sz w:val="20"/>
                <w:szCs w:val="20"/>
              </w:rPr>
              <w:t>脱贫户</w:t>
            </w:r>
            <w:r>
              <w:rPr>
                <w:rFonts w:hint="eastAsia" w:ascii="宋体" w:hAnsi="宋体" w:cs="仿宋_GB2312"/>
                <w:sz w:val="20"/>
                <w:szCs w:val="20"/>
              </w:rPr>
              <w:t>（</w:t>
            </w:r>
            <w:r>
              <w:rPr>
                <w:rFonts w:hint="eastAsia" w:ascii="宋体" w:hAnsi="宋体" w:cs="仿宋_GB2312"/>
                <w:sz w:val="20"/>
                <w:szCs w:val="20"/>
              </w:rPr>
              <w:sym w:font="Wingdings" w:char="00A8"/>
            </w:r>
            <w:r>
              <w:rPr>
                <w:rFonts w:hint="eastAsia" w:ascii="宋体" w:hAnsi="宋体" w:cs="仿宋_GB2312"/>
                <w:sz w:val="20"/>
                <w:szCs w:val="20"/>
              </w:rPr>
              <w:t>脱贫享受政策户</w:t>
            </w:r>
            <w:r>
              <w:rPr>
                <w:rFonts w:ascii="宋体" w:hAnsi="宋体" w:cs="仿宋_GB2312"/>
                <w:sz w:val="20"/>
                <w:szCs w:val="20"/>
              </w:rPr>
              <w:t xml:space="preserve">   </w:t>
            </w:r>
            <w:r>
              <w:rPr>
                <w:rFonts w:hint="eastAsia" w:ascii="宋体" w:hAnsi="宋体" w:cs="仿宋_GB2312"/>
                <w:sz w:val="20"/>
                <w:szCs w:val="20"/>
              </w:rPr>
              <w:sym w:font="Wingdings" w:char="00A8"/>
            </w:r>
            <w:r>
              <w:rPr>
                <w:rFonts w:hint="eastAsia" w:ascii="宋体" w:hAnsi="宋体" w:cs="仿宋_GB2312"/>
                <w:sz w:val="20"/>
                <w:szCs w:val="20"/>
              </w:rPr>
              <w:t xml:space="preserve"> 脱贫不享受政策户）</w:t>
            </w:r>
            <w:r>
              <w:rPr>
                <w:rFonts w:ascii="宋体" w:hAnsi="宋体" w:cs="仿宋_GB2312"/>
                <w:sz w:val="20"/>
                <w:szCs w:val="20"/>
              </w:rPr>
              <w:t xml:space="preserve">     </w:t>
            </w:r>
            <w:r>
              <w:rPr>
                <w:rFonts w:hint="eastAsia" w:ascii="宋体" w:hAnsi="宋体" w:cs="仿宋_GB2312"/>
                <w:b/>
                <w:bCs/>
                <w:sz w:val="20"/>
                <w:szCs w:val="20"/>
              </w:rPr>
              <w:t>监测对象</w:t>
            </w:r>
            <w:r>
              <w:rPr>
                <w:rFonts w:hint="eastAsia" w:ascii="宋体" w:hAnsi="宋体" w:cs="仿宋_GB2312"/>
                <w:sz w:val="20"/>
                <w:szCs w:val="20"/>
              </w:rPr>
              <w:t>（</w:t>
            </w:r>
            <w:r>
              <w:rPr>
                <w:rFonts w:hint="eastAsia" w:ascii="宋体" w:hAnsi="宋体" w:cs="仿宋_GB2312"/>
                <w:sz w:val="20"/>
                <w:szCs w:val="20"/>
              </w:rPr>
              <w:sym w:font="Wingdings" w:char="00A8"/>
            </w:r>
            <w:r>
              <w:rPr>
                <w:rFonts w:hint="eastAsia" w:ascii="宋体" w:hAnsi="宋体" w:cs="仿宋_GB2312"/>
                <w:sz w:val="20"/>
                <w:szCs w:val="20"/>
              </w:rPr>
              <w:t xml:space="preserve"> 脱贫不稳定户</w:t>
            </w:r>
            <w:r>
              <w:rPr>
                <w:rFonts w:ascii="宋体" w:hAnsi="宋体" w:cs="仿宋_GB2312"/>
                <w:sz w:val="20"/>
                <w:szCs w:val="20"/>
              </w:rPr>
              <w:t xml:space="preserve">    </w:t>
            </w:r>
            <w:r>
              <w:rPr>
                <w:rFonts w:hint="eastAsia" w:ascii="宋体" w:hAnsi="宋体" w:cs="仿宋_GB2312"/>
                <w:sz w:val="20"/>
                <w:szCs w:val="20"/>
              </w:rPr>
              <w:sym w:font="Wingdings" w:char="00A8"/>
            </w:r>
            <w:r>
              <w:rPr>
                <w:rFonts w:hint="eastAsia" w:ascii="宋体" w:hAnsi="宋体" w:cs="仿宋_GB2312"/>
                <w:sz w:val="20"/>
                <w:szCs w:val="20"/>
              </w:rPr>
              <w:t xml:space="preserve"> 边缘易致贫户</w:t>
            </w:r>
            <w:r>
              <w:rPr>
                <w:rFonts w:hint="eastAsia" w:ascii="宋体" w:hAnsi="宋体" w:cs="仿宋_GB2312"/>
                <w:sz w:val="20"/>
                <w:szCs w:val="20"/>
                <w:lang w:val="en-US" w:eastAsia="zh-CN"/>
              </w:rPr>
              <w:t xml:space="preserve">   </w:t>
            </w:r>
            <w:r>
              <w:rPr>
                <w:rFonts w:hint="eastAsia" w:ascii="宋体" w:hAnsi="宋体" w:cs="仿宋_GB2312"/>
                <w:b/>
                <w:bCs/>
                <w:color w:val="FF0000"/>
                <w:sz w:val="20"/>
                <w:szCs w:val="20"/>
              </w:rPr>
              <w:sym w:font="Wingdings" w:char="00A8"/>
            </w:r>
            <w:r>
              <w:rPr>
                <w:rFonts w:hint="eastAsia" w:ascii="宋体" w:hAnsi="宋体" w:cs="仿宋_GB2312"/>
                <w:b/>
                <w:bCs/>
                <w:color w:val="FF0000"/>
                <w:sz w:val="20"/>
                <w:szCs w:val="20"/>
                <w:lang w:val="en-US" w:eastAsia="zh-CN"/>
              </w:rPr>
              <w:t>突发严重困难户</w:t>
            </w:r>
            <w:r>
              <w:rPr>
                <w:rFonts w:hint="eastAsia" w:ascii="宋体" w:hAnsi="宋体" w:cs="仿宋_GB2312"/>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exact"/>
        </w:trPr>
        <w:tc>
          <w:tcPr>
            <w:tcW w:w="0" w:type="auto"/>
            <w:gridSpan w:val="8"/>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w:t>
            </w:r>
            <w:r>
              <w:rPr>
                <w:rFonts w:hint="eastAsia" w:ascii="宋体" w:hAnsi="宋体" w:cs="仿宋_GB2312"/>
                <w:sz w:val="20"/>
                <w:szCs w:val="20"/>
              </w:rPr>
              <w:t>大中型易地扶贫搬迁集中安置区：</w:t>
            </w:r>
            <w:r>
              <w:rPr>
                <w:rFonts w:hint="eastAsia" w:ascii="宋体" w:hAnsi="宋体" w:cs="仿宋_GB2312"/>
                <w:sz w:val="20"/>
                <w:szCs w:val="20"/>
              </w:rPr>
              <w:sym w:font="Wingdings" w:char="00A8"/>
            </w:r>
            <w:r>
              <w:rPr>
                <w:rFonts w:hint="eastAsia" w:ascii="宋体" w:hAnsi="宋体" w:cs="仿宋_GB2312"/>
                <w:sz w:val="20"/>
                <w:szCs w:val="20"/>
              </w:rPr>
              <w:t xml:space="preserve"> 是  </w:t>
            </w:r>
            <w:r>
              <w:rPr>
                <w:rFonts w:hint="eastAsia" w:ascii="宋体" w:hAnsi="宋体" w:cs="仿宋_GB2312"/>
                <w:sz w:val="20"/>
                <w:szCs w:val="20"/>
              </w:rPr>
              <w:sym w:font="Wingdings" w:char="00FE"/>
            </w:r>
            <w:r>
              <w:rPr>
                <w:rFonts w:hint="eastAsia" w:ascii="宋体" w:hAnsi="宋体" w:cs="仿宋_GB2312"/>
                <w:sz w:val="20"/>
                <w:szCs w:val="20"/>
              </w:rPr>
              <w:t xml:space="preserve"> 否</w:t>
            </w:r>
          </w:p>
        </w:tc>
        <w:tc>
          <w:tcPr>
            <w:tcW w:w="10748" w:type="dxa"/>
            <w:gridSpan w:val="17"/>
            <w:noWrap w:val="0"/>
            <w:vAlign w:val="center"/>
          </w:tcPr>
          <w:p>
            <w:pPr>
              <w:spacing w:line="240" w:lineRule="exact"/>
              <w:ind w:firstLine="600" w:firstLineChars="300"/>
              <w:jc w:val="left"/>
              <w:rPr>
                <w:rFonts w:hint="eastAsia" w:ascii="宋体" w:hAnsi="宋体" w:eastAsia="宋体" w:cs="仿宋_GB2312"/>
                <w:sz w:val="20"/>
                <w:szCs w:val="20"/>
                <w:u w:val="single"/>
                <w:lang w:eastAsia="zh-CN"/>
              </w:rPr>
            </w:pPr>
            <w:r>
              <w:rPr>
                <w:rFonts w:hint="eastAsia" w:ascii="宋体" w:hAnsi="宋体" w:cs="仿宋_GB2312"/>
                <w:sz w:val="20"/>
                <w:szCs w:val="20"/>
              </w:rPr>
              <w:t>户主联系电话：</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hint="eastAsia" w:ascii="宋体" w:hAnsi="宋体" w:cs="仿宋_GB2312"/>
                <w:b/>
                <w:bCs/>
                <w:color w:val="FF0000"/>
                <w:sz w:val="20"/>
                <w:szCs w:val="20"/>
                <w:u w:val="none"/>
                <w:lang w:eastAsia="zh-CN"/>
              </w:rPr>
              <w:t>（</w:t>
            </w:r>
            <w:r>
              <w:rPr>
                <w:rFonts w:hint="eastAsia" w:ascii="宋体" w:hAnsi="宋体" w:cs="仿宋_GB2312"/>
                <w:b/>
                <w:bCs/>
                <w:color w:val="FF0000"/>
                <w:sz w:val="20"/>
                <w:szCs w:val="20"/>
                <w:u w:val="none"/>
                <w:lang w:val="en-US" w:eastAsia="zh-CN"/>
              </w:rPr>
              <w:t>莫旗没有大中型易地扶贫搬迁集中安置区，全部选否</w:t>
            </w:r>
            <w:r>
              <w:rPr>
                <w:rFonts w:hint="eastAsia" w:ascii="宋体" w:hAnsi="宋体" w:cs="仿宋_GB2312"/>
                <w:b/>
                <w:bCs/>
                <w:color w:val="FF0000"/>
                <w:sz w:val="20"/>
                <w:szCs w:val="20"/>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exact"/>
        </w:trPr>
        <w:tc>
          <w:tcPr>
            <w:tcW w:w="15354" w:type="dxa"/>
            <w:gridSpan w:val="25"/>
            <w:noWrap w:val="0"/>
            <w:vAlign w:val="center"/>
          </w:tcPr>
          <w:p>
            <w:pPr>
              <w:spacing w:line="240" w:lineRule="exact"/>
              <w:jc w:val="left"/>
              <w:rPr>
                <w:rFonts w:ascii="宋体" w:hAnsi="宋体" w:cs="仿宋_GB2312"/>
                <w:b/>
                <w:sz w:val="20"/>
                <w:szCs w:val="20"/>
              </w:rPr>
            </w:pPr>
            <w:r>
              <w:rPr>
                <w:rFonts w:hint="eastAsia" w:ascii="宋体" w:hAnsi="宋体" w:cs="仿宋_GB2312"/>
                <w:b/>
                <w:sz w:val="20"/>
                <w:szCs w:val="20"/>
              </w:rPr>
              <w:t>二、家庭成员信息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exact"/>
        </w:trPr>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序号</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3</w:t>
            </w:r>
          </w:p>
          <w:p>
            <w:pPr>
              <w:spacing w:line="240" w:lineRule="exact"/>
              <w:jc w:val="center"/>
              <w:rPr>
                <w:rFonts w:ascii="宋体" w:hAnsi="宋体" w:cs="仿宋_GB2312"/>
                <w:sz w:val="20"/>
                <w:szCs w:val="20"/>
              </w:rPr>
            </w:pPr>
            <w:r>
              <w:rPr>
                <w:rFonts w:hint="eastAsia" w:ascii="宋体" w:hAnsi="宋体" w:cs="仿宋_GB2312"/>
                <w:sz w:val="20"/>
                <w:szCs w:val="20"/>
              </w:rPr>
              <w:t>姓名</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4</w:t>
            </w:r>
          </w:p>
          <w:p>
            <w:pPr>
              <w:spacing w:line="240" w:lineRule="exact"/>
              <w:jc w:val="center"/>
              <w:rPr>
                <w:rFonts w:ascii="宋体" w:hAnsi="宋体" w:cs="仿宋_GB2312"/>
                <w:sz w:val="20"/>
                <w:szCs w:val="20"/>
              </w:rPr>
            </w:pPr>
            <w:r>
              <w:rPr>
                <w:rFonts w:hint="eastAsia" w:ascii="宋体" w:hAnsi="宋体" w:cs="仿宋_GB2312"/>
                <w:sz w:val="20"/>
                <w:szCs w:val="20"/>
              </w:rPr>
              <w:t>性别</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5</w:t>
            </w:r>
          </w:p>
          <w:p>
            <w:pPr>
              <w:spacing w:line="240" w:lineRule="exact"/>
              <w:jc w:val="center"/>
              <w:rPr>
                <w:rFonts w:ascii="宋体" w:hAnsi="宋体" w:cs="仿宋_GB2312"/>
                <w:sz w:val="20"/>
                <w:szCs w:val="20"/>
              </w:rPr>
            </w:pPr>
            <w:r>
              <w:rPr>
                <w:rFonts w:hint="eastAsia" w:ascii="宋体" w:hAnsi="宋体" w:cs="仿宋_GB2312"/>
                <w:sz w:val="20"/>
                <w:szCs w:val="20"/>
              </w:rPr>
              <w:t>证件类型</w:t>
            </w:r>
          </w:p>
        </w:tc>
        <w:tc>
          <w:tcPr>
            <w:tcW w:w="0" w:type="auto"/>
            <w:gridSpan w:val="2"/>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6</w:t>
            </w:r>
            <w:r>
              <w:rPr>
                <w:rFonts w:hint="eastAsia" w:ascii="宋体" w:hAnsi="宋体" w:cs="仿宋_GB2312"/>
                <w:sz w:val="20"/>
                <w:szCs w:val="20"/>
              </w:rPr>
              <w:t>居民身份证（残疾人证）</w:t>
            </w:r>
          </w:p>
        </w:tc>
        <w:tc>
          <w:tcPr>
            <w:tcW w:w="0" w:type="auto"/>
            <w:noWrap w:val="0"/>
            <w:vAlign w:val="center"/>
          </w:tcPr>
          <w:p>
            <w:pPr>
              <w:spacing w:line="240" w:lineRule="exact"/>
              <w:jc w:val="center"/>
              <w:rPr>
                <w:rFonts w:ascii="宋体" w:hAnsi="宋体" w:cs="仿宋_GB2312"/>
                <w:bCs/>
                <w:sz w:val="20"/>
                <w:szCs w:val="20"/>
              </w:rPr>
            </w:pPr>
            <w:r>
              <w:rPr>
                <w:rFonts w:hint="eastAsia" w:ascii="宋体" w:hAnsi="宋体" w:cs="仿宋_GB2312"/>
                <w:sz w:val="20"/>
                <w:szCs w:val="20"/>
              </w:rPr>
              <w:t>A</w:t>
            </w:r>
            <w:r>
              <w:rPr>
                <w:rFonts w:ascii="宋体" w:hAnsi="宋体" w:cs="仿宋_GB2312"/>
                <w:sz w:val="20"/>
                <w:szCs w:val="20"/>
              </w:rPr>
              <w:t>7</w:t>
            </w:r>
          </w:p>
          <w:p>
            <w:pPr>
              <w:spacing w:line="240" w:lineRule="exact"/>
              <w:jc w:val="center"/>
              <w:rPr>
                <w:rFonts w:ascii="宋体" w:hAnsi="宋体" w:cs="仿宋_GB2312"/>
                <w:bCs/>
                <w:sz w:val="20"/>
                <w:szCs w:val="20"/>
              </w:rPr>
            </w:pPr>
            <w:r>
              <w:rPr>
                <w:rFonts w:hint="eastAsia" w:ascii="宋体" w:hAnsi="宋体" w:cs="仿宋_GB2312"/>
                <w:bCs/>
                <w:sz w:val="20"/>
                <w:szCs w:val="20"/>
              </w:rPr>
              <w:t>与户主关系</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8</w:t>
            </w:r>
          </w:p>
          <w:p>
            <w:pPr>
              <w:spacing w:line="240" w:lineRule="exact"/>
              <w:jc w:val="center"/>
              <w:rPr>
                <w:rFonts w:ascii="宋体" w:hAnsi="宋体" w:cs="仿宋_GB2312"/>
                <w:sz w:val="20"/>
                <w:szCs w:val="20"/>
              </w:rPr>
            </w:pPr>
            <w:r>
              <w:rPr>
                <w:rFonts w:hint="eastAsia" w:ascii="宋体" w:hAnsi="宋体" w:cs="仿宋_GB2312"/>
                <w:sz w:val="20"/>
                <w:szCs w:val="20"/>
              </w:rPr>
              <w:t>民族</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9</w:t>
            </w:r>
          </w:p>
          <w:p>
            <w:pPr>
              <w:spacing w:line="240" w:lineRule="exact"/>
              <w:jc w:val="center"/>
              <w:rPr>
                <w:rFonts w:ascii="宋体" w:hAnsi="宋体" w:cs="仿宋_GB2312"/>
                <w:sz w:val="20"/>
                <w:szCs w:val="20"/>
              </w:rPr>
            </w:pPr>
            <w:r>
              <w:rPr>
                <w:rFonts w:hint="eastAsia" w:ascii="宋体" w:hAnsi="宋体" w:cs="仿宋_GB2312"/>
                <w:sz w:val="20"/>
                <w:szCs w:val="20"/>
              </w:rPr>
              <w:t>政治面貌</w:t>
            </w:r>
          </w:p>
        </w:tc>
        <w:tc>
          <w:tcPr>
            <w:tcW w:w="649" w:type="dxa"/>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10</w:t>
            </w:r>
          </w:p>
          <w:p>
            <w:pPr>
              <w:spacing w:line="240" w:lineRule="exact"/>
              <w:jc w:val="center"/>
              <w:rPr>
                <w:rFonts w:ascii="宋体" w:hAnsi="宋体" w:cs="仿宋_GB2312"/>
                <w:sz w:val="20"/>
                <w:szCs w:val="20"/>
              </w:rPr>
            </w:pPr>
            <w:r>
              <w:rPr>
                <w:rFonts w:hint="eastAsia" w:ascii="宋体" w:hAnsi="宋体" w:cs="仿宋_GB2312"/>
                <w:sz w:val="20"/>
                <w:szCs w:val="20"/>
              </w:rPr>
              <w:t>健康状况</w:t>
            </w:r>
          </w:p>
        </w:tc>
        <w:tc>
          <w:tcPr>
            <w:tcW w:w="648" w:type="dxa"/>
            <w:gridSpan w:val="2"/>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11</w:t>
            </w:r>
          </w:p>
          <w:p>
            <w:pPr>
              <w:spacing w:line="240" w:lineRule="exact"/>
              <w:jc w:val="center"/>
              <w:rPr>
                <w:rFonts w:ascii="宋体" w:hAnsi="宋体" w:cs="仿宋_GB2312"/>
                <w:sz w:val="20"/>
                <w:szCs w:val="20"/>
              </w:rPr>
            </w:pPr>
            <w:r>
              <w:rPr>
                <w:rFonts w:hint="eastAsia" w:ascii="宋体" w:hAnsi="宋体" w:cs="仿宋_GB2312"/>
                <w:sz w:val="20"/>
                <w:szCs w:val="20"/>
              </w:rPr>
              <w:t>文化程度</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12</w:t>
            </w:r>
          </w:p>
          <w:p>
            <w:pPr>
              <w:spacing w:line="240" w:lineRule="exact"/>
              <w:jc w:val="center"/>
              <w:rPr>
                <w:rFonts w:ascii="宋体" w:hAnsi="宋体" w:cs="仿宋_GB2312"/>
                <w:sz w:val="20"/>
                <w:szCs w:val="20"/>
              </w:rPr>
            </w:pPr>
            <w:r>
              <w:rPr>
                <w:rFonts w:hint="eastAsia" w:ascii="宋体" w:hAnsi="宋体" w:cs="仿宋_GB2312"/>
                <w:sz w:val="20"/>
                <w:szCs w:val="20"/>
              </w:rPr>
              <w:t>劳动技能</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13</w:t>
            </w:r>
          </w:p>
          <w:p>
            <w:pPr>
              <w:spacing w:line="240" w:lineRule="exact"/>
              <w:jc w:val="center"/>
              <w:rPr>
                <w:rFonts w:ascii="宋体" w:hAnsi="宋体" w:cs="仿宋_GB2312"/>
                <w:sz w:val="20"/>
                <w:szCs w:val="20"/>
              </w:rPr>
            </w:pPr>
            <w:r>
              <w:rPr>
                <w:rFonts w:hint="eastAsia" w:ascii="宋体" w:hAnsi="宋体" w:cs="仿宋_GB2312"/>
                <w:sz w:val="20"/>
                <w:szCs w:val="20"/>
              </w:rPr>
              <w:t>务工区域</w:t>
            </w:r>
          </w:p>
        </w:tc>
        <w:tc>
          <w:tcPr>
            <w:tcW w:w="0" w:type="auto"/>
            <w:gridSpan w:val="2"/>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14</w:t>
            </w:r>
          </w:p>
          <w:p>
            <w:pPr>
              <w:spacing w:line="240" w:lineRule="exact"/>
              <w:jc w:val="center"/>
              <w:rPr>
                <w:rFonts w:ascii="宋体" w:hAnsi="宋体" w:cs="仿宋_GB2312"/>
                <w:sz w:val="20"/>
                <w:szCs w:val="20"/>
              </w:rPr>
            </w:pPr>
            <w:r>
              <w:rPr>
                <w:rFonts w:hint="eastAsia" w:ascii="宋体" w:hAnsi="宋体" w:cs="仿宋_GB2312"/>
                <w:sz w:val="20"/>
                <w:szCs w:val="20"/>
              </w:rPr>
              <w:t>是否参加城乡居民基本医疗保险</w:t>
            </w:r>
          </w:p>
        </w:tc>
        <w:tc>
          <w:tcPr>
            <w:tcW w:w="0" w:type="auto"/>
            <w:gridSpan w:val="3"/>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15</w:t>
            </w:r>
          </w:p>
          <w:p>
            <w:pPr>
              <w:spacing w:line="240" w:lineRule="exact"/>
              <w:jc w:val="center"/>
              <w:rPr>
                <w:rFonts w:ascii="宋体" w:hAnsi="宋体" w:cs="仿宋_GB2312"/>
                <w:sz w:val="20"/>
                <w:szCs w:val="20"/>
              </w:rPr>
            </w:pPr>
            <w:r>
              <w:rPr>
                <w:rFonts w:hint="eastAsia" w:ascii="宋体" w:hAnsi="宋体" w:cs="仿宋_GB2312"/>
                <w:sz w:val="20"/>
                <w:szCs w:val="20"/>
              </w:rPr>
              <w:t>是否参加大病保险</w:t>
            </w:r>
          </w:p>
        </w:tc>
        <w:tc>
          <w:tcPr>
            <w:tcW w:w="0" w:type="auto"/>
            <w:gridSpan w:val="2"/>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16</w:t>
            </w:r>
          </w:p>
          <w:p>
            <w:pPr>
              <w:spacing w:line="240" w:lineRule="exact"/>
              <w:jc w:val="center"/>
              <w:rPr>
                <w:rFonts w:ascii="宋体" w:hAnsi="宋体" w:cs="仿宋_GB2312"/>
                <w:sz w:val="20"/>
                <w:szCs w:val="20"/>
              </w:rPr>
            </w:pPr>
            <w:r>
              <w:rPr>
                <w:rFonts w:hint="eastAsia" w:ascii="宋体" w:hAnsi="宋体" w:cs="仿宋_GB2312"/>
                <w:sz w:val="20"/>
                <w:szCs w:val="20"/>
              </w:rPr>
              <w:t>是否接受医疗救助</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17</w:t>
            </w:r>
          </w:p>
          <w:p>
            <w:pPr>
              <w:spacing w:line="240" w:lineRule="exact"/>
              <w:jc w:val="center"/>
              <w:rPr>
                <w:rFonts w:ascii="宋体" w:hAnsi="宋体" w:cs="仿宋_GB2312"/>
                <w:sz w:val="20"/>
                <w:szCs w:val="20"/>
              </w:rPr>
            </w:pPr>
            <w:r>
              <w:rPr>
                <w:rFonts w:hint="eastAsia" w:ascii="宋体" w:hAnsi="宋体" w:cs="仿宋_GB2312"/>
                <w:sz w:val="20"/>
                <w:szCs w:val="20"/>
              </w:rPr>
              <w:t>是否享受农村居民最低生活保障</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18</w:t>
            </w:r>
          </w:p>
          <w:p>
            <w:pPr>
              <w:spacing w:line="240" w:lineRule="exact"/>
              <w:jc w:val="center"/>
              <w:rPr>
                <w:rFonts w:ascii="宋体" w:hAnsi="宋体" w:cs="仿宋_GB2312"/>
                <w:sz w:val="20"/>
                <w:szCs w:val="20"/>
              </w:rPr>
            </w:pPr>
            <w:r>
              <w:rPr>
                <w:rFonts w:hint="eastAsia" w:ascii="宋体" w:hAnsi="宋体" w:cs="仿宋_GB2312"/>
                <w:sz w:val="20"/>
                <w:szCs w:val="20"/>
              </w:rPr>
              <w:t>是否享受特困供养</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19</w:t>
            </w:r>
          </w:p>
          <w:p>
            <w:pPr>
              <w:spacing w:line="240" w:lineRule="exact"/>
              <w:jc w:val="center"/>
              <w:rPr>
                <w:rFonts w:ascii="宋体" w:hAnsi="宋体" w:cs="仿宋_GB2312"/>
                <w:sz w:val="20"/>
                <w:szCs w:val="20"/>
              </w:rPr>
            </w:pPr>
            <w:r>
              <w:rPr>
                <w:rFonts w:hint="eastAsia" w:ascii="宋体" w:hAnsi="宋体" w:cs="仿宋_GB2312"/>
                <w:sz w:val="20"/>
                <w:szCs w:val="20"/>
              </w:rPr>
              <w:t>是否参加城乡居民基本养老保险</w:t>
            </w:r>
          </w:p>
        </w:tc>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20</w:t>
            </w:r>
            <w:r>
              <w:rPr>
                <w:rFonts w:hint="eastAsia" w:ascii="宋体" w:hAnsi="宋体" w:cs="仿宋_GB2312"/>
                <w:sz w:val="20"/>
                <w:szCs w:val="20"/>
              </w:rPr>
              <w:t>是否易地扶贫搬迁（同步搬迁人口）</w:t>
            </w:r>
          </w:p>
          <w:p>
            <w:pPr>
              <w:spacing w:line="2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1</w:t>
            </w: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rPr>
                <w:rFonts w:ascii="宋体" w:hAnsi="宋体" w:cs="仿宋_GB2312"/>
                <w:sz w:val="20"/>
                <w:szCs w:val="20"/>
              </w:rPr>
            </w:pPr>
          </w:p>
        </w:tc>
        <w:tc>
          <w:tcPr>
            <w:tcW w:w="0" w:type="auto"/>
            <w:gridSpan w:val="2"/>
            <w:noWrap w:val="0"/>
            <w:vAlign w:val="center"/>
          </w:tcPr>
          <w:p>
            <w:pPr>
              <w:spacing w:line="240" w:lineRule="exact"/>
              <w:rPr>
                <w:rFonts w:ascii="宋体" w:hAnsi="宋体" w:cs="仿宋_GB2312"/>
                <w:sz w:val="20"/>
                <w:szCs w:val="20"/>
              </w:rPr>
            </w:pPr>
          </w:p>
        </w:tc>
        <w:tc>
          <w:tcPr>
            <w:tcW w:w="0" w:type="auto"/>
            <w:noWrap w:val="0"/>
            <w:vAlign w:val="center"/>
          </w:tcPr>
          <w:p>
            <w:pPr>
              <w:spacing w:line="240" w:lineRule="exact"/>
              <w:rPr>
                <w:rFonts w:ascii="宋体" w:hAnsi="宋体" w:cs="仿宋_GB2312"/>
                <w:b/>
                <w:bCs/>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649" w:type="dxa"/>
            <w:noWrap w:val="0"/>
            <w:vAlign w:val="center"/>
          </w:tcPr>
          <w:p>
            <w:pPr>
              <w:spacing w:line="240" w:lineRule="exact"/>
              <w:jc w:val="center"/>
              <w:rPr>
                <w:rFonts w:ascii="宋体" w:hAnsi="宋体" w:cs="仿宋_GB2312"/>
                <w:sz w:val="20"/>
                <w:szCs w:val="20"/>
              </w:rPr>
            </w:pPr>
          </w:p>
        </w:tc>
        <w:tc>
          <w:tcPr>
            <w:tcW w:w="648" w:type="dxa"/>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gridSpan w:val="3"/>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2</w:t>
            </w: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rPr>
                <w:rFonts w:ascii="宋体" w:hAnsi="宋体" w:cs="仿宋_GB2312"/>
                <w:sz w:val="20"/>
                <w:szCs w:val="20"/>
              </w:rPr>
            </w:pPr>
          </w:p>
        </w:tc>
        <w:tc>
          <w:tcPr>
            <w:tcW w:w="0" w:type="auto"/>
            <w:gridSpan w:val="2"/>
            <w:noWrap w:val="0"/>
            <w:vAlign w:val="center"/>
          </w:tcPr>
          <w:p>
            <w:pPr>
              <w:spacing w:line="240" w:lineRule="exact"/>
              <w:rPr>
                <w:rFonts w:ascii="宋体" w:hAnsi="宋体" w:cs="仿宋_GB2312"/>
                <w:sz w:val="20"/>
                <w:szCs w:val="20"/>
              </w:rPr>
            </w:pPr>
          </w:p>
        </w:tc>
        <w:tc>
          <w:tcPr>
            <w:tcW w:w="0" w:type="auto"/>
            <w:noWrap w:val="0"/>
            <w:vAlign w:val="center"/>
          </w:tcPr>
          <w:p>
            <w:pPr>
              <w:spacing w:line="240" w:lineRule="exact"/>
              <w:rPr>
                <w:rFonts w:ascii="宋体" w:hAnsi="宋体" w:cs="仿宋_GB2312"/>
                <w:b/>
                <w:bCs/>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649" w:type="dxa"/>
            <w:noWrap w:val="0"/>
            <w:vAlign w:val="center"/>
          </w:tcPr>
          <w:p>
            <w:pPr>
              <w:spacing w:line="240" w:lineRule="exact"/>
              <w:jc w:val="center"/>
              <w:rPr>
                <w:rFonts w:ascii="宋体" w:hAnsi="宋体" w:cs="仿宋_GB2312"/>
                <w:sz w:val="20"/>
                <w:szCs w:val="20"/>
              </w:rPr>
            </w:pPr>
          </w:p>
        </w:tc>
        <w:tc>
          <w:tcPr>
            <w:tcW w:w="648" w:type="dxa"/>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gridSpan w:val="3"/>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3</w:t>
            </w: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rPr>
                <w:rFonts w:ascii="宋体" w:hAnsi="宋体" w:cs="仿宋_GB2312"/>
                <w:sz w:val="20"/>
                <w:szCs w:val="20"/>
              </w:rPr>
            </w:pPr>
          </w:p>
        </w:tc>
        <w:tc>
          <w:tcPr>
            <w:tcW w:w="0" w:type="auto"/>
            <w:gridSpan w:val="2"/>
            <w:noWrap w:val="0"/>
            <w:vAlign w:val="center"/>
          </w:tcPr>
          <w:p>
            <w:pPr>
              <w:spacing w:line="240" w:lineRule="exact"/>
              <w:rPr>
                <w:rFonts w:ascii="宋体" w:hAnsi="宋体" w:cs="仿宋_GB2312"/>
                <w:sz w:val="20"/>
                <w:szCs w:val="20"/>
              </w:rPr>
            </w:pPr>
          </w:p>
        </w:tc>
        <w:tc>
          <w:tcPr>
            <w:tcW w:w="0" w:type="auto"/>
            <w:noWrap w:val="0"/>
            <w:vAlign w:val="center"/>
          </w:tcPr>
          <w:p>
            <w:pPr>
              <w:spacing w:line="240" w:lineRule="exact"/>
              <w:rPr>
                <w:rFonts w:ascii="宋体" w:hAnsi="宋体" w:cs="仿宋_GB2312"/>
                <w:b/>
                <w:bCs/>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649" w:type="dxa"/>
            <w:noWrap w:val="0"/>
            <w:vAlign w:val="center"/>
          </w:tcPr>
          <w:p>
            <w:pPr>
              <w:spacing w:line="240" w:lineRule="exact"/>
              <w:jc w:val="center"/>
              <w:rPr>
                <w:rFonts w:ascii="宋体" w:hAnsi="宋体" w:cs="仿宋_GB2312"/>
                <w:sz w:val="20"/>
                <w:szCs w:val="20"/>
              </w:rPr>
            </w:pPr>
          </w:p>
        </w:tc>
        <w:tc>
          <w:tcPr>
            <w:tcW w:w="648" w:type="dxa"/>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gridSpan w:val="3"/>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0" w:type="auto"/>
            <w:noWrap w:val="0"/>
            <w:vAlign w:val="center"/>
          </w:tcPr>
          <w:p>
            <w:pPr>
              <w:spacing w:line="240" w:lineRule="exact"/>
              <w:jc w:val="center"/>
              <w:rPr>
                <w:rFonts w:ascii="宋体" w:hAnsi="宋体" w:cs="仿宋_GB2312"/>
                <w:sz w:val="20"/>
                <w:szCs w:val="20"/>
              </w:rPr>
            </w:pPr>
            <w:r>
              <w:rPr>
                <w:rFonts w:hint="eastAsia" w:ascii="宋体" w:hAnsi="宋体" w:cs="仿宋_GB2312"/>
                <w:sz w:val="20"/>
                <w:szCs w:val="20"/>
              </w:rPr>
              <w:t>…</w:t>
            </w: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rPr>
                <w:rFonts w:ascii="宋体" w:hAnsi="宋体" w:cs="仿宋_GB2312"/>
                <w:sz w:val="20"/>
                <w:szCs w:val="20"/>
              </w:rPr>
            </w:pPr>
          </w:p>
        </w:tc>
        <w:tc>
          <w:tcPr>
            <w:tcW w:w="0" w:type="auto"/>
            <w:gridSpan w:val="2"/>
            <w:noWrap w:val="0"/>
            <w:vAlign w:val="center"/>
          </w:tcPr>
          <w:p>
            <w:pPr>
              <w:spacing w:line="240" w:lineRule="exact"/>
              <w:rPr>
                <w:rFonts w:ascii="宋体" w:hAnsi="宋体" w:cs="仿宋_GB2312"/>
                <w:sz w:val="20"/>
                <w:szCs w:val="20"/>
              </w:rPr>
            </w:pPr>
          </w:p>
        </w:tc>
        <w:tc>
          <w:tcPr>
            <w:tcW w:w="0" w:type="auto"/>
            <w:noWrap w:val="0"/>
            <w:vAlign w:val="center"/>
          </w:tcPr>
          <w:p>
            <w:pPr>
              <w:spacing w:line="240" w:lineRule="exact"/>
              <w:rPr>
                <w:rFonts w:ascii="宋体" w:hAnsi="宋体" w:cs="仿宋_GB2312"/>
                <w:b/>
                <w:bCs/>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649" w:type="dxa"/>
            <w:noWrap w:val="0"/>
            <w:vAlign w:val="center"/>
          </w:tcPr>
          <w:p>
            <w:pPr>
              <w:spacing w:line="240" w:lineRule="exact"/>
              <w:jc w:val="center"/>
              <w:rPr>
                <w:rFonts w:ascii="宋体" w:hAnsi="宋体" w:cs="仿宋_GB2312"/>
                <w:sz w:val="20"/>
                <w:szCs w:val="20"/>
              </w:rPr>
            </w:pPr>
          </w:p>
        </w:tc>
        <w:tc>
          <w:tcPr>
            <w:tcW w:w="648" w:type="dxa"/>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gridSpan w:val="3"/>
            <w:noWrap w:val="0"/>
            <w:vAlign w:val="center"/>
          </w:tcPr>
          <w:p>
            <w:pPr>
              <w:spacing w:line="240" w:lineRule="exact"/>
              <w:jc w:val="center"/>
              <w:rPr>
                <w:rFonts w:ascii="宋体" w:hAnsi="宋体" w:cs="仿宋_GB2312"/>
                <w:sz w:val="20"/>
                <w:szCs w:val="20"/>
              </w:rPr>
            </w:pPr>
          </w:p>
        </w:tc>
        <w:tc>
          <w:tcPr>
            <w:tcW w:w="0" w:type="auto"/>
            <w:gridSpan w:val="2"/>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c>
          <w:tcPr>
            <w:tcW w:w="0" w:type="auto"/>
            <w:noWrap w:val="0"/>
            <w:vAlign w:val="center"/>
          </w:tcPr>
          <w:p>
            <w:pPr>
              <w:spacing w:line="2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15354" w:type="dxa"/>
            <w:gridSpan w:val="25"/>
            <w:noWrap w:val="0"/>
            <w:vAlign w:val="center"/>
          </w:tcPr>
          <w:p>
            <w:pPr>
              <w:spacing w:line="240" w:lineRule="exact"/>
              <w:jc w:val="left"/>
              <w:rPr>
                <w:rFonts w:ascii="宋体" w:hAnsi="宋体" w:cs="仿宋_GB2312"/>
                <w:b/>
                <w:bCs/>
                <w:sz w:val="20"/>
                <w:szCs w:val="20"/>
              </w:rPr>
            </w:pPr>
            <w:r>
              <w:rPr>
                <w:rFonts w:hint="eastAsia" w:ascii="宋体" w:hAnsi="宋体" w:cs="仿宋_GB2312"/>
                <w:b/>
                <w:bCs/>
                <w:sz w:val="20"/>
                <w:szCs w:val="20"/>
              </w:rPr>
              <w:t>三、收支情况（周期：2</w:t>
            </w:r>
            <w:r>
              <w:rPr>
                <w:rFonts w:ascii="宋体" w:hAnsi="宋体" w:cs="仿宋_GB2312"/>
                <w:b/>
                <w:bCs/>
                <w:sz w:val="20"/>
                <w:szCs w:val="20"/>
              </w:rPr>
              <w:t>02</w:t>
            </w:r>
            <w:r>
              <w:rPr>
                <w:rFonts w:hint="eastAsia" w:ascii="宋体" w:hAnsi="宋体" w:cs="仿宋_GB2312"/>
                <w:b/>
                <w:bCs/>
                <w:sz w:val="20"/>
                <w:szCs w:val="20"/>
                <w:lang w:val="en-US" w:eastAsia="zh-CN"/>
              </w:rPr>
              <w:t>2</w:t>
            </w:r>
            <w:r>
              <w:rPr>
                <w:rFonts w:hint="eastAsia" w:ascii="宋体" w:hAnsi="宋体" w:cs="仿宋_GB2312"/>
                <w:b/>
                <w:bCs/>
                <w:sz w:val="20"/>
                <w:szCs w:val="20"/>
              </w:rPr>
              <w:t>年</w:t>
            </w:r>
            <w:r>
              <w:rPr>
                <w:rFonts w:hint="eastAsia" w:ascii="宋体" w:hAnsi="宋体" w:cs="仿宋_GB2312"/>
                <w:b/>
                <w:bCs/>
                <w:sz w:val="20"/>
                <w:szCs w:val="20"/>
                <w:lang w:val="en-US" w:eastAsia="zh-CN"/>
              </w:rPr>
              <w:t>2</w:t>
            </w:r>
            <w:r>
              <w:rPr>
                <w:rFonts w:hint="eastAsia" w:ascii="宋体" w:hAnsi="宋体" w:cs="仿宋_GB2312"/>
                <w:b/>
                <w:bCs/>
                <w:sz w:val="20"/>
                <w:szCs w:val="20"/>
              </w:rPr>
              <w:t>月1</w:t>
            </w:r>
            <w:r>
              <w:rPr>
                <w:rFonts w:hint="eastAsia" w:ascii="宋体" w:hAnsi="宋体" w:cs="仿宋_GB2312"/>
                <w:b/>
                <w:bCs/>
                <w:sz w:val="20"/>
                <w:szCs w:val="20"/>
                <w:lang w:val="en-US" w:eastAsia="zh-CN"/>
              </w:rPr>
              <w:t>5</w:t>
            </w:r>
            <w:r>
              <w:rPr>
                <w:rFonts w:hint="eastAsia" w:ascii="宋体" w:hAnsi="宋体" w:cs="仿宋_GB2312"/>
                <w:b/>
                <w:bCs/>
                <w:sz w:val="20"/>
                <w:szCs w:val="20"/>
              </w:rPr>
              <w:t>日至2</w:t>
            </w:r>
            <w:r>
              <w:rPr>
                <w:rFonts w:ascii="宋体" w:hAnsi="宋体" w:cs="仿宋_GB2312"/>
                <w:b/>
                <w:bCs/>
                <w:sz w:val="20"/>
                <w:szCs w:val="20"/>
              </w:rPr>
              <w:t>02</w:t>
            </w:r>
            <w:r>
              <w:rPr>
                <w:rFonts w:hint="eastAsia" w:ascii="宋体" w:hAnsi="宋体" w:cs="仿宋_GB2312"/>
                <w:b/>
                <w:bCs/>
                <w:sz w:val="20"/>
                <w:szCs w:val="20"/>
                <w:lang w:val="en-US" w:eastAsia="zh-CN"/>
              </w:rPr>
              <w:t>3</w:t>
            </w:r>
            <w:r>
              <w:rPr>
                <w:rFonts w:hint="eastAsia" w:ascii="宋体" w:hAnsi="宋体" w:cs="仿宋_GB2312"/>
                <w:b/>
                <w:bCs/>
                <w:sz w:val="20"/>
                <w:szCs w:val="20"/>
              </w:rPr>
              <w:t>年</w:t>
            </w:r>
            <w:r>
              <w:rPr>
                <w:rFonts w:hint="eastAsia" w:ascii="宋体" w:hAnsi="宋体" w:cs="仿宋_GB2312"/>
                <w:b/>
                <w:bCs/>
                <w:sz w:val="20"/>
                <w:szCs w:val="20"/>
                <w:lang w:val="en-US" w:eastAsia="zh-CN"/>
              </w:rPr>
              <w:t>2</w:t>
            </w:r>
            <w:r>
              <w:rPr>
                <w:rFonts w:hint="eastAsia" w:ascii="宋体" w:hAnsi="宋体" w:cs="仿宋_GB2312"/>
                <w:b/>
                <w:bCs/>
                <w:sz w:val="20"/>
                <w:szCs w:val="20"/>
              </w:rPr>
              <w:t>月</w:t>
            </w:r>
            <w:r>
              <w:rPr>
                <w:rFonts w:hint="eastAsia" w:ascii="宋体" w:hAnsi="宋体" w:cs="仿宋_GB2312"/>
                <w:b/>
                <w:bCs/>
                <w:sz w:val="20"/>
                <w:szCs w:val="20"/>
                <w:lang w:val="en-US" w:eastAsia="zh-CN"/>
              </w:rPr>
              <w:t>15</w:t>
            </w:r>
            <w:r>
              <w:rPr>
                <w:rFonts w:hint="eastAsia" w:ascii="宋体" w:hAnsi="宋体" w:cs="仿宋_GB2312"/>
                <w:b/>
                <w:bCs/>
                <w:sz w:val="20"/>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exact"/>
        </w:trPr>
        <w:tc>
          <w:tcPr>
            <w:tcW w:w="0" w:type="auto"/>
            <w:gridSpan w:val="6"/>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21</w:t>
            </w:r>
            <w:r>
              <w:rPr>
                <w:rFonts w:hint="eastAsia" w:ascii="宋体" w:hAnsi="宋体" w:cs="仿宋_GB2312"/>
                <w:sz w:val="20"/>
                <w:szCs w:val="20"/>
              </w:rPr>
              <w:t>生产经营性收入</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2645" w:type="dxa"/>
            <w:gridSpan w:val="5"/>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22</w:t>
            </w:r>
            <w:r>
              <w:rPr>
                <w:rFonts w:hint="eastAsia" w:ascii="宋体" w:hAnsi="宋体" w:cs="仿宋_GB2312"/>
                <w:sz w:val="20"/>
                <w:szCs w:val="20"/>
              </w:rPr>
              <w:t>工资性收入</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3089" w:type="dxa"/>
            <w:gridSpan w:val="6"/>
            <w:noWrap w:val="0"/>
            <w:vAlign w:val="center"/>
          </w:tcPr>
          <w:p>
            <w:pPr>
              <w:spacing w:line="240" w:lineRule="exact"/>
              <w:jc w:val="lef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23</w:t>
            </w:r>
            <w:r>
              <w:rPr>
                <w:rFonts w:hint="eastAsia" w:ascii="宋体" w:hAnsi="宋体" w:cs="仿宋_GB2312"/>
                <w:sz w:val="20"/>
                <w:szCs w:val="20"/>
              </w:rPr>
              <w:t>财产性收入</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hint="eastAsia" w:ascii="宋体" w:hAnsi="宋体" w:cs="仿宋_GB2312"/>
                <w:sz w:val="20"/>
                <w:szCs w:val="20"/>
                <w:u w:val="single"/>
              </w:rPr>
              <w:t xml:space="preserve"> </w:t>
            </w:r>
            <w:r>
              <w:rPr>
                <w:rFonts w:hint="eastAsia" w:ascii="宋体" w:hAnsi="宋体" w:cs="仿宋_GB2312"/>
                <w:sz w:val="20"/>
                <w:szCs w:val="20"/>
                <w:u w:val="single"/>
                <w:lang w:val="en-US" w:eastAsia="zh-CN"/>
              </w:rPr>
              <w:t xml:space="preserve">   </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6111" w:type="dxa"/>
            <w:gridSpan w:val="8"/>
            <w:noWrap w:val="0"/>
            <w:vAlign w:val="center"/>
          </w:tcPr>
          <w:p>
            <w:pPr>
              <w:spacing w:line="240" w:lineRule="exac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24</w:t>
            </w:r>
            <w:r>
              <w:rPr>
                <w:rFonts w:hint="eastAsia" w:ascii="宋体" w:hAnsi="宋体" w:cs="仿宋_GB2312"/>
                <w:sz w:val="20"/>
                <w:szCs w:val="20"/>
              </w:rPr>
              <w:t>转移性收入</w:t>
            </w:r>
            <w:r>
              <w:rPr>
                <w:rFonts w:hint="eastAsia" w:ascii="宋体" w:hAnsi="宋体" w:cs="仿宋_GB2312"/>
                <w:sz w:val="20"/>
                <w:szCs w:val="20"/>
                <w:u w:val="single"/>
              </w:rPr>
              <w:t xml:space="preserve">       </w:t>
            </w:r>
            <w:r>
              <w:rPr>
                <w:rFonts w:hint="eastAsia" w:ascii="宋体" w:hAnsi="宋体" w:cs="仿宋_GB2312"/>
                <w:sz w:val="20"/>
                <w:szCs w:val="20"/>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exact"/>
        </w:trPr>
        <w:tc>
          <w:tcPr>
            <w:tcW w:w="0" w:type="auto"/>
            <w:gridSpan w:val="6"/>
            <w:noWrap w:val="0"/>
            <w:vAlign w:val="center"/>
          </w:tcPr>
          <w:p>
            <w:pPr>
              <w:spacing w:line="240" w:lineRule="exac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25</w:t>
            </w:r>
            <w:r>
              <w:rPr>
                <w:rFonts w:hint="eastAsia" w:ascii="宋体" w:hAnsi="宋体" w:cs="仿宋_GB2312"/>
                <w:sz w:val="20"/>
                <w:szCs w:val="20"/>
              </w:rPr>
              <w:t>生产经营性支出</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2645" w:type="dxa"/>
            <w:gridSpan w:val="5"/>
            <w:noWrap w:val="0"/>
            <w:vAlign w:val="center"/>
          </w:tcPr>
          <w:p>
            <w:pPr>
              <w:spacing w:line="240" w:lineRule="exac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26</w:t>
            </w:r>
            <w:r>
              <w:rPr>
                <w:rFonts w:hint="eastAsia" w:ascii="宋体" w:hAnsi="宋体" w:cs="仿宋_GB2312"/>
                <w:sz w:val="20"/>
                <w:szCs w:val="20"/>
              </w:rPr>
              <w:t>家庭总收入</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3089" w:type="dxa"/>
            <w:gridSpan w:val="6"/>
            <w:noWrap w:val="0"/>
            <w:vAlign w:val="center"/>
          </w:tcPr>
          <w:p>
            <w:pPr>
              <w:spacing w:line="240" w:lineRule="exac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27</w:t>
            </w:r>
            <w:r>
              <w:rPr>
                <w:rFonts w:hint="eastAsia" w:ascii="宋体" w:hAnsi="宋体" w:cs="仿宋_GB2312"/>
                <w:sz w:val="20"/>
                <w:szCs w:val="20"/>
              </w:rPr>
              <w:t xml:space="preserve">家庭人均纯收入 </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hint="eastAsia" w:ascii="宋体" w:hAnsi="宋体" w:cs="仿宋_GB2312"/>
                <w:sz w:val="20"/>
                <w:szCs w:val="20"/>
                <w:u w:val="single"/>
              </w:rPr>
              <w:t xml:space="preserve">  </w:t>
            </w:r>
            <w:r>
              <w:rPr>
                <w:rFonts w:hint="eastAsia" w:ascii="宋体" w:hAnsi="宋体" w:cs="仿宋_GB2312"/>
                <w:sz w:val="20"/>
                <w:szCs w:val="20"/>
              </w:rPr>
              <w:t>元</w:t>
            </w:r>
          </w:p>
        </w:tc>
        <w:tc>
          <w:tcPr>
            <w:tcW w:w="6111" w:type="dxa"/>
            <w:gridSpan w:val="8"/>
            <w:noWrap w:val="0"/>
            <w:vAlign w:val="center"/>
          </w:tcPr>
          <w:p>
            <w:pPr>
              <w:spacing w:line="240" w:lineRule="exact"/>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28</w:t>
            </w:r>
            <w:r>
              <w:rPr>
                <w:rFonts w:hint="eastAsia" w:ascii="宋体" w:hAnsi="宋体" w:cs="仿宋_GB2312"/>
                <w:sz w:val="20"/>
                <w:szCs w:val="20"/>
              </w:rPr>
              <w:t>其他支出</w:t>
            </w:r>
            <w:r>
              <w:rPr>
                <w:rFonts w:hint="eastAsia" w:ascii="宋体" w:hAnsi="宋体" w:cs="仿宋_GB2312"/>
                <w:sz w:val="20"/>
                <w:szCs w:val="20"/>
                <w:u w:val="single"/>
              </w:rPr>
              <w:t xml:space="preserve">      </w:t>
            </w:r>
            <w:r>
              <w:rPr>
                <w:rFonts w:hint="eastAsia" w:ascii="宋体" w:hAnsi="宋体" w:cs="仿宋_GB2312"/>
                <w:sz w:val="20"/>
                <w:szCs w:val="20"/>
              </w:rPr>
              <w:t>元，具体为：</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hint="eastAsia" w:ascii="宋体" w:hAnsi="宋体" w:cs="仿宋_GB2312"/>
                <w:sz w:val="20"/>
                <w:szCs w:val="20"/>
              </w:rPr>
              <w:t>（因病因学因灾因意外事故等刚性支出较大或收入大幅缩减的金额）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15354" w:type="dxa"/>
            <w:gridSpan w:val="25"/>
            <w:noWrap w:val="0"/>
            <w:vAlign w:val="center"/>
          </w:tcPr>
          <w:p>
            <w:pPr>
              <w:spacing w:line="240" w:lineRule="exact"/>
              <w:rPr>
                <w:rFonts w:ascii="宋体" w:hAnsi="宋体" w:cs="仿宋_GB2312"/>
                <w:b/>
                <w:sz w:val="20"/>
                <w:szCs w:val="20"/>
              </w:rPr>
            </w:pPr>
            <w:r>
              <w:rPr>
                <w:rFonts w:hint="eastAsia" w:ascii="宋体" w:hAnsi="宋体" w:cs="仿宋_GB2312"/>
                <w:b/>
                <w:sz w:val="20"/>
                <w:szCs w:val="20"/>
              </w:rPr>
              <w:t>四、三保障和安全饮水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0" w:type="auto"/>
            <w:gridSpan w:val="6"/>
            <w:noWrap w:val="0"/>
            <w:vAlign w:val="center"/>
          </w:tcPr>
          <w:p>
            <w:pPr>
              <w:spacing w:line="340" w:lineRule="exact"/>
              <w:ind w:left="2000" w:hanging="2000" w:hangingChars="1000"/>
              <w:jc w:val="both"/>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29</w:t>
            </w:r>
            <w:r>
              <w:rPr>
                <w:rFonts w:hint="eastAsia" w:ascii="宋体" w:hAnsi="宋体" w:cs="仿宋_GB2312"/>
                <w:sz w:val="20"/>
                <w:szCs w:val="20"/>
              </w:rPr>
              <w:t>是否有适龄儿童少年失学辍学：</w:t>
            </w:r>
          </w:p>
          <w:p>
            <w:pPr>
              <w:spacing w:line="340" w:lineRule="exact"/>
              <w:ind w:left="2000" w:hanging="2000" w:hangingChars="1000"/>
              <w:jc w:val="both"/>
              <w:rPr>
                <w:rFonts w:ascii="宋体" w:hAnsi="宋体" w:cs="仿宋_GB2312"/>
                <w:sz w:val="20"/>
                <w:szCs w:val="20"/>
              </w:rPr>
            </w:pPr>
            <w:r>
              <w:rPr>
                <w:rFonts w:hint="eastAsia" w:ascii="宋体" w:hAnsi="宋体" w:cs="仿宋_GB2312"/>
                <w:sz w:val="20"/>
                <w:szCs w:val="20"/>
              </w:rPr>
              <w:sym w:font="Wingdings" w:char="00A8"/>
            </w:r>
            <w:r>
              <w:rPr>
                <w:rFonts w:hint="eastAsia" w:ascii="宋体" w:hAnsi="宋体" w:cs="仿宋_GB2312"/>
                <w:sz w:val="20"/>
                <w:szCs w:val="20"/>
              </w:rPr>
              <w:t xml:space="preserve"> 是  </w:t>
            </w:r>
            <w:r>
              <w:rPr>
                <w:rFonts w:hint="eastAsia" w:ascii="宋体" w:hAnsi="宋体" w:cs="仿宋_GB2312"/>
                <w:sz w:val="20"/>
                <w:szCs w:val="20"/>
              </w:rPr>
              <w:sym w:font="Wingdings" w:char="00A8"/>
            </w:r>
            <w:r>
              <w:rPr>
                <w:rFonts w:hint="eastAsia" w:ascii="宋体" w:hAnsi="宋体" w:cs="仿宋_GB2312"/>
                <w:sz w:val="20"/>
                <w:szCs w:val="20"/>
              </w:rPr>
              <w:t xml:space="preserve">否 </w:t>
            </w:r>
          </w:p>
        </w:tc>
        <w:tc>
          <w:tcPr>
            <w:tcW w:w="0" w:type="auto"/>
            <w:gridSpan w:val="5"/>
            <w:noWrap w:val="0"/>
            <w:vAlign w:val="center"/>
          </w:tcPr>
          <w:p>
            <w:pPr>
              <w:spacing w:line="340" w:lineRule="exact"/>
              <w:jc w:val="both"/>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30</w:t>
            </w:r>
            <w:r>
              <w:rPr>
                <w:rFonts w:hint="eastAsia" w:ascii="宋体" w:hAnsi="宋体" w:cs="仿宋_GB2312"/>
                <w:sz w:val="20"/>
                <w:szCs w:val="20"/>
              </w:rPr>
              <w:t>是否全部参加城乡居民基本医疗保险：</w:t>
            </w:r>
          </w:p>
          <w:p>
            <w:pPr>
              <w:spacing w:line="340" w:lineRule="exact"/>
              <w:jc w:val="both"/>
              <w:rPr>
                <w:rFonts w:ascii="宋体" w:hAnsi="宋体" w:cs="仿宋_GB2312"/>
                <w:sz w:val="20"/>
                <w:szCs w:val="20"/>
              </w:rPr>
            </w:pPr>
            <w:r>
              <w:rPr>
                <w:rFonts w:hint="eastAsia" w:ascii="宋体" w:hAnsi="宋体" w:cs="仿宋_GB2312"/>
                <w:sz w:val="20"/>
                <w:szCs w:val="20"/>
              </w:rPr>
              <w:sym w:font="Wingdings" w:char="00A8"/>
            </w:r>
            <w:r>
              <w:rPr>
                <w:rFonts w:hint="eastAsia" w:ascii="宋体" w:hAnsi="宋体" w:cs="仿宋_GB2312"/>
                <w:sz w:val="20"/>
                <w:szCs w:val="20"/>
              </w:rPr>
              <w:t xml:space="preserve"> 是  </w:t>
            </w:r>
            <w:r>
              <w:rPr>
                <w:rFonts w:hint="eastAsia" w:ascii="宋体" w:hAnsi="宋体" w:cs="仿宋_GB2312"/>
                <w:sz w:val="20"/>
                <w:szCs w:val="20"/>
              </w:rPr>
              <w:sym w:font="Wingdings" w:char="00A8"/>
            </w:r>
            <w:r>
              <w:rPr>
                <w:rFonts w:hint="eastAsia" w:ascii="宋体" w:hAnsi="宋体" w:cs="仿宋_GB2312"/>
                <w:sz w:val="20"/>
                <w:szCs w:val="20"/>
              </w:rPr>
              <w:t xml:space="preserve"> 否</w:t>
            </w:r>
          </w:p>
        </w:tc>
        <w:tc>
          <w:tcPr>
            <w:tcW w:w="0" w:type="auto"/>
            <w:gridSpan w:val="9"/>
            <w:noWrap w:val="0"/>
            <w:vAlign w:val="center"/>
          </w:tcPr>
          <w:p>
            <w:pPr>
              <w:spacing w:line="340" w:lineRule="exact"/>
              <w:jc w:val="both"/>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31</w:t>
            </w:r>
            <w:r>
              <w:rPr>
                <w:rFonts w:hint="eastAsia" w:ascii="宋体" w:hAnsi="宋体" w:cs="仿宋_GB2312"/>
                <w:sz w:val="20"/>
                <w:szCs w:val="20"/>
              </w:rPr>
              <w:t xml:space="preserve">是否解决安全饮水： </w:t>
            </w:r>
            <w:r>
              <w:rPr>
                <w:rFonts w:hint="eastAsia" w:ascii="宋体" w:hAnsi="宋体" w:cs="仿宋_GB2312"/>
                <w:sz w:val="20"/>
                <w:szCs w:val="20"/>
              </w:rPr>
              <w:sym w:font="Wingdings" w:char="00A8"/>
            </w:r>
            <w:r>
              <w:rPr>
                <w:rFonts w:hint="eastAsia" w:ascii="宋体" w:hAnsi="宋体" w:cs="仿宋_GB2312"/>
                <w:sz w:val="20"/>
                <w:szCs w:val="20"/>
              </w:rPr>
              <w:t xml:space="preserve"> 是  </w:t>
            </w:r>
            <w:r>
              <w:rPr>
                <w:rFonts w:hint="eastAsia" w:ascii="宋体" w:hAnsi="宋体" w:cs="仿宋_GB2312"/>
                <w:sz w:val="20"/>
                <w:szCs w:val="20"/>
              </w:rPr>
              <w:sym w:font="Wingdings" w:char="00A8"/>
            </w:r>
            <w:r>
              <w:rPr>
                <w:rFonts w:hint="eastAsia" w:ascii="宋体" w:hAnsi="宋体" w:cs="仿宋_GB2312"/>
                <w:sz w:val="20"/>
                <w:szCs w:val="20"/>
              </w:rPr>
              <w:t xml:space="preserve"> 否 </w:t>
            </w:r>
          </w:p>
          <w:p>
            <w:pPr>
              <w:spacing w:line="340" w:lineRule="exact"/>
              <w:jc w:val="both"/>
              <w:rPr>
                <w:rFonts w:ascii="宋体" w:hAnsi="宋体" w:cs="仿宋_GB2312"/>
                <w:sz w:val="20"/>
                <w:szCs w:val="20"/>
              </w:rPr>
            </w:pPr>
            <w:r>
              <w:rPr>
                <w:rFonts w:hint="eastAsia" w:ascii="宋体" w:hAnsi="宋体" w:cs="仿宋_GB2312"/>
                <w:sz w:val="20"/>
                <w:szCs w:val="20"/>
              </w:rPr>
              <w:t>如选否，具体为：</w:t>
            </w:r>
          </w:p>
          <w:p>
            <w:pPr>
              <w:spacing w:line="340" w:lineRule="exact"/>
              <w:jc w:val="both"/>
              <w:rPr>
                <w:rFonts w:hint="eastAsia" w:ascii="宋体" w:hAnsi="宋体" w:cs="仿宋_GB2312"/>
                <w:sz w:val="20"/>
                <w:szCs w:val="20"/>
              </w:rPr>
            </w:pPr>
            <w:r>
              <w:rPr>
                <w:rFonts w:hint="eastAsia" w:ascii="宋体" w:hAnsi="宋体" w:cs="仿宋_GB2312"/>
                <w:sz w:val="20"/>
                <w:szCs w:val="20"/>
              </w:rPr>
              <w:sym w:font="Wingdings" w:char="00A8"/>
            </w:r>
            <w:r>
              <w:rPr>
                <w:rFonts w:hint="eastAsia" w:ascii="宋体" w:hAnsi="宋体" w:cs="仿宋_GB2312"/>
                <w:sz w:val="20"/>
                <w:szCs w:val="20"/>
              </w:rPr>
              <w:t xml:space="preserve"> 水质不达标  </w:t>
            </w:r>
            <w:r>
              <w:rPr>
                <w:rFonts w:hint="eastAsia" w:ascii="宋体" w:hAnsi="宋体" w:cs="仿宋_GB2312"/>
                <w:sz w:val="20"/>
                <w:szCs w:val="20"/>
              </w:rPr>
              <w:sym w:font="Wingdings" w:char="00A8"/>
            </w:r>
            <w:r>
              <w:rPr>
                <w:rFonts w:hint="eastAsia" w:ascii="宋体" w:hAnsi="宋体" w:cs="仿宋_GB2312"/>
                <w:sz w:val="20"/>
                <w:szCs w:val="20"/>
              </w:rPr>
              <w:t xml:space="preserve"> 水量不达标 </w:t>
            </w:r>
          </w:p>
        </w:tc>
        <w:tc>
          <w:tcPr>
            <w:tcW w:w="5106" w:type="dxa"/>
            <w:gridSpan w:val="5"/>
            <w:noWrap w:val="0"/>
            <w:vAlign w:val="center"/>
          </w:tcPr>
          <w:p>
            <w:pPr>
              <w:spacing w:line="340" w:lineRule="exact"/>
              <w:jc w:val="both"/>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32</w:t>
            </w:r>
            <w:r>
              <w:rPr>
                <w:rFonts w:hint="eastAsia" w:ascii="宋体" w:hAnsi="宋体" w:cs="仿宋_GB2312"/>
                <w:sz w:val="20"/>
                <w:szCs w:val="20"/>
              </w:rPr>
              <w:t>是否危房：</w:t>
            </w:r>
            <w:r>
              <w:rPr>
                <w:rFonts w:hint="eastAsia" w:ascii="宋体" w:hAnsi="宋体" w:cs="仿宋_GB2312"/>
                <w:sz w:val="20"/>
                <w:szCs w:val="20"/>
              </w:rPr>
              <w:sym w:font="Wingdings" w:char="00A8"/>
            </w:r>
            <w:r>
              <w:rPr>
                <w:rFonts w:hint="eastAsia" w:ascii="宋体" w:hAnsi="宋体" w:cs="仿宋_GB2312"/>
                <w:sz w:val="20"/>
                <w:szCs w:val="20"/>
              </w:rPr>
              <w:t xml:space="preserve"> 是 </w:t>
            </w:r>
            <w:r>
              <w:rPr>
                <w:rFonts w:hint="eastAsia" w:ascii="宋体" w:hAnsi="宋体" w:cs="仿宋_GB2312"/>
                <w:sz w:val="20"/>
                <w:szCs w:val="20"/>
              </w:rPr>
              <w:sym w:font="Wingdings" w:char="00A8"/>
            </w:r>
            <w:r>
              <w:rPr>
                <w:rFonts w:hint="eastAsia" w:ascii="宋体" w:hAnsi="宋体" w:cs="仿宋_GB2312"/>
                <w:sz w:val="20"/>
                <w:szCs w:val="20"/>
              </w:rPr>
              <w:t xml:space="preserve"> 否  </w:t>
            </w:r>
          </w:p>
          <w:p>
            <w:pPr>
              <w:spacing w:line="340" w:lineRule="exact"/>
              <w:jc w:val="both"/>
              <w:rPr>
                <w:rFonts w:ascii="宋体" w:hAnsi="宋体" w:cs="仿宋_GB2312"/>
                <w:sz w:val="20"/>
                <w:szCs w:val="20"/>
              </w:rPr>
            </w:pPr>
            <w:r>
              <w:rPr>
                <w:rFonts w:hint="eastAsia" w:ascii="宋体" w:hAnsi="宋体" w:cs="仿宋_GB2312"/>
                <w:sz w:val="20"/>
                <w:szCs w:val="20"/>
              </w:rPr>
              <w:t>如选</w:t>
            </w:r>
            <w:r>
              <w:rPr>
                <w:rFonts w:hint="eastAsia" w:ascii="宋体" w:hAnsi="宋体" w:cs="仿宋_GB2312"/>
                <w:sz w:val="20"/>
                <w:szCs w:val="20"/>
                <w:lang w:val="en-US" w:eastAsia="zh-CN"/>
              </w:rPr>
              <w:t>是</w:t>
            </w:r>
            <w:r>
              <w:rPr>
                <w:rFonts w:hint="eastAsia" w:ascii="宋体" w:hAnsi="宋体" w:cs="仿宋_GB2312"/>
                <w:sz w:val="20"/>
                <w:szCs w:val="20"/>
              </w:rPr>
              <w:t>，具体为：</w:t>
            </w:r>
            <w:r>
              <w:rPr>
                <w:rFonts w:hint="eastAsia" w:ascii="宋体" w:hAnsi="宋体" w:cs="仿宋_GB2312"/>
                <w:sz w:val="20"/>
                <w:szCs w:val="20"/>
              </w:rPr>
              <w:sym w:font="Wingdings" w:char="00A8"/>
            </w:r>
            <w:r>
              <w:rPr>
                <w:rFonts w:hint="eastAsia" w:ascii="宋体" w:hAnsi="宋体" w:cs="仿宋_GB2312"/>
                <w:sz w:val="20"/>
                <w:szCs w:val="20"/>
              </w:rPr>
              <w:t xml:space="preserve">C级 </w:t>
            </w:r>
            <w:r>
              <w:rPr>
                <w:rFonts w:hint="eastAsia" w:ascii="宋体" w:hAnsi="宋体" w:cs="仿宋_GB2312"/>
                <w:sz w:val="20"/>
                <w:szCs w:val="20"/>
              </w:rPr>
              <w:sym w:font="Wingdings" w:char="00A8"/>
            </w:r>
            <w:r>
              <w:rPr>
                <w:rFonts w:hint="eastAsia" w:ascii="宋体" w:hAnsi="宋体" w:cs="仿宋_GB2312"/>
                <w:sz w:val="20"/>
                <w:szCs w:val="20"/>
              </w:rPr>
              <w:t xml:space="preserve">D级 </w:t>
            </w:r>
          </w:p>
          <w:p>
            <w:pPr>
              <w:spacing w:line="340" w:lineRule="exact"/>
              <w:jc w:val="both"/>
              <w:rPr>
                <w:rFonts w:ascii="宋体" w:hAnsi="宋体" w:cs="仿宋_GB2312"/>
                <w:sz w:val="20"/>
                <w:szCs w:val="20"/>
              </w:rPr>
            </w:pPr>
            <w:r>
              <w:rPr>
                <w:rFonts w:hint="eastAsia" w:ascii="宋体" w:hAnsi="宋体" w:cs="仿宋_GB2312"/>
                <w:sz w:val="20"/>
                <w:szCs w:val="20"/>
              </w:rPr>
              <w:sym w:font="Wingdings" w:char="00A8"/>
            </w:r>
            <w:r>
              <w:rPr>
                <w:rFonts w:hint="eastAsia" w:ascii="宋体" w:hAnsi="宋体" w:cs="仿宋_GB2312"/>
                <w:sz w:val="20"/>
                <w:szCs w:val="20"/>
              </w:rPr>
              <w:t>存在隐患未鉴定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exact"/>
        </w:trPr>
        <w:tc>
          <w:tcPr>
            <w:tcW w:w="15354" w:type="dxa"/>
            <w:gridSpan w:val="25"/>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仿宋_GB2312"/>
                <w:b w:val="0"/>
                <w:bCs/>
                <w:color w:val="FF0000"/>
                <w:sz w:val="20"/>
                <w:szCs w:val="20"/>
                <w:lang w:val="en-US" w:eastAsia="zh-CN"/>
              </w:rPr>
            </w:pPr>
            <w:r>
              <w:rPr>
                <w:rFonts w:hint="eastAsia" w:ascii="宋体" w:hAnsi="宋体" w:cs="仿宋_GB2312"/>
                <w:b/>
                <w:sz w:val="20"/>
                <w:szCs w:val="20"/>
              </w:rPr>
              <w:t xml:space="preserve">五、风险研判：是否存在致贫返贫风险 </w:t>
            </w:r>
            <w:r>
              <w:rPr>
                <w:rFonts w:ascii="宋体" w:hAnsi="宋体" w:cs="仿宋_GB2312"/>
                <w:b/>
                <w:sz w:val="20"/>
                <w:szCs w:val="20"/>
              </w:rPr>
              <w:t xml:space="preserve"> </w:t>
            </w:r>
            <w:r>
              <w:rPr>
                <w:rFonts w:hint="eastAsia" w:ascii="宋体" w:hAnsi="宋体" w:cs="仿宋_GB2312"/>
                <w:b/>
                <w:sz w:val="20"/>
                <w:szCs w:val="20"/>
              </w:rPr>
              <w:sym w:font="Wingdings" w:char="00A8"/>
            </w:r>
            <w:r>
              <w:rPr>
                <w:rFonts w:hint="eastAsia" w:ascii="宋体" w:hAnsi="宋体" w:cs="仿宋_GB2312"/>
                <w:b/>
                <w:sz w:val="20"/>
                <w:szCs w:val="20"/>
              </w:rPr>
              <w:t xml:space="preserve"> 是  </w:t>
            </w:r>
            <w:r>
              <w:rPr>
                <w:rFonts w:hint="eastAsia" w:ascii="宋体" w:hAnsi="宋体" w:cs="仿宋_GB2312"/>
                <w:b/>
                <w:sz w:val="20"/>
                <w:szCs w:val="20"/>
              </w:rPr>
              <w:sym w:font="Wingdings" w:char="00A8"/>
            </w:r>
            <w:r>
              <w:rPr>
                <w:rFonts w:hint="eastAsia" w:ascii="宋体" w:hAnsi="宋体" w:cs="仿宋_GB2312"/>
                <w:b/>
                <w:sz w:val="20"/>
                <w:szCs w:val="20"/>
              </w:rPr>
              <w:t xml:space="preserve"> 否，</w:t>
            </w:r>
            <w:r>
              <w:rPr>
                <w:rFonts w:ascii="宋体" w:hAnsi="宋体" w:cs="仿宋_GB2312"/>
                <w:sz w:val="20"/>
                <w:szCs w:val="20"/>
              </w:rPr>
              <w:t xml:space="preserve">  </w:t>
            </w:r>
            <w:r>
              <w:rPr>
                <w:rFonts w:hint="eastAsia" w:ascii="宋体" w:hAnsi="宋体" w:cs="仿宋_GB2312"/>
                <w:b/>
                <w:sz w:val="20"/>
                <w:szCs w:val="20"/>
              </w:rPr>
              <w:t xml:space="preserve">是否需要新识别为监测对象 </w:t>
            </w:r>
            <w:r>
              <w:rPr>
                <w:rFonts w:ascii="宋体" w:hAnsi="宋体" w:cs="仿宋_GB2312"/>
                <w:b/>
                <w:sz w:val="20"/>
                <w:szCs w:val="20"/>
              </w:rPr>
              <w:t xml:space="preserve">  </w:t>
            </w:r>
            <w:r>
              <w:rPr>
                <w:rFonts w:hint="eastAsia" w:ascii="宋体" w:hAnsi="宋体" w:cs="仿宋_GB2312"/>
                <w:b/>
                <w:sz w:val="20"/>
                <w:szCs w:val="20"/>
              </w:rPr>
              <w:sym w:font="Wingdings" w:char="00A8"/>
            </w:r>
            <w:r>
              <w:rPr>
                <w:rFonts w:hint="eastAsia" w:ascii="宋体" w:hAnsi="宋体" w:cs="仿宋_GB2312"/>
                <w:b/>
                <w:sz w:val="20"/>
                <w:szCs w:val="20"/>
              </w:rPr>
              <w:t xml:space="preserve"> 是  </w:t>
            </w:r>
            <w:r>
              <w:rPr>
                <w:rFonts w:hint="eastAsia" w:ascii="宋体" w:hAnsi="宋体" w:cs="仿宋_GB2312"/>
                <w:b/>
                <w:sz w:val="20"/>
                <w:szCs w:val="20"/>
              </w:rPr>
              <w:sym w:font="Wingdings" w:char="00A8"/>
            </w:r>
            <w:r>
              <w:rPr>
                <w:rFonts w:hint="eastAsia" w:ascii="宋体" w:hAnsi="宋体" w:cs="仿宋_GB2312"/>
                <w:b/>
                <w:sz w:val="20"/>
                <w:szCs w:val="20"/>
              </w:rPr>
              <w:t xml:space="preserve"> 否。</w:t>
            </w:r>
            <w:r>
              <w:rPr>
                <w:rFonts w:hint="eastAsia" w:ascii="宋体" w:hAnsi="宋体" w:cs="仿宋_GB2312"/>
                <w:b w:val="0"/>
                <w:bCs/>
                <w:color w:val="FF0000"/>
                <w:sz w:val="20"/>
                <w:szCs w:val="20"/>
                <w:lang w:val="en-US" w:eastAsia="zh-CN"/>
              </w:rPr>
              <w:t>（不符合纳入和不在系统监测的填写至此）</w:t>
            </w:r>
            <w:r>
              <w:rPr>
                <w:rFonts w:hint="eastAsia" w:ascii="宋体" w:hAnsi="宋体" w:cs="仿宋_GB2312"/>
                <w:b/>
                <w:color w:val="FF0000"/>
                <w:sz w:val="20"/>
                <w:szCs w:val="20"/>
                <w:lang w:val="en-US" w:eastAsia="zh-CN"/>
              </w:rPr>
              <w:t>选否填写具体原因：</w:t>
            </w:r>
          </w:p>
          <w:p>
            <w:pPr>
              <w:keepNext w:val="0"/>
              <w:keepLines w:val="0"/>
              <w:pageBreakBefore w:val="0"/>
              <w:widowControl w:val="0"/>
              <w:kinsoku/>
              <w:wordWrap/>
              <w:overflowPunct/>
              <w:topLinePunct w:val="0"/>
              <w:autoSpaceDE/>
              <w:autoSpaceDN/>
              <w:bidi w:val="0"/>
              <w:adjustRightInd/>
              <w:snapToGrid/>
              <w:spacing w:line="240" w:lineRule="auto"/>
              <w:ind w:firstLine="10200" w:firstLineChars="5100"/>
              <w:jc w:val="both"/>
              <w:textAlignment w:val="auto"/>
              <w:rPr>
                <w:rFonts w:hint="eastAsia" w:ascii="宋体" w:hAnsi="宋体" w:cs="仿宋_GB2312"/>
                <w:b w:val="0"/>
                <w:bCs/>
                <w:color w:val="FF0000"/>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000" w:firstLineChars="3000"/>
              <w:jc w:val="both"/>
              <w:textAlignment w:val="auto"/>
              <w:rPr>
                <w:rFonts w:hint="eastAsia" w:ascii="宋体" w:hAnsi="宋体" w:cs="仿宋_GB2312"/>
                <w:b w:val="0"/>
                <w:bCs/>
                <w:color w:val="FF0000"/>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000" w:firstLineChars="3000"/>
              <w:jc w:val="both"/>
              <w:textAlignment w:val="auto"/>
              <w:rPr>
                <w:rFonts w:hint="eastAsia" w:ascii="宋体" w:hAnsi="宋体" w:cs="仿宋_GB2312"/>
                <w:b w:val="0"/>
                <w:bCs/>
                <w:color w:val="FF0000"/>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023" w:firstLineChars="3000"/>
              <w:jc w:val="both"/>
              <w:textAlignment w:val="auto"/>
              <w:rPr>
                <w:rFonts w:hint="default" w:ascii="宋体" w:hAnsi="宋体" w:cs="仿宋_GB2312"/>
                <w:b w:val="0"/>
                <w:bCs/>
                <w:color w:val="FF0000"/>
                <w:sz w:val="20"/>
                <w:szCs w:val="20"/>
                <w:lang w:val="en-US" w:eastAsia="zh-CN"/>
              </w:rPr>
            </w:pPr>
            <w:r>
              <w:rPr>
                <w:rFonts w:hint="eastAsia" w:ascii="宋体" w:hAnsi="宋体" w:cs="仿宋_GB2312"/>
                <w:b/>
                <w:bCs w:val="0"/>
                <w:color w:val="FF0000"/>
                <w:sz w:val="20"/>
                <w:szCs w:val="20"/>
                <w:lang w:val="en-US" w:eastAsia="zh-CN"/>
              </w:rPr>
              <w:t>本户排查人：                      风险研判人（不少于2人）：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exact"/>
        </w:trPr>
        <w:tc>
          <w:tcPr>
            <w:tcW w:w="15354" w:type="dxa"/>
            <w:gridSpan w:val="25"/>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仿宋_GB2312"/>
                <w:b/>
                <w:sz w:val="20"/>
                <w:szCs w:val="20"/>
                <w:lang w:eastAsia="zh-CN"/>
              </w:rPr>
            </w:pPr>
            <w:r>
              <w:rPr>
                <w:rFonts w:hint="eastAsia" w:ascii="宋体" w:hAnsi="宋体" w:cs="仿宋_GB2312"/>
                <w:b/>
                <w:sz w:val="20"/>
                <w:szCs w:val="20"/>
              </w:rPr>
              <w:t>六、监测对象风险类型</w:t>
            </w:r>
            <w:r>
              <w:rPr>
                <w:rFonts w:hint="eastAsia" w:ascii="宋体" w:hAnsi="宋体" w:cs="仿宋_GB2312"/>
                <w:b/>
                <w:color w:val="FF0000"/>
                <w:sz w:val="20"/>
                <w:szCs w:val="20"/>
                <w:lang w:eastAsia="zh-CN"/>
              </w:rPr>
              <w:t>（</w:t>
            </w:r>
            <w:r>
              <w:rPr>
                <w:rFonts w:hint="eastAsia" w:ascii="宋体" w:hAnsi="宋体" w:cs="仿宋_GB2312"/>
                <w:b/>
                <w:color w:val="FF0000"/>
                <w:sz w:val="20"/>
                <w:szCs w:val="20"/>
                <w:lang w:val="en-US" w:eastAsia="zh-CN"/>
              </w:rPr>
              <w:t>已监测的对照系统核实；新纳入监测的对照主要风险在A33中选，如选因自然灾害的，继续选填A33类型</w:t>
            </w:r>
            <w:r>
              <w:rPr>
                <w:rFonts w:hint="eastAsia" w:ascii="宋体" w:hAnsi="宋体" w:cs="仿宋_GB2312"/>
                <w:b/>
                <w:color w:val="FF0000"/>
                <w:sz w:val="20"/>
                <w:szCs w:val="2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trPr>
        <w:tc>
          <w:tcPr>
            <w:tcW w:w="15354" w:type="dxa"/>
            <w:gridSpan w:val="25"/>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宋体" w:hAnsi="宋体" w:cs="仿宋_GB2312"/>
                <w:b w:val="0"/>
                <w:bCs w:val="0"/>
                <w:sz w:val="20"/>
                <w:szCs w:val="20"/>
              </w:rPr>
            </w:pPr>
            <w:r>
              <w:rPr>
                <w:rFonts w:hint="eastAsia" w:ascii="宋体" w:hAnsi="宋体" w:cs="仿宋_GB2312"/>
                <w:b w:val="0"/>
                <w:bCs w:val="0"/>
                <w:sz w:val="20"/>
                <w:szCs w:val="20"/>
              </w:rPr>
              <w:t>A</w:t>
            </w:r>
            <w:r>
              <w:rPr>
                <w:rFonts w:ascii="宋体" w:hAnsi="宋体" w:cs="仿宋_GB2312"/>
                <w:b w:val="0"/>
                <w:bCs w:val="0"/>
                <w:sz w:val="20"/>
                <w:szCs w:val="20"/>
              </w:rPr>
              <w:t>33</w:t>
            </w:r>
            <w:r>
              <w:rPr>
                <w:rFonts w:hint="eastAsia" w:ascii="宋体" w:hAnsi="宋体" w:cs="仿宋_GB2312"/>
                <w:b w:val="0"/>
                <w:bCs w:val="0"/>
                <w:sz w:val="20"/>
                <w:szCs w:val="20"/>
              </w:rPr>
              <w:t>风险类型：</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因病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因学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因灾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因残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因自然灾害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因意外事故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因疫情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因产业失败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因就业不稳定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因缺劳力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 xml:space="preserve">因发展动力不足 </w:t>
            </w:r>
            <w:r>
              <w:rPr>
                <w:rFonts w:ascii="宋体" w:hAnsi="宋体" w:cs="仿宋_GB2312"/>
                <w:b w:val="0"/>
                <w:bCs w:val="0"/>
                <w:sz w:val="20"/>
                <w:szCs w:val="20"/>
              </w:rPr>
              <w:t xml:space="preserve"> </w:t>
            </w:r>
            <w:r>
              <w:rPr>
                <w:rFonts w:hint="eastAsia" w:ascii="宋体" w:hAnsi="宋体" w:cs="仿宋_GB2312"/>
                <w:b w:val="0"/>
                <w:bCs w:val="0"/>
                <w:sz w:val="20"/>
                <w:szCs w:val="20"/>
              </w:rPr>
              <w:sym w:font="Wingdings" w:char="00A8"/>
            </w:r>
            <w:r>
              <w:rPr>
                <w:rFonts w:hint="eastAsia" w:ascii="宋体" w:hAnsi="宋体" w:cs="仿宋_GB2312"/>
                <w:b w:val="0"/>
                <w:bCs w:val="0"/>
                <w:sz w:val="20"/>
                <w:szCs w:val="20"/>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trPr>
        <w:tc>
          <w:tcPr>
            <w:tcW w:w="15354" w:type="dxa"/>
            <w:gridSpan w:val="25"/>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仿宋_GB2312"/>
                <w:sz w:val="20"/>
                <w:szCs w:val="20"/>
              </w:rPr>
            </w:pPr>
            <w:r>
              <w:rPr>
                <w:rFonts w:hint="eastAsia" w:ascii="宋体" w:hAnsi="宋体" w:cs="仿宋_GB2312"/>
                <w:sz w:val="20"/>
                <w:szCs w:val="20"/>
              </w:rPr>
              <w:t>A</w:t>
            </w:r>
            <w:r>
              <w:rPr>
                <w:rFonts w:ascii="宋体" w:hAnsi="宋体" w:cs="仿宋_GB2312"/>
                <w:sz w:val="20"/>
                <w:szCs w:val="20"/>
              </w:rPr>
              <w:t>33</w:t>
            </w:r>
            <w:r>
              <w:rPr>
                <w:rFonts w:hint="eastAsia" w:ascii="宋体" w:hAnsi="宋体" w:cs="仿宋_GB2312"/>
                <w:sz w:val="20"/>
                <w:szCs w:val="20"/>
              </w:rPr>
              <w:t>a</w:t>
            </w:r>
            <w:r>
              <w:rPr>
                <w:rFonts w:hint="eastAsia" w:ascii="宋体" w:hAnsi="宋体" w:cs="仿宋_GB2312"/>
                <w:sz w:val="20"/>
                <w:szCs w:val="20"/>
              </w:rPr>
              <w:sym w:font="Wingdings" w:char="00A8"/>
            </w:r>
            <w:r>
              <w:rPr>
                <w:rFonts w:hint="eastAsia" w:ascii="宋体" w:hAnsi="宋体" w:cs="仿宋_GB2312"/>
                <w:sz w:val="20"/>
                <w:szCs w:val="20"/>
              </w:rPr>
              <w:t>因自然灾害：</w:t>
            </w:r>
            <w:r>
              <w:rPr>
                <w:rFonts w:hint="eastAsia" w:ascii="宋体" w:hAnsi="宋体" w:cs="仿宋_GB2312"/>
                <w:sz w:val="20"/>
                <w:szCs w:val="20"/>
              </w:rPr>
              <w:sym w:font="Wingdings" w:char="00A8"/>
            </w:r>
            <w:r>
              <w:rPr>
                <w:rFonts w:hint="eastAsia" w:ascii="宋体" w:hAnsi="宋体" w:cs="仿宋_GB2312"/>
                <w:sz w:val="20"/>
                <w:szCs w:val="20"/>
              </w:rPr>
              <w:t xml:space="preserve">洪涝灾害   </w:t>
            </w:r>
            <w:r>
              <w:rPr>
                <w:rFonts w:hint="eastAsia" w:ascii="宋体" w:hAnsi="宋体" w:cs="仿宋_GB2312"/>
                <w:sz w:val="20"/>
                <w:szCs w:val="20"/>
              </w:rPr>
              <w:sym w:font="Wingdings" w:char="00A8"/>
            </w:r>
            <w:r>
              <w:rPr>
                <w:rFonts w:hint="eastAsia" w:ascii="宋体" w:hAnsi="宋体" w:cs="仿宋_GB2312"/>
                <w:sz w:val="20"/>
                <w:szCs w:val="20"/>
              </w:rPr>
              <w:t xml:space="preserve">地质灾害   </w:t>
            </w:r>
            <w:r>
              <w:rPr>
                <w:rFonts w:hint="eastAsia" w:ascii="宋体" w:hAnsi="宋体" w:cs="仿宋_GB2312"/>
                <w:sz w:val="20"/>
                <w:szCs w:val="20"/>
              </w:rPr>
              <w:sym w:font="Wingdings" w:char="00A8"/>
            </w:r>
            <w:r>
              <w:rPr>
                <w:rFonts w:hint="eastAsia" w:ascii="宋体" w:hAnsi="宋体" w:cs="仿宋_GB2312"/>
                <w:sz w:val="20"/>
                <w:szCs w:val="20"/>
              </w:rPr>
              <w:t xml:space="preserve">旱灾   </w:t>
            </w:r>
            <w:r>
              <w:rPr>
                <w:rFonts w:hint="eastAsia" w:ascii="宋体" w:hAnsi="宋体" w:cs="仿宋_GB2312"/>
                <w:sz w:val="20"/>
                <w:szCs w:val="20"/>
              </w:rPr>
              <w:sym w:font="Wingdings" w:char="00A8"/>
            </w:r>
            <w:r>
              <w:rPr>
                <w:rFonts w:hint="eastAsia" w:ascii="宋体" w:hAnsi="宋体" w:cs="仿宋_GB2312"/>
                <w:sz w:val="20"/>
                <w:szCs w:val="20"/>
              </w:rPr>
              <w:t xml:space="preserve">生物灾害（虫灾）   </w:t>
            </w:r>
            <w:r>
              <w:rPr>
                <w:rFonts w:hint="eastAsia" w:ascii="宋体" w:hAnsi="宋体" w:cs="仿宋_GB2312"/>
                <w:sz w:val="20"/>
                <w:szCs w:val="20"/>
              </w:rPr>
              <w:sym w:font="Wingdings" w:char="00A8"/>
            </w:r>
            <w:r>
              <w:rPr>
                <w:rFonts w:hint="eastAsia" w:ascii="宋体" w:hAnsi="宋体" w:cs="仿宋_GB2312"/>
                <w:sz w:val="20"/>
                <w:szCs w:val="20"/>
              </w:rPr>
              <w:t xml:space="preserve">气象灾害    </w:t>
            </w:r>
            <w:r>
              <w:rPr>
                <w:rFonts w:hint="eastAsia" w:ascii="宋体" w:hAnsi="宋体" w:cs="仿宋_GB2312"/>
                <w:sz w:val="20"/>
                <w:szCs w:val="20"/>
              </w:rPr>
              <w:sym w:font="Wingdings" w:char="00A8"/>
            </w:r>
            <w:r>
              <w:rPr>
                <w:rFonts w:hint="eastAsia" w:ascii="宋体" w:hAnsi="宋体" w:cs="仿宋_GB2312"/>
                <w:sz w:val="20"/>
                <w:szCs w:val="20"/>
              </w:rPr>
              <w:t>其他（森林草原、地震灾害、海洋灾害等）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15354" w:type="dxa"/>
            <w:gridSpan w:val="25"/>
            <w:noWrap w:val="0"/>
            <w:vAlign w:val="top"/>
          </w:tcPr>
          <w:p>
            <w:pPr>
              <w:spacing w:line="340" w:lineRule="exact"/>
              <w:rPr>
                <w:rFonts w:ascii="宋体" w:hAnsi="宋体" w:cs="仿宋_GB2312"/>
                <w:b/>
                <w:sz w:val="20"/>
                <w:szCs w:val="20"/>
              </w:rPr>
            </w:pPr>
            <w:r>
              <w:rPr>
                <w:rFonts w:hint="eastAsia" w:ascii="宋体" w:hAnsi="宋体" w:cs="仿宋_GB2312"/>
                <w:b/>
                <w:sz w:val="20"/>
                <w:szCs w:val="20"/>
              </w:rPr>
              <w:t>七、监测对象帮扶措施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 w:val="0"/>
                <w:bCs w:val="0"/>
                <w:color w:val="000000"/>
                <w:kern w:val="0"/>
                <w:sz w:val="20"/>
                <w:szCs w:val="20"/>
                <w:lang w:bidi="ar"/>
              </w:rPr>
            </w:pPr>
            <w:r>
              <w:rPr>
                <w:rFonts w:hint="eastAsia" w:ascii="宋体" w:hAnsi="宋体" w:cs="仿宋_GB2312"/>
                <w:b w:val="0"/>
                <w:bCs w:val="0"/>
                <w:sz w:val="20"/>
                <w:szCs w:val="20"/>
              </w:rPr>
              <w:t>A</w:t>
            </w:r>
            <w:r>
              <w:rPr>
                <w:rFonts w:ascii="宋体" w:hAnsi="宋体" w:cs="仿宋_GB2312"/>
                <w:b w:val="0"/>
                <w:bCs w:val="0"/>
                <w:sz w:val="20"/>
                <w:szCs w:val="20"/>
              </w:rPr>
              <w:t>34</w:t>
            </w:r>
            <w:r>
              <w:rPr>
                <w:rFonts w:hint="eastAsia" w:ascii="宋体" w:hAnsi="宋体" w:cs="宋体"/>
                <w:b w:val="0"/>
                <w:bCs w:val="0"/>
                <w:color w:val="000000"/>
                <w:kern w:val="0"/>
                <w:sz w:val="20"/>
                <w:szCs w:val="20"/>
                <w:lang w:bidi="ar"/>
              </w:rPr>
              <w:t>产业帮扶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 w:val="0"/>
                <w:bCs w:val="0"/>
                <w:color w:val="000000"/>
                <w:kern w:val="0"/>
                <w:sz w:val="20"/>
                <w:szCs w:val="20"/>
                <w:lang w:bidi="ar"/>
              </w:rPr>
            </w:pPr>
            <w:r>
              <w:rPr>
                <w:rFonts w:hint="eastAsia" w:ascii="宋体" w:hAnsi="宋体" w:cs="宋体"/>
                <w:b w:val="0"/>
                <w:bCs w:val="0"/>
                <w:color w:val="000000"/>
                <w:kern w:val="0"/>
                <w:sz w:val="20"/>
                <w:szCs w:val="20"/>
                <w:lang w:bidi="ar"/>
              </w:rPr>
              <w:sym w:font="Wingdings" w:char="00A8"/>
            </w:r>
            <w:r>
              <w:rPr>
                <w:rFonts w:hint="eastAsia" w:ascii="宋体" w:hAnsi="宋体" w:cs="宋体"/>
                <w:b w:val="0"/>
                <w:bCs w:val="0"/>
                <w:color w:val="000000"/>
                <w:kern w:val="0"/>
                <w:sz w:val="20"/>
                <w:szCs w:val="20"/>
                <w:lang w:bidi="ar"/>
              </w:rPr>
              <w:t xml:space="preserve"> 是  </w:t>
            </w:r>
            <w:r>
              <w:rPr>
                <w:rFonts w:hint="eastAsia" w:ascii="宋体" w:hAnsi="宋体" w:cs="宋体"/>
                <w:b w:val="0"/>
                <w:bCs w:val="0"/>
                <w:color w:val="000000"/>
                <w:kern w:val="0"/>
                <w:sz w:val="20"/>
                <w:szCs w:val="20"/>
                <w:lang w:bidi="ar"/>
              </w:rPr>
              <w:sym w:font="Wingdings" w:char="00A8"/>
            </w:r>
            <w:r>
              <w:rPr>
                <w:rFonts w:hint="eastAsia" w:ascii="宋体" w:hAnsi="宋体" w:cs="宋体"/>
                <w:b w:val="0"/>
                <w:bCs w:val="0"/>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b w:val="0"/>
                <w:bCs w:val="0"/>
                <w:color w:val="000000"/>
                <w:sz w:val="20"/>
                <w:szCs w:val="20"/>
              </w:rPr>
            </w:pPr>
            <w:r>
              <w:rPr>
                <w:rFonts w:hint="eastAsia" w:ascii="宋体" w:hAnsi="宋体" w:cs="宋体"/>
                <w:b w:val="0"/>
                <w:bCs w:val="0"/>
                <w:color w:val="000000"/>
                <w:kern w:val="0"/>
                <w:sz w:val="20"/>
                <w:szCs w:val="20"/>
                <w:lang w:bidi="ar"/>
              </w:rPr>
              <w:sym w:font="Wingdings 2" w:char="00A3"/>
            </w:r>
            <w:r>
              <w:rPr>
                <w:rFonts w:hint="eastAsia" w:ascii="宋体" w:hAnsi="宋体" w:cs="宋体"/>
                <w:b w:val="0"/>
                <w:bCs w:val="0"/>
                <w:color w:val="000000"/>
                <w:sz w:val="20"/>
                <w:szCs w:val="20"/>
              </w:rPr>
              <w:t xml:space="preserve">产业奖补项目 </w:t>
            </w:r>
            <w:r>
              <w:rPr>
                <w:rFonts w:hint="eastAsia" w:ascii="宋体" w:hAnsi="宋体" w:cs="宋体"/>
                <w:b w:val="0"/>
                <w:bCs w:val="0"/>
                <w:color w:val="000000"/>
                <w:kern w:val="0"/>
                <w:sz w:val="20"/>
                <w:szCs w:val="20"/>
                <w:lang w:bidi="ar"/>
              </w:rPr>
              <w:sym w:font="Wingdings 2" w:char="00A3"/>
            </w:r>
            <w:r>
              <w:rPr>
                <w:rFonts w:hint="eastAsia" w:ascii="宋体" w:hAnsi="宋体" w:cs="宋体"/>
                <w:b w:val="0"/>
                <w:bCs w:val="0"/>
                <w:color w:val="000000"/>
                <w:sz w:val="20"/>
                <w:szCs w:val="20"/>
              </w:rPr>
              <w:t>托管托养、入股分红、集体经济、资产收益等利益联结机制类项目</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b w:val="0"/>
                <w:bCs w:val="0"/>
                <w:sz w:val="20"/>
                <w:szCs w:val="20"/>
              </w:rPr>
            </w:pPr>
            <w:r>
              <w:rPr>
                <w:rFonts w:hint="eastAsia" w:ascii="宋体" w:hAnsi="宋体" w:cs="宋体"/>
                <w:b w:val="0"/>
                <w:bCs w:val="0"/>
                <w:color w:val="000000"/>
                <w:kern w:val="0"/>
                <w:sz w:val="20"/>
                <w:szCs w:val="20"/>
                <w:lang w:bidi="ar"/>
              </w:rPr>
              <w:sym w:font="Wingdings 2" w:char="00A3"/>
            </w:r>
            <w:r>
              <w:rPr>
                <w:rFonts w:hint="eastAsia" w:ascii="宋体" w:hAnsi="宋体" w:cs="宋体"/>
                <w:b w:val="0"/>
                <w:bCs w:val="0"/>
                <w:color w:val="000000"/>
                <w:sz w:val="20"/>
                <w:szCs w:val="20"/>
              </w:rPr>
              <w:t xml:space="preserve">光伏扶贫收益  </w:t>
            </w:r>
            <w:r>
              <w:rPr>
                <w:rFonts w:hint="eastAsia" w:ascii="宋体" w:hAnsi="宋体" w:cs="宋体"/>
                <w:b w:val="0"/>
                <w:bCs w:val="0"/>
                <w:color w:val="000000"/>
                <w:kern w:val="0"/>
                <w:sz w:val="20"/>
                <w:szCs w:val="20"/>
                <w:lang w:bidi="ar"/>
              </w:rPr>
              <w:t>□</w:t>
            </w:r>
            <w:r>
              <w:rPr>
                <w:rFonts w:hint="eastAsia" w:ascii="宋体" w:hAnsi="宋体" w:cs="宋体"/>
                <w:b w:val="0"/>
                <w:bCs w:val="0"/>
                <w:color w:val="000000"/>
                <w:sz w:val="20"/>
                <w:szCs w:val="20"/>
              </w:rPr>
              <w:t xml:space="preserve">旅游电商项目  </w:t>
            </w:r>
            <w:r>
              <w:rPr>
                <w:rFonts w:hint="eastAsia" w:ascii="宋体" w:hAnsi="宋体" w:cs="宋体"/>
                <w:b w:val="0"/>
                <w:bCs w:val="0"/>
                <w:color w:val="000000"/>
                <w:kern w:val="0"/>
                <w:sz w:val="20"/>
                <w:szCs w:val="20"/>
                <w:lang w:bidi="ar"/>
              </w:rPr>
              <w:t>□</w:t>
            </w:r>
            <w:r>
              <w:rPr>
                <w:rFonts w:hint="eastAsia" w:ascii="宋体" w:hAnsi="宋体" w:cs="宋体"/>
                <w:b w:val="0"/>
                <w:bCs w:val="0"/>
                <w:color w:val="000000"/>
                <w:sz w:val="20"/>
                <w:szCs w:val="20"/>
              </w:rPr>
              <w:t>其他</w:t>
            </w:r>
            <w:r>
              <w:rPr>
                <w:rFonts w:hint="eastAsia" w:ascii="宋体" w:hAnsi="宋体" w:cs="宋体"/>
                <w:b w:val="0"/>
                <w:bCs w:val="0"/>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35</w:t>
            </w:r>
            <w:r>
              <w:rPr>
                <w:rFonts w:hint="eastAsia" w:ascii="宋体" w:hAnsi="宋体" w:cs="宋体"/>
                <w:bCs/>
                <w:color w:val="000000"/>
                <w:kern w:val="0"/>
                <w:sz w:val="20"/>
                <w:szCs w:val="20"/>
                <w:lang w:bidi="ar"/>
              </w:rPr>
              <w:t>就业帮扶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sym w:font="Wingdings 2" w:char="00A3"/>
            </w:r>
            <w:r>
              <w:rPr>
                <w:rFonts w:hint="eastAsia" w:ascii="宋体" w:hAnsi="宋体" w:cs="宋体"/>
                <w:color w:val="000000"/>
                <w:kern w:val="0"/>
                <w:sz w:val="20"/>
                <w:szCs w:val="20"/>
                <w:lang w:bidi="ar"/>
              </w:rPr>
              <w:t xml:space="preserve">扶贫车间就业    □以工代赈     □企业、合作社务工    □产业园区、基地务工    □生产经营技术培训   □岗位、务工等劳动技能培训  </w:t>
            </w:r>
            <w:r>
              <w:rPr>
                <w:rFonts w:hint="eastAsia" w:ascii="宋体" w:hAnsi="宋体" w:cs="宋体"/>
                <w:kern w:val="0"/>
                <w:sz w:val="20"/>
                <w:szCs w:val="20"/>
                <w:lang w:bidi="ar"/>
              </w:rPr>
              <w:t xml:space="preserve">□交通补助   □劳务补助  </w:t>
            </w:r>
            <w:r>
              <w:rPr>
                <w:rFonts w:hint="eastAsia" w:ascii="宋体" w:hAnsi="宋体" w:cs="宋体"/>
                <w:color w:val="000000"/>
                <w:kern w:val="0"/>
                <w:sz w:val="20"/>
                <w:szCs w:val="20"/>
                <w:lang w:bidi="ar"/>
              </w:rPr>
              <w:t xml:space="preserve">   □其他政府安置、引导就业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36</w:t>
            </w:r>
            <w:r>
              <w:rPr>
                <w:rFonts w:hint="eastAsia" w:ascii="宋体" w:hAnsi="宋体" w:cs="宋体"/>
                <w:bCs/>
                <w:color w:val="000000"/>
                <w:kern w:val="0"/>
                <w:sz w:val="20"/>
                <w:szCs w:val="20"/>
                <w:lang w:bidi="ar"/>
              </w:rPr>
              <w:t>金融帮扶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u w:val="single"/>
              </w:rPr>
            </w:pPr>
            <w:r>
              <w:rPr>
                <w:rFonts w:hint="eastAsia" w:ascii="宋体" w:hAnsi="宋体" w:cs="宋体"/>
                <w:color w:val="000000"/>
                <w:kern w:val="0"/>
                <w:sz w:val="20"/>
                <w:szCs w:val="20"/>
                <w:lang w:eastAsia="zh-CN" w:bidi="ar"/>
              </w:rPr>
              <w:t>脱贫人口小额信贷：</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贷款时间</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ascii="宋体" w:hAnsi="宋体" w:cs="仿宋_GB2312"/>
                <w:sz w:val="20"/>
                <w:szCs w:val="20"/>
              </w:rPr>
              <w:t xml:space="preserve">   </w:t>
            </w:r>
            <w:r>
              <w:rPr>
                <w:rFonts w:hint="eastAsia" w:ascii="宋体" w:hAnsi="宋体" w:cs="仿宋_GB2312"/>
                <w:sz w:val="20"/>
                <w:szCs w:val="20"/>
              </w:rPr>
              <w:t>贷款期限</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ascii="宋体" w:hAnsi="宋体" w:cs="仿宋_GB2312"/>
                <w:sz w:val="20"/>
                <w:szCs w:val="20"/>
              </w:rPr>
              <w:t xml:space="preserve">    </w:t>
            </w:r>
            <w:r>
              <w:rPr>
                <w:rFonts w:hint="eastAsia" w:ascii="宋体" w:hAnsi="宋体" w:cs="仿宋_GB2312"/>
                <w:sz w:val="20"/>
                <w:szCs w:val="20"/>
              </w:rPr>
              <w:t>贷款金额（万元）</w:t>
            </w:r>
            <w:r>
              <w:rPr>
                <w:rFonts w:hint="eastAsia" w:ascii="宋体" w:hAnsi="宋体" w:cs="仿宋_GB2312"/>
                <w:sz w:val="20"/>
                <w:szCs w:val="20"/>
                <w:u w:val="single"/>
              </w:rPr>
              <w:t xml:space="preserve"> </w:t>
            </w:r>
            <w:r>
              <w:rPr>
                <w:rFonts w:ascii="宋体" w:hAnsi="宋体" w:cs="仿宋_GB2312"/>
                <w:sz w:val="20"/>
                <w:szCs w:val="20"/>
                <w:u w:val="single"/>
              </w:rPr>
              <w:t xml:space="preserve">             </w:t>
            </w:r>
            <w:r>
              <w:rPr>
                <w:rFonts w:ascii="宋体" w:hAnsi="宋体" w:cs="仿宋_GB2312"/>
                <w:sz w:val="20"/>
                <w:szCs w:val="20"/>
              </w:rPr>
              <w:t xml:space="preserve"> </w:t>
            </w:r>
            <w:r>
              <w:rPr>
                <w:rFonts w:hint="eastAsia" w:ascii="宋体" w:hAnsi="宋体" w:cs="仿宋_GB2312"/>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37</w:t>
            </w:r>
            <w:r>
              <w:rPr>
                <w:rFonts w:hint="eastAsia" w:ascii="宋体" w:hAnsi="宋体" w:cs="宋体"/>
                <w:bCs/>
                <w:color w:val="000000"/>
                <w:kern w:val="0"/>
                <w:sz w:val="20"/>
                <w:szCs w:val="20"/>
                <w:lang w:bidi="ar"/>
              </w:rPr>
              <w:t>生态帮扶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5393" w:type="dxa"/>
            <w:gridSpan w:val="11"/>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color w:val="000000"/>
                <w:kern w:val="0"/>
                <w:sz w:val="20"/>
                <w:szCs w:val="20"/>
                <w:lang w:bidi="ar"/>
              </w:rPr>
            </w:pPr>
            <w:r>
              <w:rPr>
                <w:rFonts w:hint="eastAsia" w:ascii="宋体" w:hAnsi="宋体" w:cs="宋体"/>
                <w:color w:val="000000"/>
                <w:kern w:val="0"/>
                <w:sz w:val="20"/>
                <w:szCs w:val="20"/>
                <w:lang w:bidi="ar"/>
              </w:rPr>
              <w:t>□生态护林员  □公益林护林员  □护草员</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□其他</w:t>
            </w:r>
            <w:r>
              <w:rPr>
                <w:rFonts w:hint="eastAsia" w:ascii="宋体" w:hAnsi="宋体" w:cs="宋体"/>
                <w:color w:val="000000"/>
                <w:kern w:val="0"/>
                <w:sz w:val="20"/>
                <w:szCs w:val="20"/>
                <w:u w:val="single"/>
                <w:lang w:bidi="ar"/>
              </w:rPr>
              <w:t xml:space="preserve">          </w:t>
            </w:r>
          </w:p>
        </w:tc>
        <w:tc>
          <w:tcPr>
            <w:tcW w:w="5824" w:type="dxa"/>
            <w:gridSpan w:val="7"/>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□生态扶贫产业项目  □新增退耕还林项目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38</w:t>
            </w:r>
            <w:r>
              <w:rPr>
                <w:rFonts w:hint="eastAsia" w:ascii="宋体" w:hAnsi="宋体" w:cs="宋体"/>
                <w:bCs/>
                <w:color w:val="000000"/>
                <w:kern w:val="0"/>
                <w:sz w:val="20"/>
                <w:szCs w:val="20"/>
                <w:lang w:bidi="ar"/>
              </w:rPr>
              <w:t>公益岗位帮扶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□保洁员  □护水员   □护路员   □信息员   □护边员   □护理员  □治安协管员   □光伏电站管护员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39</w:t>
            </w:r>
            <w:r>
              <w:rPr>
                <w:rFonts w:hint="eastAsia" w:ascii="宋体" w:hAnsi="宋体" w:cs="宋体"/>
                <w:bCs/>
                <w:color w:val="000000"/>
                <w:kern w:val="0"/>
                <w:sz w:val="20"/>
                <w:szCs w:val="20"/>
                <w:lang w:bidi="ar"/>
              </w:rPr>
              <w:t>教育帮扶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□劝返措施   □送教上门措施   □生活费、交通费补贴   □雨露计划   □助学贷款   □享受助学金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40</w:t>
            </w:r>
            <w:r>
              <w:rPr>
                <w:rFonts w:hint="eastAsia" w:ascii="宋体" w:hAnsi="宋体" w:cs="宋体"/>
                <w:bCs/>
                <w:color w:val="000000"/>
                <w:kern w:val="0"/>
                <w:sz w:val="20"/>
                <w:szCs w:val="20"/>
                <w:lang w:bidi="ar"/>
              </w:rPr>
              <w:t>健康帮扶</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w:t>
            </w:r>
            <w:r>
              <w:rPr>
                <w:rFonts w:hint="eastAsia" w:ascii="宋体" w:hAnsi="宋体" w:cs="宋体"/>
                <w:kern w:val="0"/>
                <w:sz w:val="20"/>
                <w:szCs w:val="20"/>
                <w:lang w:bidi="ar"/>
              </w:rPr>
              <w:t xml:space="preserve">城乡居民基本医疗保险费补贴   </w:t>
            </w:r>
            <w:r>
              <w:rPr>
                <w:rFonts w:hint="eastAsia" w:ascii="宋体" w:hAnsi="宋体" w:cs="宋体"/>
                <w:color w:val="000000"/>
                <w:kern w:val="0"/>
                <w:sz w:val="20"/>
                <w:szCs w:val="20"/>
                <w:lang w:bidi="ar"/>
              </w:rPr>
              <w:t xml:space="preserve"> □大病救治   □医疗救助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41</w:t>
            </w:r>
            <w:r>
              <w:rPr>
                <w:rFonts w:hint="eastAsia" w:ascii="宋体" w:hAnsi="宋体" w:cs="宋体"/>
                <w:bCs/>
                <w:color w:val="000000"/>
                <w:kern w:val="0"/>
                <w:sz w:val="20"/>
                <w:szCs w:val="20"/>
                <w:lang w:bidi="ar"/>
              </w:rPr>
              <w:t>生活条件改善</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□安全饮水改造  □房屋改造  □厕所改造  □入户路改造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42</w:t>
            </w:r>
            <w:r>
              <w:rPr>
                <w:rFonts w:hint="eastAsia" w:ascii="宋体" w:hAnsi="宋体" w:cs="宋体"/>
                <w:bCs/>
                <w:color w:val="000000"/>
                <w:kern w:val="0"/>
                <w:sz w:val="20"/>
                <w:szCs w:val="20"/>
                <w:lang w:bidi="ar"/>
              </w:rPr>
              <w:t>基础设施建设</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□通村组硬化路  □通生产用电   □通生活用电  □光纤宽带接入   □产业路</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□小型农田水利设施   □建造卫生室</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仿宋_GB2312"/>
                <w:sz w:val="20"/>
                <w:szCs w:val="20"/>
              </w:rPr>
            </w:pPr>
            <w:r>
              <w:rPr>
                <w:rFonts w:hint="eastAsia" w:ascii="宋体" w:hAnsi="宋体" w:cs="宋体"/>
                <w:color w:val="000000"/>
                <w:kern w:val="0"/>
                <w:sz w:val="20"/>
                <w:szCs w:val="20"/>
                <w:lang w:bidi="ar"/>
              </w:rPr>
              <w:t>□建造活动场所  □其他：</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43</w:t>
            </w:r>
            <w:r>
              <w:rPr>
                <w:rFonts w:hint="eastAsia" w:ascii="宋体" w:hAnsi="宋体" w:cs="宋体"/>
                <w:bCs/>
                <w:color w:val="000000"/>
                <w:kern w:val="0"/>
                <w:sz w:val="20"/>
                <w:szCs w:val="20"/>
                <w:lang w:bidi="ar"/>
              </w:rPr>
              <w:t>综合保障</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 xml:space="preserve">□低保    □特困供养  </w:t>
            </w:r>
            <w:r>
              <w:rPr>
                <w:rFonts w:hint="eastAsia" w:ascii="宋体" w:hAnsi="宋体" w:cs="宋体"/>
                <w:color w:val="000000"/>
                <w:kern w:val="0"/>
                <w:sz w:val="20"/>
                <w:szCs w:val="20"/>
                <w:shd w:val="clear" w:color="auto" w:fill="FFFFFF"/>
                <w:lang w:bidi="ar"/>
              </w:rPr>
              <w:t xml:space="preserve"> </w:t>
            </w:r>
            <w:r>
              <w:rPr>
                <w:rFonts w:hint="eastAsia" w:ascii="宋体" w:hAnsi="宋体" w:cs="宋体"/>
                <w:kern w:val="0"/>
                <w:sz w:val="20"/>
                <w:szCs w:val="20"/>
                <w:shd w:val="clear" w:color="auto" w:fill="FFFFFF"/>
                <w:lang w:bidi="ar"/>
              </w:rPr>
              <w:t>□代缴养老保险费</w:t>
            </w:r>
            <w:r>
              <w:rPr>
                <w:rFonts w:hint="eastAsia" w:ascii="宋体" w:hAnsi="宋体" w:cs="宋体"/>
                <w:color w:val="000000"/>
                <w:kern w:val="0"/>
                <w:sz w:val="20"/>
                <w:szCs w:val="20"/>
                <w:lang w:bidi="ar"/>
              </w:rPr>
              <w:t xml:space="preserve">   □困难残疾人生活补贴  □重度残疾人护理补贴   □政府临时救助</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□集体经济收入救助  </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 xml:space="preserve"> </w:t>
            </w:r>
            <w:r>
              <w:rPr>
                <w:rFonts w:hint="eastAsia" w:ascii="宋体" w:hAnsi="宋体" w:cs="宋体"/>
                <w:b/>
                <w:bCs/>
                <w:color w:val="FF0000"/>
                <w:kern w:val="0"/>
                <w:sz w:val="20"/>
                <w:szCs w:val="20"/>
                <w:lang w:eastAsia="zh-CN" w:bidi="ar"/>
              </w:rPr>
              <w:t>□</w:t>
            </w:r>
            <w:r>
              <w:rPr>
                <w:rFonts w:hint="eastAsia" w:ascii="宋体" w:hAnsi="宋体" w:cs="宋体"/>
                <w:b/>
                <w:bCs/>
                <w:color w:val="FF0000"/>
                <w:kern w:val="0"/>
                <w:sz w:val="20"/>
                <w:szCs w:val="20"/>
                <w:lang w:val="en-US" w:eastAsia="zh-CN" w:bidi="ar"/>
              </w:rPr>
              <w:t>扶贫产业收益直接分红</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 xml:space="preserve"> </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 xml:space="preserve">防贫保   </w:t>
            </w:r>
            <w:r>
              <w:rPr>
                <w:rFonts w:ascii="宋体" w:hAnsi="宋体" w:cs="宋体"/>
                <w:color w:val="000000"/>
                <w:kern w:val="0"/>
                <w:sz w:val="20"/>
                <w:szCs w:val="20"/>
                <w:lang w:bidi="ar"/>
              </w:rPr>
              <w:t xml:space="preserve"> </w:t>
            </w:r>
            <w:r>
              <w:rPr>
                <w:rFonts w:hint="eastAsia" w:ascii="宋体" w:hAnsi="宋体" w:cs="宋体"/>
                <w:color w:val="000000"/>
                <w:kern w:val="0"/>
                <w:sz w:val="20"/>
                <w:szCs w:val="20"/>
                <w:lang w:bidi="ar"/>
              </w:rPr>
              <w:t xml:space="preserve">□其他： </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44</w:t>
            </w:r>
            <w:r>
              <w:rPr>
                <w:rFonts w:hint="eastAsia" w:ascii="宋体" w:hAnsi="宋体" w:cs="宋体"/>
                <w:bCs/>
                <w:color w:val="000000"/>
                <w:kern w:val="0"/>
                <w:sz w:val="20"/>
                <w:szCs w:val="20"/>
                <w:lang w:bidi="ar"/>
              </w:rPr>
              <w:t>扶志扶智</w:t>
            </w:r>
          </w:p>
        </w:tc>
        <w:tc>
          <w:tcPr>
            <w:tcW w:w="0" w:type="auto"/>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bCs/>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eastAsia="宋体" w:cs="宋体"/>
                <w:kern w:val="0"/>
                <w:sz w:val="20"/>
                <w:szCs w:val="20"/>
                <w:lang w:bidi="ar"/>
              </w:rPr>
            </w:pPr>
            <w:r>
              <w:rPr>
                <w:rFonts w:hint="eastAsia" w:ascii="宋体" w:hAnsi="宋体" w:cs="宋体"/>
                <w:color w:val="000000"/>
                <w:kern w:val="0"/>
                <w:sz w:val="20"/>
                <w:szCs w:val="20"/>
                <w:lang w:bidi="ar"/>
              </w:rPr>
              <w:t xml:space="preserve">□教育培训  </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bidi="ar"/>
              </w:rPr>
              <w:t>引导就业  □引导发展产业  □消费帮扶、订单农业  □物质奖励</w:t>
            </w: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□其他：</w:t>
            </w:r>
            <w:r>
              <w:rPr>
                <w:rFonts w:hint="eastAsia" w:ascii="宋体" w:hAnsi="宋体" w:eastAsia="宋体" w:cs="宋体"/>
                <w:color w:val="000000"/>
                <w:kern w:val="0"/>
                <w:sz w:val="20"/>
                <w:szCs w:val="20"/>
                <w:u w:val="single"/>
                <w:lang w:bidi="ar"/>
              </w:rPr>
              <w:t xml:space="preserve"> </w:t>
            </w:r>
            <w:r>
              <w:rPr>
                <w:rFonts w:hint="eastAsia" w:ascii="宋体" w:hAnsi="宋体" w:cs="宋体"/>
                <w:color w:val="000000"/>
                <w:kern w:val="0"/>
                <w:sz w:val="20"/>
                <w:szCs w:val="20"/>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0" w:type="auto"/>
            <w:gridSpan w:val="4"/>
            <w:noWrap w:val="0"/>
            <w:vAlign w:val="center"/>
          </w:tcPr>
          <w:p>
            <w:pPr>
              <w:jc w:val="left"/>
              <w:rPr>
                <w:rFonts w:ascii="宋体" w:hAnsi="宋体" w:cs="宋体"/>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45</w:t>
            </w:r>
            <w:r>
              <w:rPr>
                <w:rFonts w:hint="eastAsia" w:ascii="宋体" w:hAnsi="宋体" w:cs="宋体"/>
                <w:bCs/>
                <w:color w:val="000000"/>
                <w:kern w:val="0"/>
                <w:sz w:val="20"/>
                <w:szCs w:val="20"/>
                <w:lang w:bidi="ar"/>
              </w:rPr>
              <w:t>其  他</w:t>
            </w:r>
          </w:p>
        </w:tc>
        <w:tc>
          <w:tcPr>
            <w:tcW w:w="0" w:type="auto"/>
            <w:gridSpan w:val="3"/>
            <w:noWrap w:val="0"/>
            <w:vAlign w:val="center"/>
          </w:tcPr>
          <w:p>
            <w:pPr>
              <w:jc w:val="left"/>
              <w:rPr>
                <w:rFonts w:ascii="宋体" w:hAnsi="宋体" w:cs="宋体"/>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1217" w:type="dxa"/>
            <w:gridSpan w:val="18"/>
            <w:noWrap w:val="0"/>
            <w:vAlign w:val="center"/>
          </w:tcPr>
          <w:p>
            <w:pPr>
              <w:spacing w:line="340" w:lineRule="exact"/>
              <w:jc w:val="center"/>
              <w:rPr>
                <w:rFonts w:ascii="宋体" w:hAnsi="宋体" w:cs="仿宋_GB231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trPr>
        <w:tc>
          <w:tcPr>
            <w:tcW w:w="15354" w:type="dxa"/>
            <w:gridSpan w:val="25"/>
            <w:noWrap w:val="0"/>
            <w:vAlign w:val="center"/>
          </w:tcPr>
          <w:p>
            <w:pPr>
              <w:spacing w:line="340" w:lineRule="exact"/>
              <w:rPr>
                <w:rFonts w:ascii="宋体" w:hAnsi="宋体" w:cs="仿宋_GB2312"/>
                <w:sz w:val="20"/>
                <w:szCs w:val="20"/>
              </w:rPr>
            </w:pPr>
            <w:r>
              <w:rPr>
                <w:rFonts w:hint="eastAsia" w:ascii="宋体" w:hAnsi="宋体" w:cs="仿宋_GB2312"/>
                <w:b/>
                <w:sz w:val="20"/>
                <w:szCs w:val="20"/>
              </w:rPr>
              <w:t>八、监测对象风险消除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trPr>
        <w:tc>
          <w:tcPr>
            <w:tcW w:w="0" w:type="auto"/>
            <w:gridSpan w:val="5"/>
            <w:noWrap w:val="0"/>
            <w:vAlign w:val="center"/>
          </w:tcPr>
          <w:p>
            <w:pPr>
              <w:rPr>
                <w:rFonts w:ascii="宋体" w:hAnsi="宋体" w:cs="宋体"/>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46</w:t>
            </w:r>
            <w:r>
              <w:rPr>
                <w:rFonts w:hint="eastAsia" w:ascii="宋体" w:hAnsi="宋体" w:cs="宋体"/>
                <w:color w:val="000000"/>
                <w:kern w:val="0"/>
                <w:sz w:val="20"/>
                <w:szCs w:val="20"/>
                <w:lang w:bidi="ar"/>
              </w:rPr>
              <w:t>风险是否消除</w:t>
            </w:r>
          </w:p>
        </w:tc>
        <w:tc>
          <w:tcPr>
            <w:tcW w:w="0" w:type="auto"/>
            <w:gridSpan w:val="4"/>
            <w:noWrap w:val="0"/>
            <w:vAlign w:val="center"/>
          </w:tcPr>
          <w:p>
            <w:pPr>
              <w:rPr>
                <w:rFonts w:ascii="宋体" w:hAnsi="宋体" w:cs="宋体"/>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3185" w:type="dxa"/>
            <w:gridSpan w:val="6"/>
            <w:noWrap w:val="0"/>
            <w:vAlign w:val="center"/>
          </w:tcPr>
          <w:p>
            <w:pPr>
              <w:rPr>
                <w:rFonts w:ascii="宋体" w:hAnsi="宋体" w:cs="宋体"/>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47</w:t>
            </w:r>
            <w:r>
              <w:rPr>
                <w:rFonts w:hint="eastAsia" w:ascii="宋体" w:hAnsi="宋体" w:cs="宋体"/>
                <w:color w:val="000000"/>
                <w:kern w:val="0"/>
                <w:sz w:val="20"/>
                <w:szCs w:val="20"/>
                <w:lang w:bidi="ar"/>
              </w:rPr>
              <w:t>风险消除方式</w:t>
            </w:r>
          </w:p>
        </w:tc>
        <w:tc>
          <w:tcPr>
            <w:tcW w:w="6988" w:type="dxa"/>
            <w:gridSpan w:val="10"/>
            <w:noWrap w:val="0"/>
            <w:vAlign w:val="center"/>
          </w:tcPr>
          <w:p>
            <w:pPr>
              <w:rPr>
                <w:rFonts w:ascii="宋体" w:hAnsi="宋体" w:cs="宋体"/>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自然消除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帮扶消除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trPr>
        <w:tc>
          <w:tcPr>
            <w:tcW w:w="0" w:type="auto"/>
            <w:gridSpan w:val="5"/>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color w:val="000000"/>
                <w:kern w:val="0"/>
                <w:sz w:val="20"/>
                <w:szCs w:val="20"/>
                <w:lang w:bidi="ar"/>
              </w:rPr>
            </w:pPr>
            <w:r>
              <w:rPr>
                <w:rFonts w:hint="eastAsia" w:ascii="宋体" w:hAnsi="宋体" w:cs="仿宋_GB2312"/>
                <w:sz w:val="20"/>
                <w:szCs w:val="20"/>
              </w:rPr>
              <w:t>A</w:t>
            </w:r>
            <w:r>
              <w:rPr>
                <w:rFonts w:ascii="宋体" w:hAnsi="宋体" w:cs="仿宋_GB2312"/>
                <w:sz w:val="20"/>
                <w:szCs w:val="20"/>
              </w:rPr>
              <w:t>48</w:t>
            </w:r>
            <w:r>
              <w:rPr>
                <w:rFonts w:hint="eastAsia" w:ascii="宋体" w:hAnsi="宋体" w:cs="宋体"/>
                <w:color w:val="000000"/>
                <w:kern w:val="0"/>
                <w:sz w:val="20"/>
                <w:szCs w:val="20"/>
                <w:lang w:bidi="ar"/>
              </w:rPr>
              <w:t>是否在全国防返贫监测系统内标注风险消除</w:t>
            </w:r>
          </w:p>
        </w:tc>
        <w:tc>
          <w:tcPr>
            <w:tcW w:w="0" w:type="auto"/>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color w:val="000000"/>
                <w:kern w:val="0"/>
                <w:sz w:val="20"/>
                <w:szCs w:val="20"/>
                <w:lang w:bidi="ar"/>
              </w:rPr>
            </w:pP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是  </w:t>
            </w:r>
            <w:r>
              <w:rPr>
                <w:rFonts w:hint="eastAsia" w:ascii="宋体" w:hAnsi="宋体" w:cs="宋体"/>
                <w:color w:val="000000"/>
                <w:kern w:val="0"/>
                <w:sz w:val="20"/>
                <w:szCs w:val="20"/>
                <w:lang w:bidi="ar"/>
              </w:rPr>
              <w:sym w:font="Wingdings" w:char="00A8"/>
            </w:r>
            <w:r>
              <w:rPr>
                <w:rFonts w:hint="eastAsia" w:ascii="宋体" w:hAnsi="宋体" w:cs="宋体"/>
                <w:color w:val="000000"/>
                <w:kern w:val="0"/>
                <w:sz w:val="20"/>
                <w:szCs w:val="20"/>
                <w:lang w:bidi="ar"/>
              </w:rPr>
              <w:t xml:space="preserve"> 否</w:t>
            </w:r>
          </w:p>
        </w:tc>
        <w:tc>
          <w:tcPr>
            <w:tcW w:w="10173" w:type="dxa"/>
            <w:gridSpan w:val="16"/>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color w:val="000000"/>
                <w:kern w:val="0"/>
                <w:sz w:val="20"/>
                <w:szCs w:val="20"/>
                <w:u w:val="single"/>
                <w:lang w:bidi="ar"/>
              </w:rPr>
            </w:pPr>
            <w:r>
              <w:rPr>
                <w:rFonts w:hint="eastAsia" w:ascii="宋体" w:hAnsi="宋体" w:cs="仿宋_GB2312"/>
                <w:sz w:val="20"/>
                <w:szCs w:val="20"/>
              </w:rPr>
              <w:t>A</w:t>
            </w:r>
            <w:r>
              <w:rPr>
                <w:rFonts w:ascii="宋体" w:hAnsi="宋体" w:cs="仿宋_GB2312"/>
                <w:sz w:val="20"/>
                <w:szCs w:val="20"/>
              </w:rPr>
              <w:t>49</w:t>
            </w:r>
            <w:r>
              <w:rPr>
                <w:rFonts w:hint="eastAsia" w:ascii="宋体" w:hAnsi="宋体" w:cs="宋体"/>
                <w:color w:val="000000"/>
                <w:kern w:val="0"/>
                <w:sz w:val="20"/>
                <w:szCs w:val="20"/>
                <w:lang w:bidi="ar"/>
              </w:rPr>
              <w:t>风险消除时间间隔（月）：</w:t>
            </w:r>
            <w:r>
              <w:rPr>
                <w:rFonts w:hint="eastAsia" w:ascii="宋体" w:hAnsi="宋体" w:cs="宋体"/>
                <w:color w:val="000000"/>
                <w:kern w:val="0"/>
                <w:sz w:val="20"/>
                <w:szCs w:val="20"/>
                <w:u w:val="single"/>
                <w:lang w:bidi="ar"/>
              </w:rPr>
              <w:t xml:space="preserve"> </w:t>
            </w:r>
            <w:r>
              <w:rPr>
                <w:rFonts w:ascii="宋体" w:hAnsi="宋体" w:cs="宋体"/>
                <w:color w:val="000000"/>
                <w:kern w:val="0"/>
                <w:sz w:val="20"/>
                <w:szCs w:val="20"/>
                <w:u w:val="single"/>
                <w:lang w:bidi="ar"/>
              </w:rPr>
              <w:t xml:space="preserve">                   </w:t>
            </w:r>
          </w:p>
        </w:tc>
      </w:tr>
    </w:tbl>
    <w:p>
      <w:pPr>
        <w:keepNext w:val="0"/>
        <w:keepLines w:val="0"/>
        <w:pageBreakBefore w:val="0"/>
        <w:widowControl/>
        <w:kinsoku/>
        <w:wordWrap/>
        <w:overflowPunct/>
        <w:topLinePunct w:val="0"/>
        <w:autoSpaceDE/>
        <w:autoSpaceDN/>
        <w:bidi w:val="0"/>
        <w:adjustRightInd/>
        <w:snapToGrid/>
        <w:spacing w:line="240" w:lineRule="auto"/>
        <w:jc w:val="both"/>
        <w:rPr>
          <w:rFonts w:hint="eastAsia" w:ascii="宋体" w:hAnsi="宋体" w:eastAsia="宋体" w:cs="宋体"/>
          <w:i w:val="0"/>
          <w:iCs w:val="0"/>
          <w:color w:val="000000"/>
          <w:sz w:val="11"/>
          <w:szCs w:val="11"/>
          <w:u w:val="none"/>
        </w:rPr>
        <w:sectPr>
          <w:pgSz w:w="16838" w:h="11906" w:orient="landscape"/>
          <w:pgMar w:top="567" w:right="850" w:bottom="567" w:left="850" w:header="851" w:footer="1134" w:gutter="0"/>
          <w:cols w:space="720" w:num="1"/>
          <w:rtlGutter w:val="0"/>
          <w:docGrid w:type="lines" w:linePitch="315" w:charSpace="0"/>
        </w:sect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jc w:val="both"/>
        <w:textAlignment w:val="baseline"/>
        <w:rPr>
          <w:rFonts w:hint="eastAsia" w:ascii="仿宋" w:hAnsi="仿宋" w:eastAsia="仿宋" w:cs="仿宋"/>
          <w:b w:val="0"/>
          <w:bCs w:val="0"/>
          <w:color w:val="000000" w:themeColor="text1"/>
          <w:sz w:val="13"/>
          <w:szCs w:val="13"/>
          <w:lang w:val="en-US" w:eastAsia="zh-CN"/>
          <w14:textFill>
            <w14:solidFill>
              <w14:schemeClr w14:val="tx1"/>
            </w14:solidFill>
          </w14:textFill>
        </w:rPr>
      </w:pPr>
    </w:p>
    <w:sectPr>
      <w:pgSz w:w="16838" w:h="11906" w:orient="landscape"/>
      <w:pgMar w:top="1531" w:right="2098" w:bottom="1531"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zYjc5MWRmMDAzNTZkODU2MDQxNDYxYzA5ZDU0M2UifQ=="/>
  </w:docVars>
  <w:rsids>
    <w:rsidRoot w:val="4E3D1557"/>
    <w:rsid w:val="0CE422AD"/>
    <w:rsid w:val="0E84226D"/>
    <w:rsid w:val="10E86171"/>
    <w:rsid w:val="12996FC0"/>
    <w:rsid w:val="16D41C9B"/>
    <w:rsid w:val="3CC12191"/>
    <w:rsid w:val="40341A85"/>
    <w:rsid w:val="44753296"/>
    <w:rsid w:val="4E195086"/>
    <w:rsid w:val="4E3D1557"/>
    <w:rsid w:val="63DD0E55"/>
    <w:rsid w:val="7F5A6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3558</Words>
  <Characters>3694</Characters>
  <Lines>0</Lines>
  <Paragraphs>0</Paragraphs>
  <TotalTime>147</TotalTime>
  <ScaleCrop>false</ScaleCrop>
  <LinksUpToDate>false</LinksUpToDate>
  <CharactersWithSpaces>4414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2023-02-16T02:07:00Z</dcterms:created>
  <dc:creator>WPS_486559805</dc:creator>
  <cp:lastModifiedBy>傻子@→</cp:lastModifiedBy>
  <cp:lastPrinted>2023-03-13T02:58:00Z</cp:lastPrinted>
  <dcterms:modified xsi:type="dcterms:W3CDTF">2023-04-20T03:36:55Z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F2C7492EF5124AD0821F0FA7546BD122_13</vt:lpwstr>
  </property>
</Properties>
</file>