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883" w:firstLineChars="200"/>
        <w:jc w:val="center"/>
        <w:rPr>
          <w:rFonts w:hint="eastAsia" w:ascii="宋体" w:hAnsi="宋体"/>
          <w:b/>
          <w:sz w:val="44"/>
          <w:szCs w:val="30"/>
        </w:rPr>
      </w:pPr>
      <w:bookmarkStart w:id="0" w:name="（一）政府性基金收入情况及结构简析"/>
    </w:p>
    <w:p>
      <w:pPr>
        <w:spacing w:line="640" w:lineRule="exact"/>
        <w:jc w:val="center"/>
        <w:rPr>
          <w:rFonts w:hint="eastAsia" w:ascii="宋体" w:hAnsi="宋体" w:eastAsia="宋体" w:cs="宋体"/>
          <w:b w:val="0"/>
          <w:bCs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关于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20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年度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莫旗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本级</w:t>
      </w:r>
    </w:p>
    <w:p>
      <w:pPr>
        <w:spacing w:line="640" w:lineRule="exact"/>
        <w:jc w:val="center"/>
        <w:rPr>
          <w:rFonts w:hint="eastAsia" w:ascii="宋体" w:hAnsi="宋体" w:eastAsia="宋体" w:cs="宋体"/>
          <w:b w:val="0"/>
          <w:bCs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sz w:val="44"/>
          <w:szCs w:val="44"/>
        </w:rPr>
        <w:t>政府性基金情况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的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说明</w:t>
      </w:r>
    </w:p>
    <w:p>
      <w:pPr>
        <w:spacing w:line="640" w:lineRule="exact"/>
        <w:jc w:val="center"/>
        <w:rPr>
          <w:rFonts w:hint="eastAsia" w:ascii="宋体" w:hAnsi="宋体" w:eastAsia="宋体" w:cs="宋体"/>
          <w:b w:val="0"/>
          <w:bCs/>
          <w:sz w:val="44"/>
          <w:szCs w:val="44"/>
        </w:rPr>
      </w:pPr>
    </w:p>
    <w:bookmarkEnd w:id="0"/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zh-CN"/>
        </w:rPr>
      </w:pPr>
      <w:r>
        <w:rPr>
          <w:rFonts w:hint="eastAsia" w:ascii="宋体" w:hAnsi="宋体" w:eastAsia="宋体" w:cs="宋体"/>
          <w:sz w:val="32"/>
          <w:szCs w:val="32"/>
        </w:rPr>
        <w:t>20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21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，本级</w:t>
      </w:r>
      <w:r>
        <w:rPr>
          <w:rFonts w:hint="eastAsia" w:ascii="宋体" w:hAnsi="宋体" w:eastAsia="宋体" w:cs="宋体"/>
          <w:sz w:val="32"/>
          <w:szCs w:val="32"/>
          <w:lang w:val="zh-CN"/>
        </w:rPr>
        <w:t>政府性基金预算收入完成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17,018</w:t>
      </w:r>
      <w:r>
        <w:rPr>
          <w:rFonts w:hint="eastAsia" w:ascii="宋体" w:hAnsi="宋体" w:eastAsia="宋体" w:cs="宋体"/>
          <w:sz w:val="32"/>
          <w:szCs w:val="32"/>
          <w:lang w:val="zh-CN"/>
        </w:rPr>
        <w:t>万元，较上年同期减少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122</w:t>
      </w:r>
      <w:r>
        <w:rPr>
          <w:rFonts w:hint="eastAsia" w:ascii="宋体" w:hAnsi="宋体" w:eastAsia="宋体" w:cs="宋体"/>
          <w:sz w:val="32"/>
          <w:szCs w:val="32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与去年基本持平，加上上级基金补助收入10,887万元、专项债券转贷收入10,000万元，收入总计37,905万元。</w:t>
      </w:r>
    </w:p>
    <w:p>
      <w:pPr>
        <w:ind w:firstLine="630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全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旗政府性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基金收入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合计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37,905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万元，其中：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旗本级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政府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基金收入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17,018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上级补助收入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10,887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债务(转贷)收入10,000万元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。</w:t>
      </w:r>
    </w:p>
    <w:p>
      <w:pPr>
        <w:ind w:firstLine="630"/>
        <w:rPr>
          <w:rFonts w:hint="eastAsia" w:ascii="宋体" w:hAnsi="宋体" w:eastAsia="宋体" w:cs="宋体"/>
          <w:color w:val="auto"/>
          <w:sz w:val="32"/>
          <w:szCs w:val="32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全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旗政府性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基金支出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合计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37,905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万元，其中：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旗本级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/>
        </w:rPr>
        <w:t>政府性基金支出完成</w:t>
      </w:r>
      <w:r>
        <w:rPr>
          <w:rFonts w:hint="eastAsia" w:ascii="仿宋_GB2312" w:eastAsia="仿宋_GB2312"/>
          <w:sz w:val="32"/>
          <w:szCs w:val="32"/>
          <w:lang w:val="zh-CN" w:eastAsia="zh-CN"/>
        </w:rPr>
        <w:t>21,059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/>
        </w:rPr>
        <w:t>万元，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 w:eastAsia="zh-CN"/>
        </w:rPr>
        <w:t>减少40,002万元，下降65.51%，主要原因是专项债券转贷收入和抗疫特别国债减少。年终结转16,846万元，全部为专项结转资金。</w:t>
      </w: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“20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21</w:t>
      </w:r>
      <w:r>
        <w:rPr>
          <w:rFonts w:hint="eastAsia" w:ascii="宋体" w:hAnsi="宋体" w:eastAsia="宋体" w:cs="宋体"/>
          <w:sz w:val="32"/>
          <w:szCs w:val="32"/>
        </w:rPr>
        <w:t>年度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sz w:val="32"/>
          <w:szCs w:val="32"/>
        </w:rPr>
        <w:t>本级政府性基金收支决算总表”中各项收入及支出数据口径为本级政府性基金收入和支出。</w:t>
      </w: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</w:p>
    <w:p>
      <w:pPr>
        <w:ind w:firstLine="630"/>
        <w:jc w:val="center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          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莫旗财政局</w:t>
      </w:r>
    </w:p>
    <w:p>
      <w:pPr>
        <w:ind w:firstLine="630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2022年10月10</w:t>
      </w:r>
      <w:bookmarkStart w:id="1" w:name="_GoBack"/>
      <w:bookmarkEnd w:id="1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日</w:t>
      </w:r>
    </w:p>
    <w:p/>
    <w:sectPr>
      <w:pgSz w:w="11907" w:h="16840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240245"/>
    <w:rsid w:val="08030A8C"/>
    <w:rsid w:val="1A1247B8"/>
    <w:rsid w:val="204A574B"/>
    <w:rsid w:val="2241487E"/>
    <w:rsid w:val="38BE476F"/>
    <w:rsid w:val="403C32F6"/>
    <w:rsid w:val="50240245"/>
    <w:rsid w:val="53140AFE"/>
    <w:rsid w:val="566D40D1"/>
    <w:rsid w:val="5BEF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2021-10-25T10:39:00Z</dcterms:created>
  <dc:creator>Administrator</dc:creator>
  <cp:lastModifiedBy>lx</cp:lastModifiedBy>
  <dcterms:modified xsi:type="dcterms:W3CDTF">2022-10-13T03:04:46Z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