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spacing w:line="336" w:lineRule="auto"/>
        <w:jc w:val="center"/>
        <w:rPr>
          <w:rFonts w:hint="eastAsia" w:ascii="仿宋_GB2312" w:hAnsi="宋体" w:eastAsia="仿宋_GB2312"/>
          <w:sz w:val="32"/>
          <w:szCs w:val="32"/>
        </w:rPr>
      </w:pP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spacing w:line="560" w:lineRule="exact"/>
        <w:jc w:val="center"/>
        <w:rPr>
          <w:rFonts w:hint="eastAsia" w:ascii="宋体" w:hAnsi="宋体"/>
          <w:b/>
          <w:sz w:val="44"/>
          <w:szCs w:val="44"/>
        </w:rPr>
      </w:pPr>
    </w:p>
    <w:p>
      <w:pPr>
        <w:spacing w:line="560" w:lineRule="exact"/>
        <w:jc w:val="center"/>
        <w:rPr>
          <w:rFonts w:hint="eastAsia" w:ascii="宋体" w:hAnsi="宋体" w:eastAsiaTheme="minorEastAsia"/>
          <w:b/>
          <w:sz w:val="44"/>
          <w:szCs w:val="44"/>
          <w:lang w:val="en-US" w:eastAsia="zh-CN"/>
        </w:rPr>
      </w:pPr>
      <w:r>
        <w:rPr>
          <w:rFonts w:hint="eastAsia" w:ascii="宋体" w:hAnsi="宋体"/>
          <w:b/>
          <w:sz w:val="44"/>
          <w:szCs w:val="44"/>
          <w:lang w:val="en-US" w:eastAsia="zh-CN"/>
        </w:rPr>
        <w:t>莫力达瓦达斡尔族自治旗西瓦尔图镇</w:t>
      </w:r>
    </w:p>
    <w:p>
      <w:pPr>
        <w:spacing w:line="560" w:lineRule="exact"/>
        <w:jc w:val="center"/>
        <w:rPr>
          <w:rFonts w:hint="eastAsia" w:ascii="宋体" w:hAnsi="宋体"/>
          <w:b/>
          <w:sz w:val="44"/>
          <w:szCs w:val="44"/>
        </w:rPr>
      </w:pPr>
      <w:r>
        <w:rPr>
          <w:rFonts w:hint="eastAsia" w:ascii="宋体" w:hAnsi="宋体"/>
          <w:b/>
          <w:sz w:val="44"/>
          <w:szCs w:val="44"/>
          <w:lang w:eastAsia="zh-CN"/>
        </w:rPr>
        <w:t>2022年</w:t>
      </w:r>
      <w:r>
        <w:rPr>
          <w:rFonts w:hint="eastAsia" w:ascii="宋体" w:hAnsi="宋体"/>
          <w:b/>
          <w:sz w:val="44"/>
          <w:szCs w:val="44"/>
        </w:rPr>
        <w:t>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lang w:eastAsia="zh-CN"/>
        </w:rPr>
        <w:t>2022年</w:t>
      </w:r>
      <w:r>
        <w:rPr>
          <w:rFonts w:hint="eastAsia" w:ascii="楷体_GB2312" w:eastAsia="楷体_GB2312"/>
          <w:sz w:val="32"/>
          <w:szCs w:val="32"/>
          <w:lang w:val="en-US" w:eastAsia="zh-CN"/>
        </w:rPr>
        <w:t>03</w:t>
      </w:r>
      <w:r>
        <w:rPr>
          <w:rFonts w:hint="eastAsia" w:ascii="楷体_GB2312" w:eastAsia="楷体_GB2312"/>
          <w:sz w:val="32"/>
          <w:szCs w:val="32"/>
        </w:rPr>
        <w:t>月</w:t>
      </w:r>
      <w:r>
        <w:rPr>
          <w:rFonts w:hint="eastAsia" w:ascii="楷体_GB2312" w:eastAsia="楷体_GB2312"/>
          <w:sz w:val="32"/>
          <w:szCs w:val="32"/>
          <w:lang w:val="en-US" w:eastAsia="zh-CN"/>
        </w:rPr>
        <w:t>29</w:t>
      </w:r>
      <w:r>
        <w:rPr>
          <w:rFonts w:hint="eastAsia" w:ascii="楷体_GB2312" w:eastAsia="楷体_GB2312"/>
          <w:sz w:val="32"/>
          <w:szCs w:val="32"/>
        </w:rPr>
        <w:t>日</w:t>
      </w:r>
    </w:p>
    <w:p>
      <w:pPr>
        <w:rPr>
          <w:rFonts w:hint="eastAsia" w:ascii="楷体_GB2312" w:hAnsi="宋体" w:eastAsia="楷体_GB2312"/>
          <w:b/>
          <w:color w:val="000000"/>
          <w:sz w:val="36"/>
          <w:szCs w:val="36"/>
        </w:rPr>
      </w:pPr>
      <w:r>
        <w:rPr>
          <w:rFonts w:hint="eastAsia" w:ascii="楷体_GB2312" w:hAnsi="宋体" w:eastAsia="楷体_GB2312"/>
          <w:b/>
          <w:color w:val="000000"/>
          <w:sz w:val="36"/>
          <w:szCs w:val="36"/>
        </w:rPr>
        <w:br w:type="page"/>
      </w: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w:t>
      </w:r>
      <w:r>
        <w:rPr>
          <w:rFonts w:hint="eastAsia" w:ascii="楷体_GB2312" w:hAnsi="黑体" w:eastAsia="楷体_GB2312"/>
          <w:b/>
          <w:color w:val="000000"/>
          <w:sz w:val="32"/>
          <w:szCs w:val="32"/>
          <w:lang w:val="en-US" w:eastAsia="zh-CN"/>
        </w:rPr>
        <w:t>2</w:t>
      </w:r>
      <w:r>
        <w:rPr>
          <w:rFonts w:hint="eastAsia" w:ascii="楷体_GB2312" w:hAnsi="黑体" w:eastAsia="楷体_GB2312"/>
          <w:b/>
          <w:color w:val="000000"/>
          <w:sz w:val="32"/>
          <w:szCs w:val="32"/>
        </w:rPr>
        <w:t>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 xml:space="preserve">第六部分  </w:t>
      </w:r>
      <w:r>
        <w:rPr>
          <w:rFonts w:hint="eastAsia" w:ascii="楷体_GB2312" w:hAnsi="黑体" w:eastAsia="楷体_GB2312"/>
          <w:b/>
          <w:color w:val="000000"/>
          <w:sz w:val="32"/>
          <w:szCs w:val="32"/>
          <w:lang w:eastAsia="zh-CN"/>
        </w:rPr>
        <w:t>2022年</w:t>
      </w:r>
      <w:r>
        <w:rPr>
          <w:rFonts w:hint="eastAsia" w:ascii="楷体_GB2312" w:hAnsi="黑体" w:eastAsia="楷体_GB2312"/>
          <w:b/>
          <w:color w:val="000000"/>
          <w:sz w:val="32"/>
          <w:szCs w:val="32"/>
        </w:rPr>
        <w:t>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sz w:val="32"/>
          <w:szCs w:val="32"/>
        </w:rPr>
      </w:pPr>
      <w:r>
        <w:rPr>
          <w:rFonts w:hint="eastAsia" w:ascii="楷体_GB2312" w:eastAsia="楷体_GB2312"/>
          <w:sz w:val="32"/>
          <w:szCs w:val="32"/>
        </w:rPr>
        <w:t>（一）部门</w:t>
      </w:r>
      <w:r>
        <w:rPr>
          <w:rFonts w:hint="eastAsia" w:ascii="楷体_GB2312" w:eastAsia="楷体_GB2312"/>
          <w:sz w:val="32"/>
          <w:szCs w:val="32"/>
          <w:lang w:eastAsia="zh-CN"/>
        </w:rPr>
        <w:t>所属单位</w:t>
      </w:r>
      <w:r>
        <w:rPr>
          <w:rFonts w:hint="eastAsia" w:ascii="楷体_GB2312" w:eastAsia="楷体_GB2312"/>
          <w:sz w:val="32"/>
          <w:szCs w:val="32"/>
        </w:rPr>
        <w:t>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根据（旗编办“三定”方案文件）写明单位主要职责和工作职能。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西瓦尔图镇人民政府部门主要职责和工作职能如下：</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(1)执行本级人民代表大会的决议和上级国家行政机关的决定和命令，发布决定和命令；</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 xml:space="preserve">(2)执行本行政区域内的经济和社会发展计划、预算，管理本行政区域内的经济、教育、科学、文化、卫生、体育事业和财政、民政、公安、司法行政、计划生育等行政工作；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(3)保护社会主义的全民所有的财产和劳动群众集体所有的财产，保护公民私人所有的合法财产，维护社会秩序，保障公民的人身权利、民主权利和其他权利；</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 xml:space="preserve">(4)保护各种经济组织的合法权益； </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(5)保障少数民族的权利和尊重少数民族的风俗习惯；</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(6)办理上级人民政府交办的其他事项。</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sz w:val="32"/>
          <w:szCs w:val="32"/>
        </w:rPr>
      </w:pPr>
      <w:r>
        <w:rPr>
          <w:rFonts w:hint="eastAsia" w:ascii="黑体" w:hAnsi="黑体" w:eastAsia="黑体"/>
          <w:color w:val="000000"/>
          <w:sz w:val="32"/>
          <w:szCs w:val="32"/>
        </w:rPr>
        <w:t>二、机构设置及预算单位构成情况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从预算单位构成看</w:t>
      </w:r>
      <w:r>
        <w:rPr>
          <w:rFonts w:hint="eastAsia" w:eastAsia="仿宋_GB2312"/>
          <w:sz w:val="32"/>
          <w:szCs w:val="32"/>
          <w:lang w:eastAsia="zh-CN"/>
        </w:rPr>
        <w:t>，2022年</w:t>
      </w:r>
      <w:r>
        <w:rPr>
          <w:rFonts w:hint="eastAsia" w:eastAsia="仿宋_GB2312"/>
          <w:sz w:val="32"/>
          <w:szCs w:val="32"/>
        </w:rPr>
        <w:t>莫力达瓦达斡尔族自治旗西瓦尔图镇人民政府部门预算公开包括莫力达瓦达斡尔族自治旗西瓦尔图镇人民政府和所属的</w:t>
      </w:r>
      <w:r>
        <w:rPr>
          <w:rFonts w:hint="eastAsia" w:eastAsia="仿宋_GB2312"/>
          <w:sz w:val="32"/>
          <w:szCs w:val="32"/>
          <w:lang w:val="en-US" w:eastAsia="zh-CN"/>
        </w:rPr>
        <w:t>3个单位</w:t>
      </w:r>
      <w:r>
        <w:rPr>
          <w:rFonts w:hint="eastAsia" w:eastAsia="仿宋_GB2312"/>
          <w:sz w:val="32"/>
          <w:szCs w:val="32"/>
        </w:rPr>
        <w:t>，所属单位分别是：西瓦尔图镇</w:t>
      </w:r>
      <w:r>
        <w:rPr>
          <w:rFonts w:hint="eastAsia" w:eastAsia="仿宋_GB2312"/>
          <w:sz w:val="32"/>
          <w:szCs w:val="32"/>
          <w:lang w:val="en-US" w:eastAsia="zh-CN"/>
        </w:rPr>
        <w:t>党群服务中心，</w:t>
      </w:r>
      <w:r>
        <w:rPr>
          <w:rFonts w:hint="eastAsia" w:eastAsia="仿宋_GB2312"/>
          <w:sz w:val="32"/>
          <w:szCs w:val="32"/>
        </w:rPr>
        <w:t>西瓦尔图镇农业</w:t>
      </w:r>
      <w:r>
        <w:rPr>
          <w:rFonts w:hint="eastAsia" w:eastAsia="仿宋_GB2312"/>
          <w:sz w:val="32"/>
          <w:szCs w:val="32"/>
          <w:lang w:val="en-US" w:eastAsia="zh-CN"/>
        </w:rPr>
        <w:t>综合保障和技术推广中心，</w:t>
      </w:r>
      <w:r>
        <w:rPr>
          <w:rFonts w:hint="eastAsia" w:eastAsia="仿宋_GB2312"/>
          <w:sz w:val="32"/>
          <w:szCs w:val="32"/>
        </w:rPr>
        <w:t>西瓦尔图镇综合执法局。</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hAnsi="黑体" w:eastAsia="楷体_GB2312"/>
          <w:sz w:val="32"/>
          <w:szCs w:val="32"/>
        </w:rPr>
      </w:pPr>
      <w:r>
        <w:rPr>
          <w:rFonts w:hint="eastAsia" w:ascii="楷体_GB2312" w:eastAsia="楷体_GB2312"/>
          <w:sz w:val="32"/>
          <w:szCs w:val="32"/>
        </w:rPr>
        <w:t>（一）</w:t>
      </w:r>
      <w:r>
        <w:rPr>
          <w:rFonts w:hint="eastAsia" w:ascii="楷体_GB2312" w:eastAsia="楷体_GB2312"/>
          <w:sz w:val="32"/>
          <w:szCs w:val="32"/>
          <w:lang w:val="en-US" w:eastAsia="zh-CN"/>
        </w:rPr>
        <w:t>西瓦尔图镇</w:t>
      </w:r>
      <w:r>
        <w:rPr>
          <w:rFonts w:hint="eastAsia" w:ascii="楷体_GB2312" w:eastAsia="楷体_GB2312"/>
          <w:sz w:val="32"/>
          <w:szCs w:val="32"/>
        </w:rPr>
        <w:t>机构及人员基本情况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eastAsia="仿宋_GB2312"/>
          <w:sz w:val="32"/>
          <w:szCs w:val="32"/>
        </w:rPr>
      </w:pPr>
      <w:r>
        <w:rPr>
          <w:rFonts w:hint="eastAsia" w:eastAsia="仿宋_GB2312"/>
          <w:sz w:val="32"/>
          <w:szCs w:val="32"/>
        </w:rPr>
        <w:t>机构</w:t>
      </w:r>
      <w:r>
        <w:rPr>
          <w:rFonts w:hint="eastAsia" w:eastAsia="仿宋_GB2312"/>
          <w:sz w:val="32"/>
          <w:szCs w:val="32"/>
          <w:lang w:val="en-US" w:eastAsia="zh-CN"/>
        </w:rPr>
        <w:t>情况：</w:t>
      </w:r>
      <w:r>
        <w:rPr>
          <w:rFonts w:hint="eastAsia" w:eastAsia="仿宋_GB2312"/>
          <w:sz w:val="32"/>
          <w:szCs w:val="32"/>
        </w:rPr>
        <w:t>包括莫力达瓦达斡尔族自治旗西瓦尔图镇人民政府和所属的3个单位，所属单位分别是：西瓦尔图镇党群服务中心，西瓦尔图镇农业综合保障和技术推广中心，西瓦尔图镇综合执法局。</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方正小标宋简体" w:eastAsia="方正小标宋简体"/>
          <w:sz w:val="36"/>
          <w:szCs w:val="36"/>
        </w:rPr>
      </w:pPr>
      <w:r>
        <w:rPr>
          <w:rFonts w:hint="eastAsia" w:eastAsia="仿宋_GB2312"/>
          <w:sz w:val="32"/>
          <w:szCs w:val="32"/>
        </w:rPr>
        <w:t>人员基本情况：核定编制</w:t>
      </w:r>
      <w:r>
        <w:rPr>
          <w:rFonts w:hint="eastAsia" w:eastAsia="仿宋_GB2312"/>
          <w:sz w:val="32"/>
          <w:szCs w:val="32"/>
          <w:lang w:val="en-US" w:eastAsia="zh-CN"/>
        </w:rPr>
        <w:t>103</w:t>
      </w:r>
      <w:r>
        <w:rPr>
          <w:rFonts w:hint="eastAsia" w:eastAsia="仿宋_GB2312"/>
          <w:sz w:val="32"/>
          <w:szCs w:val="32"/>
        </w:rPr>
        <w:t>人，在职人员</w:t>
      </w:r>
      <w:r>
        <w:rPr>
          <w:rFonts w:hint="eastAsia" w:eastAsia="仿宋_GB2312"/>
          <w:sz w:val="32"/>
          <w:szCs w:val="32"/>
          <w:lang w:val="en-US" w:eastAsia="zh-CN"/>
        </w:rPr>
        <w:t>95</w:t>
      </w:r>
      <w:r>
        <w:rPr>
          <w:rFonts w:hint="eastAsia" w:eastAsia="仿宋_GB2312"/>
          <w:sz w:val="32"/>
          <w:szCs w:val="32"/>
        </w:rPr>
        <w:t>人，离退休人员3</w:t>
      </w:r>
      <w:r>
        <w:rPr>
          <w:rFonts w:hint="eastAsia" w:eastAsia="仿宋_GB2312"/>
          <w:sz w:val="32"/>
          <w:szCs w:val="32"/>
          <w:lang w:val="en-US" w:eastAsia="zh-CN"/>
        </w:rPr>
        <w:t>8</w:t>
      </w:r>
      <w:r>
        <w:rPr>
          <w:rFonts w:hint="eastAsia" w:eastAsia="仿宋_GB2312"/>
          <w:sz w:val="32"/>
          <w:szCs w:val="32"/>
        </w:rPr>
        <w:t>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sz w:val="36"/>
          <w:szCs w:val="36"/>
        </w:rPr>
      </w:pPr>
      <w:r>
        <w:rPr>
          <w:rFonts w:hint="eastAsia" w:ascii="楷体_GB2312" w:eastAsia="楷体_GB2312"/>
          <w:b/>
          <w:sz w:val="36"/>
          <w:szCs w:val="36"/>
        </w:rPr>
        <w:t xml:space="preserve">第二部分 </w:t>
      </w:r>
      <w:r>
        <w:rPr>
          <w:rFonts w:hint="eastAsia" w:ascii="楷体_GB2312" w:eastAsia="楷体_GB2312"/>
          <w:b/>
          <w:sz w:val="36"/>
          <w:szCs w:val="36"/>
          <w:lang w:eastAsia="zh-CN"/>
        </w:rPr>
        <w:t>2022年</w:t>
      </w:r>
      <w:r>
        <w:rPr>
          <w:rFonts w:hint="eastAsia" w:ascii="楷体_GB2312" w:eastAsia="楷体_GB2312"/>
          <w:b/>
          <w:sz w:val="36"/>
          <w:szCs w:val="36"/>
        </w:rPr>
        <w:t>部门</w:t>
      </w:r>
      <w:r>
        <w:rPr>
          <w:rFonts w:hint="eastAsia" w:ascii="楷体_GB2312" w:eastAsia="楷体_GB2312"/>
          <w:b/>
          <w:sz w:val="36"/>
          <w:szCs w:val="36"/>
          <w:lang w:eastAsia="zh-CN"/>
        </w:rPr>
        <w:t>所属单位</w:t>
      </w:r>
      <w:r>
        <w:rPr>
          <w:rFonts w:hint="eastAsia" w:ascii="楷体_GB2312" w:eastAsia="楷体_GB2312"/>
          <w:b/>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sz w:val="36"/>
          <w:szCs w:val="36"/>
        </w:rPr>
      </w:pPr>
      <w:r>
        <w:rPr>
          <w:rFonts w:hint="eastAsia" w:ascii="黑体" w:hAnsi="黑体" w:eastAsia="黑体"/>
          <w:color w:val="000000"/>
          <w:sz w:val="32"/>
          <w:szCs w:val="32"/>
        </w:rPr>
        <w:t>一、部门</w:t>
      </w:r>
      <w:r>
        <w:rPr>
          <w:rFonts w:hint="eastAsia" w:ascii="黑体" w:hAnsi="黑体" w:eastAsia="黑体"/>
          <w:color w:val="000000"/>
          <w:sz w:val="32"/>
          <w:szCs w:val="32"/>
          <w:lang w:eastAsia="zh-CN"/>
        </w:rPr>
        <w:t>所属单位</w:t>
      </w:r>
      <w:r>
        <w:rPr>
          <w:rFonts w:hint="eastAsia" w:ascii="黑体" w:hAnsi="黑体" w:eastAsia="黑体"/>
          <w:color w:val="000000"/>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收入预算</w:t>
      </w:r>
      <w:r>
        <w:rPr>
          <w:rFonts w:hint="eastAsia" w:ascii="仿宋_GB2312" w:eastAsia="仿宋_GB2312"/>
          <w:sz w:val="32"/>
          <w:szCs w:val="32"/>
          <w:lang w:eastAsia="zh-CN"/>
        </w:rPr>
        <w:t>2120.01</w:t>
      </w:r>
      <w:r>
        <w:rPr>
          <w:rFonts w:hint="eastAsia" w:ascii="仿宋_GB2312" w:eastAsia="仿宋_GB2312"/>
          <w:sz w:val="32"/>
          <w:szCs w:val="32"/>
        </w:rPr>
        <w:t>万元，比</w:t>
      </w:r>
      <w:r>
        <w:rPr>
          <w:rFonts w:hint="eastAsia" w:ascii="仿宋_GB2312" w:eastAsia="仿宋_GB2312"/>
          <w:sz w:val="32"/>
          <w:szCs w:val="32"/>
          <w:lang w:eastAsia="zh-CN"/>
        </w:rPr>
        <w:t>2021年</w:t>
      </w:r>
      <w:r>
        <w:rPr>
          <w:rFonts w:hint="eastAsia" w:ascii="仿宋_GB2312" w:eastAsia="仿宋_GB2312"/>
          <w:sz w:val="32"/>
          <w:szCs w:val="32"/>
        </w:rPr>
        <w:t>预算增加</w:t>
      </w:r>
      <w:r>
        <w:rPr>
          <w:rFonts w:hint="eastAsia" w:ascii="仿宋_GB2312" w:eastAsia="仿宋_GB2312"/>
          <w:sz w:val="32"/>
          <w:szCs w:val="32"/>
          <w:lang w:val="en-US" w:eastAsia="zh-CN"/>
        </w:rPr>
        <w:t>740.93</w:t>
      </w:r>
      <w:r>
        <w:rPr>
          <w:rFonts w:hint="eastAsia" w:ascii="仿宋_GB2312" w:eastAsia="仿宋_GB2312"/>
          <w:sz w:val="32"/>
          <w:szCs w:val="32"/>
        </w:rPr>
        <w:t>万元，增长</w:t>
      </w:r>
      <w:r>
        <w:rPr>
          <w:rFonts w:hint="eastAsia" w:ascii="仿宋_GB2312" w:eastAsia="仿宋_GB2312"/>
          <w:sz w:val="32"/>
          <w:szCs w:val="32"/>
          <w:lang w:val="en-US" w:eastAsia="zh-CN"/>
        </w:rPr>
        <w:t>53.73</w:t>
      </w:r>
      <w:r>
        <w:rPr>
          <w:rFonts w:hint="eastAsia" w:ascii="仿宋_GB2312" w:eastAsia="仿宋_GB2312"/>
          <w:sz w:val="32"/>
          <w:szCs w:val="32"/>
        </w:rPr>
        <w:t>%，增加主要是由于</w:t>
      </w:r>
      <w:r>
        <w:rPr>
          <w:rFonts w:hint="eastAsia" w:ascii="仿宋_GB2312" w:eastAsia="仿宋_GB2312"/>
          <w:sz w:val="32"/>
          <w:szCs w:val="32"/>
          <w:lang w:eastAsia="zh-CN"/>
        </w:rPr>
        <w:t>职工</w:t>
      </w:r>
      <w:r>
        <w:rPr>
          <w:rFonts w:hint="eastAsia" w:ascii="仿宋_GB2312" w:eastAsia="仿宋_GB2312"/>
          <w:sz w:val="32"/>
          <w:szCs w:val="32"/>
          <w:lang w:val="en-US" w:eastAsia="zh-CN"/>
        </w:rPr>
        <w:t>工资上调，新考录工作人员</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sz w:val="32"/>
          <w:szCs w:val="32"/>
        </w:rPr>
      </w:pPr>
      <w:r>
        <w:rPr>
          <w:rFonts w:hint="eastAsia" w:ascii="仿宋_GB2312" w:eastAsia="仿宋_GB2312"/>
          <w:sz w:val="32"/>
          <w:szCs w:val="32"/>
        </w:rPr>
        <w:t>支出预算2</w:t>
      </w:r>
      <w:r>
        <w:rPr>
          <w:rFonts w:hint="eastAsia" w:ascii="仿宋_GB2312" w:eastAsia="仿宋_GB2312"/>
          <w:sz w:val="32"/>
          <w:szCs w:val="32"/>
          <w:lang w:val="en-US" w:eastAsia="zh-CN"/>
        </w:rPr>
        <w:t>12</w:t>
      </w:r>
      <w:r>
        <w:rPr>
          <w:rFonts w:hint="eastAsia" w:ascii="仿宋_GB2312" w:eastAsia="仿宋_GB2312"/>
          <w:sz w:val="32"/>
          <w:szCs w:val="32"/>
        </w:rPr>
        <w:t>0.01万元，比</w:t>
      </w:r>
      <w:r>
        <w:rPr>
          <w:rFonts w:hint="eastAsia" w:ascii="仿宋_GB2312" w:eastAsia="仿宋_GB2312"/>
          <w:sz w:val="32"/>
          <w:szCs w:val="32"/>
          <w:lang w:eastAsia="zh-CN"/>
        </w:rPr>
        <w:t>2021年</w:t>
      </w:r>
      <w:r>
        <w:rPr>
          <w:rFonts w:hint="eastAsia" w:ascii="仿宋_GB2312" w:eastAsia="仿宋_GB2312"/>
          <w:sz w:val="32"/>
          <w:szCs w:val="32"/>
        </w:rPr>
        <w:t>预算增加</w:t>
      </w:r>
      <w:r>
        <w:rPr>
          <w:rFonts w:hint="eastAsia" w:ascii="仿宋_GB2312" w:eastAsia="仿宋_GB2312"/>
          <w:sz w:val="32"/>
          <w:szCs w:val="32"/>
          <w:lang w:val="en-US" w:eastAsia="zh-CN"/>
        </w:rPr>
        <w:t>740.93</w:t>
      </w:r>
      <w:r>
        <w:rPr>
          <w:rFonts w:hint="eastAsia" w:ascii="仿宋_GB2312" w:eastAsia="仿宋_GB2312"/>
          <w:sz w:val="32"/>
          <w:szCs w:val="32"/>
        </w:rPr>
        <w:t>万元，增长</w:t>
      </w:r>
      <w:r>
        <w:rPr>
          <w:rFonts w:hint="eastAsia" w:ascii="仿宋_GB2312" w:eastAsia="仿宋_GB2312"/>
          <w:sz w:val="32"/>
          <w:szCs w:val="32"/>
          <w:lang w:val="en-US" w:eastAsia="zh-CN"/>
        </w:rPr>
        <w:t>53.73</w:t>
      </w:r>
      <w:r>
        <w:rPr>
          <w:rFonts w:hint="eastAsia" w:ascii="仿宋_GB2312" w:eastAsia="仿宋_GB2312"/>
          <w:sz w:val="32"/>
          <w:szCs w:val="32"/>
        </w:rPr>
        <w:t>%，增加主要是由于</w:t>
      </w:r>
      <w:r>
        <w:rPr>
          <w:rFonts w:hint="eastAsia" w:ascii="仿宋_GB2312" w:eastAsia="仿宋_GB2312"/>
          <w:sz w:val="32"/>
          <w:szCs w:val="32"/>
          <w:lang w:eastAsia="zh-CN"/>
        </w:rPr>
        <w:t>职工</w:t>
      </w:r>
      <w:r>
        <w:rPr>
          <w:rFonts w:hint="eastAsia" w:ascii="仿宋_GB2312" w:eastAsia="仿宋_GB2312"/>
          <w:sz w:val="32"/>
          <w:szCs w:val="32"/>
          <w:lang w:val="en-US" w:eastAsia="zh-CN"/>
        </w:rPr>
        <w:t>工资上调，新考录工作人员</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（一）部门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预算收入</w:t>
      </w:r>
      <w:r>
        <w:rPr>
          <w:rFonts w:hint="eastAsia" w:ascii="仿宋_GB2312" w:eastAsia="仿宋_GB2312"/>
          <w:sz w:val="32"/>
          <w:szCs w:val="32"/>
          <w:lang w:eastAsia="zh-CN"/>
        </w:rPr>
        <w:t>2120.01</w:t>
      </w:r>
      <w:r>
        <w:rPr>
          <w:rFonts w:hint="eastAsia" w:ascii="仿宋_GB2312" w:eastAsia="仿宋_GB2312"/>
          <w:sz w:val="32"/>
          <w:szCs w:val="32"/>
        </w:rPr>
        <w:t>万元，其中：一般公共预算拨款收入</w:t>
      </w:r>
      <w:r>
        <w:rPr>
          <w:rFonts w:hint="eastAsia" w:ascii="仿宋_GB2312" w:eastAsia="仿宋_GB2312"/>
          <w:sz w:val="32"/>
          <w:szCs w:val="32"/>
          <w:lang w:eastAsia="zh-CN"/>
        </w:rPr>
        <w:t>2080.01</w:t>
      </w:r>
      <w:r>
        <w:rPr>
          <w:rFonts w:hint="eastAsia" w:ascii="仿宋_GB2312" w:eastAsia="仿宋_GB2312"/>
          <w:sz w:val="32"/>
          <w:szCs w:val="32"/>
        </w:rPr>
        <w:t>万元，占比</w:t>
      </w:r>
      <w:r>
        <w:rPr>
          <w:rFonts w:hint="eastAsia" w:ascii="仿宋_GB2312" w:eastAsia="仿宋_GB2312"/>
          <w:sz w:val="32"/>
          <w:szCs w:val="32"/>
          <w:lang w:val="en-US" w:eastAsia="zh-CN"/>
        </w:rPr>
        <w:t>98.11</w:t>
      </w:r>
      <w:r>
        <w:rPr>
          <w:rFonts w:hint="eastAsia" w:ascii="仿宋_GB2312" w:eastAsia="仿宋_GB2312"/>
          <w:sz w:val="32"/>
          <w:szCs w:val="32"/>
        </w:rPr>
        <w:t>%；政府性基金预算拨款收入</w:t>
      </w:r>
      <w:r>
        <w:rPr>
          <w:rFonts w:hint="eastAsia" w:ascii="仿宋_GB2312" w:eastAsia="仿宋_GB2312"/>
          <w:sz w:val="32"/>
          <w:szCs w:val="32"/>
          <w:lang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%；事业单位经营收入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%；，其他收入</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%；上年结转</w:t>
      </w:r>
      <w:r>
        <w:rPr>
          <w:rFonts w:hint="eastAsia" w:ascii="仿宋_GB2312" w:eastAsia="仿宋_GB2312"/>
          <w:sz w:val="32"/>
          <w:szCs w:val="32"/>
          <w:lang w:val="en-US" w:eastAsia="zh-CN"/>
        </w:rPr>
        <w:t>40</w:t>
      </w:r>
      <w:r>
        <w:rPr>
          <w:rFonts w:hint="eastAsia" w:ascii="仿宋_GB2312" w:eastAsia="仿宋_GB2312"/>
          <w:sz w:val="32"/>
          <w:szCs w:val="32"/>
        </w:rPr>
        <w:t>万元，占比</w:t>
      </w:r>
      <w:r>
        <w:rPr>
          <w:rFonts w:hint="eastAsia" w:ascii="仿宋_GB2312" w:eastAsia="仿宋_GB2312"/>
          <w:sz w:val="32"/>
          <w:szCs w:val="32"/>
          <w:lang w:val="en-US" w:eastAsia="zh-CN"/>
        </w:rPr>
        <w:t>1.89</w:t>
      </w:r>
      <w:r>
        <w:rPr>
          <w:rFonts w:hint="eastAsia" w:ascii="仿宋_GB2312" w:eastAsia="仿宋_GB2312"/>
          <w:sz w:val="32"/>
          <w:szCs w:val="32"/>
        </w:rPr>
        <w:t>%，用事业基金弥补的收支差额</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楷体_GB2312" w:hAnsi="黑体" w:eastAsia="楷体_GB2312"/>
          <w:sz w:val="32"/>
          <w:szCs w:val="32"/>
        </w:rPr>
        <w:t>（二）部门</w:t>
      </w:r>
      <w:r>
        <w:rPr>
          <w:rFonts w:hint="eastAsia" w:ascii="楷体_GB2312" w:hAnsi="黑体" w:eastAsia="楷体_GB2312"/>
          <w:sz w:val="32"/>
          <w:szCs w:val="32"/>
          <w:lang w:eastAsia="zh-CN"/>
        </w:rPr>
        <w:t>所属单位</w:t>
      </w:r>
      <w:r>
        <w:rPr>
          <w:rFonts w:hint="eastAsia" w:ascii="楷体_GB2312" w:hAnsi="黑体" w:eastAsia="楷体_GB2312"/>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部门</w:t>
      </w:r>
      <w:r>
        <w:rPr>
          <w:rFonts w:hint="eastAsia" w:ascii="仿宋_GB2312" w:eastAsia="仿宋_GB2312"/>
          <w:sz w:val="32"/>
          <w:szCs w:val="32"/>
          <w:lang w:eastAsia="zh-CN"/>
        </w:rPr>
        <w:t>所属单位</w:t>
      </w:r>
      <w:r>
        <w:rPr>
          <w:rFonts w:hint="eastAsia" w:ascii="仿宋_GB2312" w:eastAsia="仿宋_GB2312"/>
          <w:sz w:val="32"/>
          <w:szCs w:val="32"/>
        </w:rPr>
        <w:t>预算支出</w:t>
      </w:r>
      <w:r>
        <w:rPr>
          <w:rFonts w:hint="eastAsia" w:ascii="仿宋_GB2312" w:eastAsia="仿宋_GB2312"/>
          <w:sz w:val="32"/>
          <w:szCs w:val="32"/>
          <w:lang w:eastAsia="zh-CN"/>
        </w:rPr>
        <w:t>2120.01</w:t>
      </w:r>
      <w:r>
        <w:rPr>
          <w:rFonts w:hint="eastAsia" w:ascii="仿宋_GB2312" w:eastAsia="仿宋_GB2312"/>
          <w:sz w:val="32"/>
          <w:szCs w:val="32"/>
        </w:rPr>
        <w:t>万元，其中：基本支出</w:t>
      </w:r>
      <w:r>
        <w:rPr>
          <w:rFonts w:hint="eastAsia" w:ascii="仿宋_GB2312" w:eastAsia="仿宋_GB2312"/>
          <w:sz w:val="32"/>
          <w:szCs w:val="32"/>
          <w:lang w:val="en-US" w:eastAsia="zh-CN"/>
        </w:rPr>
        <w:t>2003.20</w:t>
      </w:r>
      <w:r>
        <w:rPr>
          <w:rFonts w:hint="eastAsia" w:ascii="仿宋_GB2312" w:eastAsia="仿宋_GB2312"/>
          <w:sz w:val="32"/>
          <w:szCs w:val="32"/>
        </w:rPr>
        <w:t>万元，占比</w:t>
      </w:r>
      <w:r>
        <w:rPr>
          <w:rFonts w:hint="eastAsia" w:ascii="仿宋_GB2312" w:eastAsia="仿宋_GB2312"/>
          <w:sz w:val="32"/>
          <w:szCs w:val="32"/>
          <w:lang w:val="en-US" w:eastAsia="zh-CN"/>
        </w:rPr>
        <w:t>94.49</w:t>
      </w:r>
      <w:r>
        <w:rPr>
          <w:rFonts w:hint="eastAsia" w:ascii="仿宋_GB2312" w:eastAsia="仿宋_GB2312"/>
          <w:sz w:val="32"/>
          <w:szCs w:val="32"/>
        </w:rPr>
        <w:t>%；项目支出</w:t>
      </w:r>
      <w:r>
        <w:rPr>
          <w:rFonts w:hint="eastAsia" w:ascii="仿宋_GB2312" w:eastAsia="仿宋_GB2312"/>
          <w:sz w:val="32"/>
          <w:szCs w:val="32"/>
          <w:lang w:val="en-US" w:eastAsia="zh-CN"/>
        </w:rPr>
        <w:t>116.81</w:t>
      </w:r>
      <w:r>
        <w:rPr>
          <w:rFonts w:hint="eastAsia" w:ascii="仿宋_GB2312" w:eastAsia="仿宋_GB2312"/>
          <w:sz w:val="32"/>
          <w:szCs w:val="32"/>
        </w:rPr>
        <w:t>万元，占比</w:t>
      </w:r>
      <w:r>
        <w:rPr>
          <w:rFonts w:hint="eastAsia" w:ascii="仿宋_GB2312" w:eastAsia="仿宋_GB2312"/>
          <w:sz w:val="32"/>
          <w:szCs w:val="32"/>
          <w:lang w:val="en-US" w:eastAsia="zh-CN"/>
        </w:rPr>
        <w:t>5.51</w:t>
      </w:r>
      <w:r>
        <w:rPr>
          <w:rFonts w:hint="eastAsia" w:ascii="仿宋_GB2312" w:eastAsia="仿宋_GB2312"/>
          <w:sz w:val="32"/>
          <w:szCs w:val="32"/>
        </w:rPr>
        <w:t>%；事业单位经营支出</w:t>
      </w:r>
      <w:r>
        <w:rPr>
          <w:rFonts w:hint="eastAsia" w:ascii="仿宋_GB2312" w:eastAsia="仿宋_GB2312"/>
          <w:sz w:val="32"/>
          <w:szCs w:val="32"/>
          <w:lang w:val="en-US" w:eastAsia="zh-CN"/>
        </w:rPr>
        <w:t>0</w:t>
      </w:r>
      <w:r>
        <w:rPr>
          <w:rFonts w:hint="eastAsia" w:ascii="仿宋_GB2312" w:eastAsia="仿宋_GB2312"/>
          <w:sz w:val="32"/>
          <w:szCs w:val="32"/>
        </w:rPr>
        <w:t>万元，占比</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000000"/>
          <w:sz w:val="32"/>
          <w:szCs w:val="32"/>
        </w:rPr>
      </w:pPr>
      <w:r>
        <w:rPr>
          <w:rFonts w:hint="eastAsia" w:ascii="仿宋_GB2312" w:eastAsia="仿宋_GB2312"/>
          <w:sz w:val="32"/>
          <w:szCs w:val="32"/>
        </w:rPr>
        <w:t>主要用于“机构运转、专业活动等”方面支出。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sz w:val="36"/>
          <w:szCs w:val="36"/>
        </w:rPr>
      </w:pPr>
      <w:r>
        <w:rPr>
          <w:rFonts w:hint="eastAsia" w:ascii="黑体" w:hAnsi="黑体" w:eastAsia="黑体"/>
          <w:color w:val="000000"/>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sz w:val="36"/>
          <w:szCs w:val="36"/>
        </w:rPr>
      </w:pPr>
      <w:r>
        <w:rPr>
          <w:rFonts w:hint="eastAsia" w:ascii="楷体_GB2312" w:eastAsia="楷体_GB2312"/>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sz w:val="36"/>
          <w:szCs w:val="36"/>
        </w:rPr>
      </w:pPr>
      <w:r>
        <w:rPr>
          <w:rFonts w:hint="eastAsia" w:ascii="仿宋_GB2312" w:eastAsia="仿宋_GB2312"/>
          <w:sz w:val="32"/>
          <w:szCs w:val="32"/>
        </w:rPr>
        <w:t>财政拨款收支预算</w:t>
      </w:r>
      <w:r>
        <w:rPr>
          <w:rFonts w:hint="eastAsia" w:ascii="仿宋_GB2312" w:eastAsia="仿宋_GB2312"/>
          <w:sz w:val="32"/>
          <w:szCs w:val="32"/>
          <w:lang w:eastAsia="zh-CN"/>
        </w:rPr>
        <w:t>2120.01</w:t>
      </w:r>
      <w:r>
        <w:rPr>
          <w:rFonts w:hint="eastAsia" w:ascii="仿宋_GB2312" w:eastAsia="仿宋_GB2312"/>
          <w:sz w:val="32"/>
          <w:szCs w:val="32"/>
        </w:rPr>
        <w:t>万元，包括：一般公共预算财政拨款</w:t>
      </w:r>
      <w:r>
        <w:rPr>
          <w:rFonts w:hint="eastAsia" w:ascii="仿宋_GB2312" w:eastAsia="仿宋_GB2312"/>
          <w:sz w:val="32"/>
          <w:szCs w:val="32"/>
          <w:lang w:eastAsia="zh-CN"/>
        </w:rPr>
        <w:t>2080.01</w:t>
      </w:r>
      <w:r>
        <w:rPr>
          <w:rFonts w:hint="eastAsia" w:ascii="仿宋_GB2312" w:eastAsia="仿宋_GB2312"/>
          <w:sz w:val="32"/>
          <w:szCs w:val="32"/>
        </w:rPr>
        <w:t>万元，政府性基金预算财政拨款</w:t>
      </w:r>
      <w:r>
        <w:rPr>
          <w:rFonts w:hint="eastAsia" w:ascii="仿宋_GB2312" w:eastAsia="仿宋_GB2312"/>
          <w:sz w:val="32"/>
          <w:szCs w:val="32"/>
          <w:lang w:eastAsia="zh-CN"/>
        </w:rPr>
        <w:t>0</w:t>
      </w:r>
      <w:r>
        <w:rPr>
          <w:rFonts w:hint="eastAsia" w:ascii="仿宋_GB2312" w:eastAsia="仿宋_GB2312"/>
          <w:sz w:val="32"/>
          <w:szCs w:val="32"/>
        </w:rPr>
        <w:t>万元，上年结转</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楷体_GB2312" w:eastAsia="楷体_GB2312"/>
          <w:sz w:val="32"/>
          <w:szCs w:val="32"/>
        </w:rPr>
        <w:t>（二）</w:t>
      </w:r>
      <w:r>
        <w:rPr>
          <w:rFonts w:hint="eastAsia" w:ascii="仿宋_GB2312" w:eastAsia="仿宋_GB2312"/>
          <w:sz w:val="32"/>
          <w:szCs w:val="32"/>
        </w:rPr>
        <w:t>一般公共</w:t>
      </w:r>
      <w:r>
        <w:rPr>
          <w:rFonts w:hint="eastAsia" w:ascii="楷体_GB2312" w:eastAsia="楷体_GB2312"/>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3" w:firstLineChars="200"/>
        <w:textAlignment w:val="auto"/>
        <w:rPr>
          <w:rFonts w:hint="eastAsia" w:ascii="仿宋_GB2312" w:eastAsia="仿宋_GB2312"/>
          <w:sz w:val="32"/>
          <w:szCs w:val="32"/>
        </w:rPr>
      </w:pPr>
      <w:r>
        <w:rPr>
          <w:rFonts w:hint="eastAsia" w:ascii="仿宋_GB2312" w:eastAsia="仿宋_GB2312"/>
          <w:b/>
          <w:sz w:val="32"/>
          <w:szCs w:val="32"/>
        </w:rPr>
        <w:t>1.一般公共服务类</w:t>
      </w:r>
      <w:r>
        <w:rPr>
          <w:rFonts w:hint="eastAsia" w:ascii="仿宋_GB2312" w:eastAsia="仿宋_GB2312"/>
          <w:sz w:val="32"/>
          <w:szCs w:val="32"/>
        </w:rPr>
        <w:t>727.07万元，比上年预算数增加</w:t>
      </w:r>
      <w:r>
        <w:rPr>
          <w:rFonts w:hint="eastAsia" w:ascii="仿宋_GB2312" w:eastAsia="仿宋_GB2312"/>
          <w:sz w:val="32"/>
          <w:szCs w:val="32"/>
          <w:lang w:val="en-US" w:eastAsia="zh-CN"/>
        </w:rPr>
        <w:t>23.70</w:t>
      </w:r>
      <w:r>
        <w:rPr>
          <w:rFonts w:hint="eastAsia" w:ascii="仿宋_GB2312" w:eastAsia="仿宋_GB2312"/>
          <w:sz w:val="32"/>
          <w:szCs w:val="32"/>
        </w:rPr>
        <w:t>万元。</w:t>
      </w:r>
      <w:r>
        <w:rPr>
          <w:rFonts w:hint="eastAsia" w:eastAsia="仿宋_GB2312"/>
          <w:sz w:val="32"/>
          <w:szCs w:val="32"/>
        </w:rPr>
        <w:t>主要用于</w:t>
      </w:r>
      <w:r>
        <w:rPr>
          <w:rFonts w:hint="eastAsia" w:ascii="仿宋_GB2312" w:eastAsia="仿宋_GB2312"/>
          <w:sz w:val="32"/>
          <w:szCs w:val="32"/>
          <w:lang w:val="en-US" w:eastAsia="zh-CN"/>
        </w:rPr>
        <w:t>人员经费</w:t>
      </w:r>
      <w:r>
        <w:rPr>
          <w:rFonts w:hint="eastAsia" w:ascii="仿宋_GB2312" w:eastAsia="仿宋_GB2312"/>
          <w:sz w:val="32"/>
          <w:szCs w:val="32"/>
        </w:rPr>
        <w:t>支出、</w:t>
      </w:r>
      <w:r>
        <w:rPr>
          <w:rFonts w:hint="eastAsia" w:ascii="仿宋_GB2312" w:eastAsia="仿宋_GB2312"/>
          <w:sz w:val="32"/>
          <w:szCs w:val="32"/>
          <w:lang w:val="en-US" w:eastAsia="zh-CN"/>
        </w:rPr>
        <w:t>单位</w:t>
      </w:r>
      <w:r>
        <w:rPr>
          <w:rFonts w:hint="eastAsia" w:ascii="仿宋_GB2312" w:eastAsia="仿宋_GB2312"/>
          <w:sz w:val="32"/>
          <w:szCs w:val="32"/>
        </w:rPr>
        <w:t>公用支出。</w:t>
      </w:r>
    </w:p>
    <w:p>
      <w:pPr>
        <w:pStyle w:val="4"/>
        <w:numPr>
          <w:ilvl w:val="0"/>
          <w:numId w:val="0"/>
        </w:numPr>
        <w:spacing w:before="0" w:beforeAutospacing="0" w:after="0" w:afterAutospacing="0" w:line="562" w:lineRule="atLeast"/>
        <w:ind w:firstLine="640" w:firstLineChars="200"/>
        <w:rPr>
          <w:rFonts w:hint="eastAsia" w:ascii="仿宋" w:hAnsi="仿宋" w:eastAsia="仿宋"/>
          <w:color w:val="333333"/>
          <w:sz w:val="36"/>
          <w:szCs w:val="36"/>
        </w:rPr>
      </w:pPr>
      <w:r>
        <w:rPr>
          <w:rFonts w:hint="eastAsia" w:ascii="仿宋_GB2312" w:eastAsia="仿宋_GB2312"/>
          <w:sz w:val="32"/>
          <w:szCs w:val="32"/>
        </w:rPr>
        <w:t>2、</w:t>
      </w:r>
      <w:r>
        <w:rPr>
          <w:rFonts w:hint="eastAsia" w:ascii="仿宋_GB2312" w:eastAsia="仿宋_GB2312"/>
          <w:b/>
          <w:sz w:val="32"/>
          <w:szCs w:val="32"/>
        </w:rPr>
        <w:t>社会保障和就业类</w:t>
      </w:r>
      <w:r>
        <w:rPr>
          <w:rFonts w:hint="eastAsia" w:ascii="仿宋_GB2312" w:eastAsia="仿宋_GB2312"/>
          <w:b w:val="0"/>
          <w:bCs/>
          <w:sz w:val="32"/>
          <w:szCs w:val="32"/>
        </w:rPr>
        <w:t>147.93</w:t>
      </w:r>
      <w:r>
        <w:rPr>
          <w:rFonts w:hint="eastAsia" w:ascii="仿宋_GB2312" w:eastAsia="仿宋_GB2312"/>
          <w:sz w:val="32"/>
          <w:szCs w:val="32"/>
        </w:rPr>
        <w:t xml:space="preserve">万元，比上年预算数增加  </w:t>
      </w:r>
      <w:r>
        <w:rPr>
          <w:rFonts w:hint="eastAsia" w:ascii="仿宋_GB2312" w:eastAsia="仿宋_GB2312"/>
          <w:sz w:val="32"/>
          <w:szCs w:val="32"/>
          <w:lang w:val="en-US" w:eastAsia="zh-CN"/>
        </w:rPr>
        <w:t>6.88</w:t>
      </w:r>
      <w:r>
        <w:rPr>
          <w:rFonts w:hint="eastAsia" w:ascii="仿宋_GB2312" w:eastAsia="仿宋_GB2312"/>
          <w:sz w:val="32"/>
          <w:szCs w:val="32"/>
        </w:rPr>
        <w:t>万元。</w:t>
      </w:r>
      <w:r>
        <w:rPr>
          <w:rFonts w:hint="eastAsia" w:eastAsia="仿宋_GB2312"/>
          <w:sz w:val="32"/>
          <w:szCs w:val="32"/>
        </w:rPr>
        <w:t>主要用于离退休人员工资和机关事业单位基本养老保险缴费支出。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ru-RU" w:bidi="ar-SA"/>
        </w:rPr>
      </w:pPr>
      <w:r>
        <w:rPr>
          <w:rFonts w:hint="eastAsia" w:ascii="仿宋_GB2312" w:eastAsia="仿宋_GB2312"/>
          <w:sz w:val="32"/>
          <w:szCs w:val="32"/>
        </w:rPr>
        <w:t>3、</w:t>
      </w:r>
      <w:r>
        <w:rPr>
          <w:rFonts w:hint="eastAsia" w:ascii="仿宋_GB2312" w:hAnsi="宋体" w:eastAsia="仿宋_GB2312" w:cs="宋体"/>
          <w:b/>
          <w:kern w:val="0"/>
          <w:sz w:val="32"/>
          <w:szCs w:val="32"/>
          <w:lang w:val="ru-RU" w:bidi="ar-SA"/>
        </w:rPr>
        <w:t>文化体育与传媒支出</w:t>
      </w:r>
      <w:r>
        <w:rPr>
          <w:rFonts w:hint="eastAsia" w:ascii="仿宋_GB2312" w:hAnsi="宋体" w:eastAsia="仿宋_GB2312" w:cs="宋体"/>
          <w:kern w:val="0"/>
          <w:sz w:val="32"/>
          <w:szCs w:val="32"/>
          <w:lang w:val="ru-RU" w:bidi="ar-SA"/>
        </w:rPr>
        <w:t>4.5</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en-US" w:eastAsia="zh-CN" w:bidi="ar-SA"/>
        </w:rPr>
        <w:t>减少0</w:t>
      </w:r>
      <w:r>
        <w:rPr>
          <w:rFonts w:hint="eastAsia" w:ascii="仿宋_GB2312" w:hAnsi="宋体" w:eastAsia="仿宋_GB2312" w:cs="宋体"/>
          <w:kern w:val="0"/>
          <w:sz w:val="32"/>
          <w:szCs w:val="32"/>
          <w:lang w:val="ru-RU" w:bidi="ar-SA"/>
        </w:rPr>
        <w:t>万元，主要用于人员工资及经费。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4.</w:t>
      </w:r>
      <w:r>
        <w:rPr>
          <w:rFonts w:hint="eastAsia" w:ascii="仿宋_GB2312" w:hAnsi="宋体" w:eastAsia="仿宋_GB2312" w:cs="宋体"/>
          <w:b/>
          <w:kern w:val="0"/>
          <w:sz w:val="32"/>
          <w:szCs w:val="32"/>
          <w:lang w:val="en-US" w:eastAsia="zh-CN" w:bidi="ar-SA"/>
        </w:rPr>
        <w:t>卫生健康支出</w:t>
      </w:r>
      <w:r>
        <w:rPr>
          <w:rFonts w:hint="eastAsia" w:ascii="仿宋_GB2312" w:hAnsi="宋体" w:eastAsia="仿宋_GB2312" w:cs="宋体"/>
          <w:b w:val="0"/>
          <w:bCs/>
          <w:kern w:val="0"/>
          <w:sz w:val="32"/>
          <w:szCs w:val="32"/>
          <w:lang w:val="en-US" w:eastAsia="zh-CN" w:bidi="ar-SA"/>
        </w:rPr>
        <w:t>71.51</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en-US" w:eastAsia="zh-CN" w:bidi="ar-SA"/>
        </w:rPr>
        <w:t>增加0.34</w:t>
      </w:r>
      <w:r>
        <w:rPr>
          <w:rFonts w:hint="eastAsia" w:ascii="仿宋_GB2312" w:hAnsi="宋体" w:eastAsia="仿宋_GB2312" w:cs="宋体"/>
          <w:kern w:val="0"/>
          <w:sz w:val="32"/>
          <w:szCs w:val="32"/>
          <w:lang w:val="ru-RU" w:eastAsia="zh-CN" w:bidi="ar-SA"/>
        </w:rPr>
        <w:t>万元，</w:t>
      </w:r>
      <w:r>
        <w:rPr>
          <w:rFonts w:hint="eastAsia" w:ascii="仿宋_GB2312" w:hAnsi="宋体" w:eastAsia="仿宋_GB2312" w:cs="宋体"/>
          <w:kern w:val="0"/>
          <w:sz w:val="32"/>
          <w:szCs w:val="32"/>
          <w:lang w:val="ru-RU" w:bidi="ar-SA"/>
        </w:rPr>
        <w:t xml:space="preserve"> 主要用于</w:t>
      </w:r>
      <w:r>
        <w:rPr>
          <w:rFonts w:hint="eastAsia" w:ascii="仿宋_GB2312" w:hAnsi="宋体" w:eastAsia="仿宋_GB2312" w:cs="宋体"/>
          <w:kern w:val="0"/>
          <w:sz w:val="32"/>
          <w:szCs w:val="32"/>
          <w:lang w:val="ru-RU" w:eastAsia="zh-CN" w:bidi="ar-SA"/>
        </w:rPr>
        <w:t>医疗保险支出。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5.</w:t>
      </w:r>
      <w:r>
        <w:rPr>
          <w:rFonts w:hint="eastAsia" w:ascii="仿宋_GB2312" w:hAnsi="宋体" w:eastAsia="仿宋_GB2312" w:cs="宋体"/>
          <w:b/>
          <w:kern w:val="0"/>
          <w:sz w:val="32"/>
          <w:szCs w:val="32"/>
          <w:lang w:val="en-US" w:eastAsia="zh-CN" w:bidi="ar-SA"/>
        </w:rPr>
        <w:t>城乡社区支出</w:t>
      </w:r>
      <w:r>
        <w:rPr>
          <w:rFonts w:hint="eastAsia" w:ascii="仿宋_GB2312" w:hAnsi="宋体" w:eastAsia="仿宋_GB2312" w:cs="宋体"/>
          <w:b w:val="0"/>
          <w:bCs/>
          <w:kern w:val="0"/>
          <w:sz w:val="32"/>
          <w:szCs w:val="32"/>
          <w:lang w:val="en-US" w:eastAsia="zh-CN" w:bidi="ar-SA"/>
        </w:rPr>
        <w:t>164.92</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ru-RU" w:eastAsia="zh-CN" w:bidi="ar-SA"/>
        </w:rPr>
        <w:t>增加</w:t>
      </w:r>
      <w:r>
        <w:rPr>
          <w:rFonts w:hint="eastAsia" w:ascii="仿宋_GB2312" w:hAnsi="宋体" w:eastAsia="仿宋_GB2312" w:cs="宋体"/>
          <w:kern w:val="0"/>
          <w:sz w:val="32"/>
          <w:szCs w:val="32"/>
          <w:lang w:val="en-US" w:eastAsia="zh-CN" w:bidi="ar-SA"/>
        </w:rPr>
        <w:t>37.05</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社区及村干部工资及村级经费。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6.</w:t>
      </w:r>
      <w:r>
        <w:rPr>
          <w:rFonts w:hint="eastAsia" w:ascii="仿宋_GB2312" w:hAnsi="宋体" w:eastAsia="仿宋_GB2312" w:cs="宋体"/>
          <w:b/>
          <w:kern w:val="0"/>
          <w:sz w:val="32"/>
          <w:szCs w:val="32"/>
          <w:lang w:val="en-US" w:eastAsia="zh-CN" w:bidi="ar-SA"/>
        </w:rPr>
        <w:t>农林水支出</w:t>
      </w:r>
      <w:r>
        <w:rPr>
          <w:rFonts w:hint="eastAsia" w:ascii="仿宋_GB2312" w:hAnsi="宋体" w:eastAsia="仿宋_GB2312" w:cs="宋体"/>
          <w:b w:val="0"/>
          <w:bCs/>
          <w:kern w:val="0"/>
          <w:sz w:val="32"/>
          <w:szCs w:val="32"/>
          <w:lang w:val="en-US" w:eastAsia="zh-CN" w:bidi="ar-SA"/>
        </w:rPr>
        <w:t>879.67</w:t>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en-US" w:eastAsia="zh-CN" w:bidi="ar-SA"/>
        </w:rPr>
        <w:t>增加639.04</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农业服务中心人员工资及经费。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宋体" w:eastAsia="仿宋_GB2312" w:cs="宋体"/>
          <w:kern w:val="0"/>
          <w:sz w:val="32"/>
          <w:szCs w:val="32"/>
          <w:lang w:val="ru-RU" w:eastAsia="zh-CN" w:bidi="ar-SA"/>
        </w:rPr>
      </w:pPr>
      <w:r>
        <w:rPr>
          <w:rFonts w:hint="eastAsia" w:ascii="仿宋_GB2312" w:hAnsi="宋体" w:eastAsia="仿宋_GB2312" w:cs="宋体"/>
          <w:kern w:val="0"/>
          <w:sz w:val="32"/>
          <w:szCs w:val="32"/>
          <w:lang w:val="en-US" w:eastAsia="zh-CN" w:bidi="ar-SA"/>
        </w:rPr>
        <w:t>7.</w:t>
      </w:r>
      <w:r>
        <w:rPr>
          <w:rFonts w:hint="eastAsia" w:ascii="仿宋_GB2312" w:hAnsi="宋体" w:eastAsia="仿宋_GB2312" w:cs="宋体"/>
          <w:b/>
          <w:bCs/>
          <w:kern w:val="0"/>
          <w:sz w:val="32"/>
          <w:szCs w:val="32"/>
          <w:lang w:val="en-US" w:eastAsia="zh-CN" w:bidi="ar-SA"/>
        </w:rPr>
        <w:t>住房</w:t>
      </w:r>
      <w:r>
        <w:rPr>
          <w:rFonts w:hint="eastAsia" w:ascii="仿宋_GB2312" w:hAnsi="宋体" w:eastAsia="仿宋_GB2312" w:cs="宋体"/>
          <w:b/>
          <w:kern w:val="0"/>
          <w:sz w:val="32"/>
          <w:szCs w:val="32"/>
          <w:lang w:val="en-US" w:eastAsia="zh-CN" w:bidi="ar-SA"/>
        </w:rPr>
        <w:t>保障支出</w:t>
      </w:r>
      <w:r>
        <w:rPr>
          <w:rFonts w:hint="eastAsia" w:ascii="仿宋_GB2312" w:hAnsi="宋体" w:eastAsia="仿宋_GB2312" w:cs="宋体"/>
          <w:b w:val="0"/>
          <w:bCs/>
          <w:kern w:val="0"/>
          <w:sz w:val="32"/>
          <w:szCs w:val="32"/>
          <w:lang w:val="en-US" w:eastAsia="zh-CN" w:bidi="ar-SA"/>
        </w:rPr>
        <w:t>85.17</w:t>
      </w:r>
      <w:r>
        <w:rPr>
          <w:rFonts w:hint="eastAsia" w:ascii="仿宋_GB2312" w:hAnsi="宋体" w:eastAsia="仿宋_GB2312" w:cs="宋体"/>
          <w:b w:val="0"/>
          <w:bCs/>
          <w:kern w:val="0"/>
          <w:sz w:val="32"/>
          <w:szCs w:val="32"/>
          <w:lang w:val="en-US" w:eastAsia="zh-CN" w:bidi="ar-SA"/>
        </w:rPr>
        <w:tab/>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ru-RU" w:eastAsia="zh-CN" w:bidi="ar-SA"/>
        </w:rPr>
        <w:t>减少</w:t>
      </w:r>
      <w:r>
        <w:rPr>
          <w:rFonts w:hint="eastAsia" w:ascii="仿宋_GB2312" w:hAnsi="宋体" w:eastAsia="仿宋_GB2312" w:cs="宋体"/>
          <w:kern w:val="0"/>
          <w:sz w:val="32"/>
          <w:szCs w:val="32"/>
          <w:lang w:val="en-US" w:eastAsia="zh-CN" w:bidi="ar-SA"/>
        </w:rPr>
        <w:t>5.32</w:t>
      </w:r>
      <w:r>
        <w:rPr>
          <w:rFonts w:hint="eastAsia" w:ascii="仿宋_GB2312" w:hAnsi="宋体" w:eastAsia="仿宋_GB2312" w:cs="宋体"/>
          <w:kern w:val="0"/>
          <w:sz w:val="32"/>
          <w:szCs w:val="32"/>
          <w:lang w:val="ru-RU" w:bidi="ar-SA"/>
        </w:rPr>
        <w:t>万元，主要用于</w:t>
      </w:r>
      <w:r>
        <w:rPr>
          <w:rFonts w:hint="eastAsia" w:ascii="仿宋_GB2312" w:hAnsi="宋体" w:eastAsia="仿宋_GB2312" w:cs="宋体"/>
          <w:kern w:val="0"/>
          <w:sz w:val="32"/>
          <w:szCs w:val="32"/>
          <w:lang w:val="ru-RU" w:eastAsia="zh-CN" w:bidi="ar-SA"/>
        </w:rPr>
        <w:t>在职职工的住房公积金支出。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8.</w:t>
      </w:r>
      <w:r>
        <w:rPr>
          <w:rFonts w:hint="eastAsia" w:ascii="仿宋_GB2312" w:hAnsi="宋体" w:eastAsia="仿宋_GB2312" w:cs="宋体"/>
          <w:b/>
          <w:bCs/>
          <w:kern w:val="0"/>
          <w:sz w:val="32"/>
          <w:szCs w:val="32"/>
          <w:lang w:val="en-US" w:eastAsia="zh-CN" w:bidi="ar-SA"/>
        </w:rPr>
        <w:t>交通运输支出</w:t>
      </w:r>
      <w:r>
        <w:rPr>
          <w:rFonts w:hint="eastAsia" w:ascii="仿宋_GB2312" w:hAnsi="宋体" w:eastAsia="仿宋_GB2312" w:cs="宋体"/>
          <w:b w:val="0"/>
          <w:bCs/>
          <w:kern w:val="0"/>
          <w:sz w:val="32"/>
          <w:szCs w:val="32"/>
          <w:lang w:val="en-US" w:eastAsia="zh-CN" w:bidi="ar-SA"/>
        </w:rPr>
        <w:t>39.22</w:t>
      </w:r>
      <w:r>
        <w:rPr>
          <w:rFonts w:hint="eastAsia" w:ascii="仿宋_GB2312" w:hAnsi="宋体" w:eastAsia="仿宋_GB2312" w:cs="宋体"/>
          <w:b w:val="0"/>
          <w:bCs/>
          <w:kern w:val="0"/>
          <w:sz w:val="32"/>
          <w:szCs w:val="32"/>
          <w:lang w:val="en-US" w:eastAsia="zh-CN" w:bidi="ar-SA"/>
        </w:rPr>
        <w:tab/>
      </w:r>
      <w:r>
        <w:rPr>
          <w:rFonts w:hint="eastAsia" w:ascii="仿宋_GB2312" w:hAnsi="宋体" w:eastAsia="仿宋_GB2312" w:cs="宋体"/>
          <w:kern w:val="0"/>
          <w:sz w:val="32"/>
          <w:szCs w:val="32"/>
          <w:lang w:val="en-US" w:eastAsia="zh-CN" w:bidi="ar-SA"/>
        </w:rPr>
        <w:t>万元，</w:t>
      </w:r>
      <w:r>
        <w:rPr>
          <w:rFonts w:hint="eastAsia" w:ascii="仿宋_GB2312" w:hAnsi="宋体" w:eastAsia="仿宋_GB2312" w:cs="宋体"/>
          <w:kern w:val="0"/>
          <w:sz w:val="32"/>
          <w:szCs w:val="32"/>
          <w:lang w:val="ru-RU" w:bidi="ar-SA"/>
        </w:rPr>
        <w:t>较上年预算数</w:t>
      </w:r>
      <w:r>
        <w:rPr>
          <w:rFonts w:hint="eastAsia" w:ascii="仿宋_GB2312" w:hAnsi="宋体" w:eastAsia="仿宋_GB2312" w:cs="宋体"/>
          <w:kern w:val="0"/>
          <w:sz w:val="32"/>
          <w:szCs w:val="32"/>
          <w:lang w:val="ru-RU" w:eastAsia="zh-CN" w:bidi="ar-SA"/>
        </w:rPr>
        <w:t>增加</w:t>
      </w:r>
      <w:r>
        <w:rPr>
          <w:rFonts w:hint="eastAsia" w:ascii="仿宋_GB2312" w:hAnsi="宋体" w:eastAsia="仿宋_GB2312" w:cs="宋体"/>
          <w:kern w:val="0"/>
          <w:sz w:val="32"/>
          <w:szCs w:val="32"/>
          <w:lang w:val="en-US" w:eastAsia="zh-CN" w:bidi="ar-SA"/>
        </w:rPr>
        <w:t>39.22万</w:t>
      </w:r>
      <w:r>
        <w:rPr>
          <w:rFonts w:hint="eastAsia" w:ascii="仿宋_GB2312" w:hAnsi="宋体" w:eastAsia="仿宋_GB2312" w:cs="宋体"/>
          <w:kern w:val="0"/>
          <w:sz w:val="32"/>
          <w:szCs w:val="32"/>
          <w:lang w:val="ru-RU" w:bidi="ar-SA"/>
        </w:rPr>
        <w:t>元，主要用于</w:t>
      </w:r>
      <w:r>
        <w:rPr>
          <w:rFonts w:hint="eastAsia" w:ascii="仿宋_GB2312" w:hAnsi="宋体" w:eastAsia="仿宋_GB2312" w:cs="宋体"/>
          <w:kern w:val="0"/>
          <w:sz w:val="32"/>
          <w:szCs w:val="32"/>
          <w:lang w:val="ru-RU" w:eastAsia="zh-CN" w:bidi="ar-SA"/>
        </w:rPr>
        <w:t>修建农村四好公路。</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我单位无政府性基金财政拨款预算</w:t>
      </w:r>
      <w:r>
        <w:rPr>
          <w:rFonts w:hint="eastAsia" w:ascii="仿宋_GB2312" w:eastAsia="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30</w:t>
      </w:r>
      <w:r>
        <w:rPr>
          <w:rFonts w:hint="eastAsia" w:ascii="仿宋_GB2312" w:eastAsia="仿宋_GB2312"/>
          <w:sz w:val="32"/>
          <w:szCs w:val="32"/>
        </w:rPr>
        <w:t>.96万元，比上年预算</w:t>
      </w:r>
      <w:r>
        <w:rPr>
          <w:rFonts w:hint="eastAsia" w:ascii="仿宋_GB2312" w:eastAsia="仿宋_GB2312"/>
          <w:sz w:val="32"/>
          <w:szCs w:val="32"/>
          <w:lang w:eastAsia="zh-CN"/>
        </w:rPr>
        <w:t>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%。其中：</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rPr>
        <w:t>1、因公出国（境）费用</w:t>
      </w:r>
      <w:r>
        <w:rPr>
          <w:rFonts w:hint="eastAsia" w:ascii="仿宋_GB2312" w:eastAsia="仿宋_GB2312"/>
          <w:sz w:val="32"/>
          <w:szCs w:val="32"/>
          <w:lang w:val="en-US" w:eastAsia="zh-CN"/>
        </w:rPr>
        <w:t>0</w:t>
      </w:r>
      <w:r>
        <w:rPr>
          <w:rFonts w:hint="eastAsia" w:ascii="仿宋_GB2312" w:eastAsia="仿宋_GB2312"/>
          <w:sz w:val="32"/>
          <w:szCs w:val="32"/>
        </w:rPr>
        <w:t>万元，比上年预算数增加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2、公务接待费</w:t>
      </w:r>
      <w:r>
        <w:rPr>
          <w:rFonts w:hint="eastAsia" w:ascii="仿宋_GB2312" w:eastAsia="仿宋_GB2312"/>
          <w:sz w:val="32"/>
          <w:szCs w:val="32"/>
          <w:lang w:val="en-US" w:eastAsia="zh-CN"/>
        </w:rPr>
        <w:t>0</w:t>
      </w:r>
      <w:r>
        <w:rPr>
          <w:rFonts w:hint="eastAsia" w:ascii="仿宋_GB2312" w:eastAsia="仿宋_GB2312"/>
          <w:sz w:val="32"/>
          <w:szCs w:val="32"/>
        </w:rPr>
        <w:t>万元，比上年预算数减少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仿宋_GB2312" w:eastAsia="仿宋_GB2312"/>
          <w:sz w:val="32"/>
          <w:szCs w:val="32"/>
        </w:rPr>
      </w:pPr>
      <w:r>
        <w:rPr>
          <w:rFonts w:hint="eastAsia" w:ascii="仿宋_GB2312" w:eastAsia="仿宋_GB2312"/>
          <w:sz w:val="32"/>
          <w:szCs w:val="32"/>
        </w:rPr>
        <w:t>3、公务用车购置及运行维护费</w:t>
      </w:r>
      <w:r>
        <w:rPr>
          <w:rFonts w:hint="eastAsia" w:ascii="仿宋_GB2312" w:eastAsia="仿宋_GB2312"/>
          <w:sz w:val="32"/>
          <w:szCs w:val="32"/>
          <w:lang w:val="en-US" w:eastAsia="zh-CN"/>
        </w:rPr>
        <w:t>30</w:t>
      </w:r>
      <w:r>
        <w:rPr>
          <w:rFonts w:hint="eastAsia" w:ascii="仿宋_GB2312" w:eastAsia="仿宋_GB2312"/>
          <w:sz w:val="32"/>
          <w:szCs w:val="32"/>
        </w:rPr>
        <w:t>.96万元，比上年预算减少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%，本年预算比上年执行数增加减少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%。其中，公务用车购置</w:t>
      </w:r>
      <w:r>
        <w:rPr>
          <w:rFonts w:hint="eastAsia" w:ascii="仿宋_GB2312" w:eastAsia="仿宋_GB2312"/>
          <w:sz w:val="32"/>
          <w:szCs w:val="32"/>
          <w:lang w:val="en-US" w:eastAsia="zh-CN"/>
        </w:rPr>
        <w:t>0</w:t>
      </w:r>
      <w:r>
        <w:rPr>
          <w:rFonts w:hint="eastAsia" w:ascii="仿宋_GB2312" w:eastAsia="仿宋_GB2312"/>
          <w:sz w:val="32"/>
          <w:szCs w:val="32"/>
        </w:rPr>
        <w:t>万元，比上年预算增加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%，本年预算比上年执行数增加</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hint="eastAsia" w:ascii="仿宋_GB2312" w:eastAsia="仿宋_GB2312"/>
          <w:sz w:val="32"/>
          <w:szCs w:val="32"/>
          <w:lang w:val="en-US" w:eastAsia="zh-CN"/>
        </w:rPr>
        <w:t>0</w:t>
      </w:r>
      <w:r>
        <w:rPr>
          <w:rFonts w:hint="eastAsia" w:ascii="仿宋_GB2312" w:eastAsia="仿宋_GB2312"/>
          <w:sz w:val="32"/>
          <w:szCs w:val="32"/>
        </w:rPr>
        <w:t xml:space="preserve"> %；公务用车运行维护费</w:t>
      </w:r>
      <w:r>
        <w:rPr>
          <w:rFonts w:hint="eastAsia" w:ascii="仿宋_GB2312" w:eastAsia="仿宋_GB2312"/>
          <w:sz w:val="32"/>
          <w:szCs w:val="32"/>
          <w:lang w:val="en-US" w:eastAsia="zh-CN"/>
        </w:rPr>
        <w:t>30.96</w:t>
      </w:r>
      <w:r>
        <w:rPr>
          <w:rFonts w:hint="eastAsia" w:ascii="仿宋_GB2312" w:eastAsia="仿宋_GB2312"/>
          <w:sz w:val="32"/>
          <w:szCs w:val="32"/>
        </w:rPr>
        <w:t>万元，本年预算比上年预算</w:t>
      </w:r>
      <w:r>
        <w:rPr>
          <w:rFonts w:hint="eastAsia" w:ascii="仿宋_GB2312" w:eastAsia="仿宋_GB2312"/>
          <w:sz w:val="32"/>
          <w:szCs w:val="32"/>
          <w:lang w:val="en-US" w:eastAsia="zh-CN"/>
        </w:rPr>
        <w:t>减少0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%，比上年执行数减少</w:t>
      </w:r>
      <w:r>
        <w:rPr>
          <w:rFonts w:hint="eastAsia" w:ascii="仿宋_GB2312" w:eastAsia="仿宋_GB2312"/>
          <w:sz w:val="32"/>
          <w:szCs w:val="32"/>
          <w:lang w:val="en-US" w:eastAsia="zh-CN"/>
        </w:rPr>
        <w:t>0</w:t>
      </w:r>
      <w:r>
        <w:rPr>
          <w:rFonts w:hint="eastAsia" w:ascii="仿宋_GB2312" w:eastAsia="仿宋_GB2312"/>
          <w:sz w:val="32"/>
          <w:szCs w:val="32"/>
        </w:rPr>
        <w:t>万元，下降</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bookmarkStart w:id="1" w:name="_GoBack"/>
      <w:bookmarkEnd w:id="1"/>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万元，其中：政府采购货物预算   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万元，政府采购服务预算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lang w:eastAsia="zh-CN"/>
        </w:rPr>
      </w:pP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2021年</w:t>
      </w:r>
      <w:r>
        <w:rPr>
          <w:rFonts w:hint="eastAsia" w:ascii="仿宋_GB2312" w:eastAsia="仿宋_GB2312"/>
          <w:color w:val="000000"/>
          <w:sz w:val="32"/>
          <w:szCs w:val="32"/>
        </w:rPr>
        <w:t>末，共有车辆</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辆， 其中：其中机要通信应急用车1辆、应急保障用车1辆、离退休干部用车0辆、一般执法执勤用车4辆、特种专业技术用车0辆、较上年</w:t>
      </w:r>
      <w:r>
        <w:rPr>
          <w:rFonts w:hint="eastAsia" w:ascii="仿宋_GB2312" w:eastAsia="仿宋_GB2312"/>
          <w:color w:val="000000"/>
          <w:sz w:val="32"/>
          <w:szCs w:val="32"/>
          <w:lang w:val="en-US" w:eastAsia="zh-CN"/>
        </w:rPr>
        <w:t>相比没有变化</w:t>
      </w:r>
      <w:r>
        <w:rPr>
          <w:rFonts w:hint="eastAsia" w:ascii="仿宋_GB2312" w:eastAsia="仿宋_GB2312"/>
          <w:color w:val="000000"/>
          <w:sz w:val="32"/>
          <w:szCs w:val="32"/>
          <w:lang w:eastAsia="zh-CN"/>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lang w:eastAsia="zh-CN"/>
        </w:rPr>
        <w:t>2022年</w:t>
      </w:r>
      <w:r>
        <w:rPr>
          <w:rFonts w:hint="eastAsia" w:ascii="黑体" w:hAnsi="黑体" w:eastAsia="黑体"/>
          <w:sz w:val="32"/>
          <w:szCs w:val="32"/>
        </w:rPr>
        <w:t>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lang w:eastAsia="zh-CN"/>
        </w:rPr>
        <w:t>2022年</w:t>
      </w:r>
      <w:r>
        <w:rPr>
          <w:rFonts w:hint="eastAsia" w:ascii="仿宋_GB2312" w:eastAsia="仿宋_GB2312"/>
          <w:sz w:val="32"/>
          <w:szCs w:val="32"/>
        </w:rPr>
        <w:t>，填报绩效目标的预算项目</w:t>
      </w:r>
      <w:r>
        <w:rPr>
          <w:rFonts w:hint="eastAsia" w:ascii="仿宋_GB2312" w:eastAsia="仿宋_GB2312"/>
          <w:sz w:val="32"/>
          <w:szCs w:val="32"/>
          <w:lang w:val="en-US" w:eastAsia="zh-CN"/>
        </w:rPr>
        <w:t>0</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0</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0</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val="en-US" w:eastAsia="zh-CN"/>
        </w:rPr>
        <w:t>徐美双</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17647024332</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01D5FB4"/>
    <w:rsid w:val="01692672"/>
    <w:rsid w:val="019777CE"/>
    <w:rsid w:val="01E30198"/>
    <w:rsid w:val="02900CBF"/>
    <w:rsid w:val="02B03E5A"/>
    <w:rsid w:val="03266910"/>
    <w:rsid w:val="033124A2"/>
    <w:rsid w:val="03B7227C"/>
    <w:rsid w:val="053973EC"/>
    <w:rsid w:val="064C09A4"/>
    <w:rsid w:val="06824DC3"/>
    <w:rsid w:val="07CD23D6"/>
    <w:rsid w:val="08651DC1"/>
    <w:rsid w:val="0A17283B"/>
    <w:rsid w:val="0C097E4C"/>
    <w:rsid w:val="0CE303AA"/>
    <w:rsid w:val="0DC3019B"/>
    <w:rsid w:val="0E015852"/>
    <w:rsid w:val="0E2006EF"/>
    <w:rsid w:val="0E2160FF"/>
    <w:rsid w:val="0E810336"/>
    <w:rsid w:val="0EE35402"/>
    <w:rsid w:val="0F9B2932"/>
    <w:rsid w:val="11300077"/>
    <w:rsid w:val="11963E18"/>
    <w:rsid w:val="12870F8B"/>
    <w:rsid w:val="131F372F"/>
    <w:rsid w:val="14385DB7"/>
    <w:rsid w:val="16000E29"/>
    <w:rsid w:val="16FE501C"/>
    <w:rsid w:val="171837AC"/>
    <w:rsid w:val="172779BF"/>
    <w:rsid w:val="176C4467"/>
    <w:rsid w:val="179901BE"/>
    <w:rsid w:val="18995FD5"/>
    <w:rsid w:val="1B85414F"/>
    <w:rsid w:val="1BC4321A"/>
    <w:rsid w:val="1BE602A8"/>
    <w:rsid w:val="1DE73C70"/>
    <w:rsid w:val="1E281021"/>
    <w:rsid w:val="1E4F2240"/>
    <w:rsid w:val="1E5822E7"/>
    <w:rsid w:val="1EBE5099"/>
    <w:rsid w:val="20057469"/>
    <w:rsid w:val="20364B19"/>
    <w:rsid w:val="207F4C25"/>
    <w:rsid w:val="20875B91"/>
    <w:rsid w:val="214F7C40"/>
    <w:rsid w:val="215F5FD5"/>
    <w:rsid w:val="21BA4817"/>
    <w:rsid w:val="21F60AF4"/>
    <w:rsid w:val="220426DF"/>
    <w:rsid w:val="23AC25E6"/>
    <w:rsid w:val="23ED70B1"/>
    <w:rsid w:val="23EF0A71"/>
    <w:rsid w:val="2522418A"/>
    <w:rsid w:val="2554561C"/>
    <w:rsid w:val="255776B9"/>
    <w:rsid w:val="25827E45"/>
    <w:rsid w:val="25832F33"/>
    <w:rsid w:val="26000894"/>
    <w:rsid w:val="26647BE9"/>
    <w:rsid w:val="26B7240F"/>
    <w:rsid w:val="287B4424"/>
    <w:rsid w:val="28BE7A85"/>
    <w:rsid w:val="28D33AF9"/>
    <w:rsid w:val="290D0260"/>
    <w:rsid w:val="292F44DF"/>
    <w:rsid w:val="29322298"/>
    <w:rsid w:val="29E83091"/>
    <w:rsid w:val="2C155C94"/>
    <w:rsid w:val="2F8135BA"/>
    <w:rsid w:val="302A58B8"/>
    <w:rsid w:val="31A938DB"/>
    <w:rsid w:val="31D003EA"/>
    <w:rsid w:val="32BE0C01"/>
    <w:rsid w:val="33251154"/>
    <w:rsid w:val="351C3A5F"/>
    <w:rsid w:val="3531023E"/>
    <w:rsid w:val="354E01E2"/>
    <w:rsid w:val="35722E1C"/>
    <w:rsid w:val="36274667"/>
    <w:rsid w:val="377D6783"/>
    <w:rsid w:val="381122C2"/>
    <w:rsid w:val="382F0057"/>
    <w:rsid w:val="39920644"/>
    <w:rsid w:val="3C7F70D3"/>
    <w:rsid w:val="3CB43221"/>
    <w:rsid w:val="3D05582A"/>
    <w:rsid w:val="3D274B4A"/>
    <w:rsid w:val="3D30617F"/>
    <w:rsid w:val="3D7707F6"/>
    <w:rsid w:val="3E021D6A"/>
    <w:rsid w:val="3E4B3ED8"/>
    <w:rsid w:val="3FC90ECB"/>
    <w:rsid w:val="40136E53"/>
    <w:rsid w:val="40AF4B1C"/>
    <w:rsid w:val="427D6DB7"/>
    <w:rsid w:val="42925000"/>
    <w:rsid w:val="42A21603"/>
    <w:rsid w:val="437B2612"/>
    <w:rsid w:val="44E977E0"/>
    <w:rsid w:val="453A4F2E"/>
    <w:rsid w:val="46F9051F"/>
    <w:rsid w:val="474F6948"/>
    <w:rsid w:val="47706B53"/>
    <w:rsid w:val="48114DF9"/>
    <w:rsid w:val="49AD73C1"/>
    <w:rsid w:val="4A7461E7"/>
    <w:rsid w:val="4A8835F7"/>
    <w:rsid w:val="4CD32E28"/>
    <w:rsid w:val="4F6F5AF6"/>
    <w:rsid w:val="4F9F4A49"/>
    <w:rsid w:val="4FCF0DD3"/>
    <w:rsid w:val="50AC6291"/>
    <w:rsid w:val="51E2393E"/>
    <w:rsid w:val="51FF0F5E"/>
    <w:rsid w:val="52631596"/>
    <w:rsid w:val="53422EDD"/>
    <w:rsid w:val="537474F4"/>
    <w:rsid w:val="537D3E57"/>
    <w:rsid w:val="53F34ABD"/>
    <w:rsid w:val="54E36617"/>
    <w:rsid w:val="55402DD6"/>
    <w:rsid w:val="555A683E"/>
    <w:rsid w:val="55A03EEB"/>
    <w:rsid w:val="55A3261E"/>
    <w:rsid w:val="56156C7A"/>
    <w:rsid w:val="56220336"/>
    <w:rsid w:val="563A7E9B"/>
    <w:rsid w:val="56731C4E"/>
    <w:rsid w:val="581B0C48"/>
    <w:rsid w:val="586943F0"/>
    <w:rsid w:val="59475241"/>
    <w:rsid w:val="59576FB6"/>
    <w:rsid w:val="59936D84"/>
    <w:rsid w:val="5AAA0FED"/>
    <w:rsid w:val="5B2829B8"/>
    <w:rsid w:val="5B5A63C6"/>
    <w:rsid w:val="5C43506F"/>
    <w:rsid w:val="5DB1138B"/>
    <w:rsid w:val="5DD51AF8"/>
    <w:rsid w:val="5E584A98"/>
    <w:rsid w:val="5E8F0FA0"/>
    <w:rsid w:val="60DF507C"/>
    <w:rsid w:val="615362B5"/>
    <w:rsid w:val="62117A06"/>
    <w:rsid w:val="62516C98"/>
    <w:rsid w:val="626F6501"/>
    <w:rsid w:val="64963088"/>
    <w:rsid w:val="64E77650"/>
    <w:rsid w:val="65981F0D"/>
    <w:rsid w:val="6739419F"/>
    <w:rsid w:val="68911FB4"/>
    <w:rsid w:val="6A661C2C"/>
    <w:rsid w:val="6AC3476D"/>
    <w:rsid w:val="6AD56F36"/>
    <w:rsid w:val="6B9E4BAF"/>
    <w:rsid w:val="6E3A6804"/>
    <w:rsid w:val="6F702F92"/>
    <w:rsid w:val="6F984159"/>
    <w:rsid w:val="6FC83885"/>
    <w:rsid w:val="6FCC3546"/>
    <w:rsid w:val="70904E30"/>
    <w:rsid w:val="71F97C2D"/>
    <w:rsid w:val="72233E42"/>
    <w:rsid w:val="722E2B52"/>
    <w:rsid w:val="72B229EC"/>
    <w:rsid w:val="72F7620D"/>
    <w:rsid w:val="731A4E85"/>
    <w:rsid w:val="739F0E3B"/>
    <w:rsid w:val="73E86D31"/>
    <w:rsid w:val="73F57A05"/>
    <w:rsid w:val="76733229"/>
    <w:rsid w:val="772C5091"/>
    <w:rsid w:val="775A6197"/>
    <w:rsid w:val="7865403A"/>
    <w:rsid w:val="78743C35"/>
    <w:rsid w:val="78DC13F2"/>
    <w:rsid w:val="795207A8"/>
    <w:rsid w:val="795B791F"/>
    <w:rsid w:val="79856DD0"/>
    <w:rsid w:val="7A451995"/>
    <w:rsid w:val="7B5562DA"/>
    <w:rsid w:val="7B8732D3"/>
    <w:rsid w:val="7B9C62D7"/>
    <w:rsid w:val="7BB87D02"/>
    <w:rsid w:val="7C480C9C"/>
    <w:rsid w:val="7DBE2BA6"/>
    <w:rsid w:val="7DD85E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3772</Words>
  <Characters>4072</Characters>
  <Lines>0</Lines>
  <Paragraphs>0</Paragraphs>
  <TotalTime>3</TotalTime>
  <ScaleCrop>false</ScaleCrop>
  <LinksUpToDate>false</LinksUpToDate>
  <CharactersWithSpaces>4116</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dcterms:modified xsi:type="dcterms:W3CDTF">2022-09-14T08:57:11Z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AE9F3F9A7A5549EBA282A2F442A0789B</vt:lpwstr>
  </property>
</Properties>
</file>