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36" w:lineRule="auto"/>
        <w:jc w:val="center"/>
        <w:rPr>
          <w:rFonts w:hint="eastAsia" w:ascii="仿宋_GB2312" w:hAnsi="宋体" w:eastAsia="仿宋_GB2312"/>
          <w:sz w:val="32"/>
          <w:szCs w:val="32"/>
        </w:rPr>
      </w:pPr>
    </w:p>
    <w:p>
      <w:pPr>
        <w:spacing w:line="336" w:lineRule="auto"/>
        <w:jc w:val="center"/>
        <w:rPr>
          <w:rFonts w:hint="eastAsia" w:ascii="仿宋_GB2312" w:hAnsi="宋体" w:eastAsia="仿宋_GB2312"/>
          <w:sz w:val="32"/>
          <w:szCs w:val="32"/>
        </w:rPr>
      </w:pPr>
    </w:p>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lang w:eastAsia="zh-CN"/>
        </w:rPr>
      </w:pPr>
      <w:r>
        <w:rPr>
          <w:rFonts w:hint="eastAsia" w:ascii="宋体" w:hAnsi="宋体"/>
          <w:b/>
          <w:sz w:val="44"/>
          <w:szCs w:val="44"/>
          <w:lang w:eastAsia="zh-CN"/>
        </w:rPr>
        <w:t>莫力达瓦达斡尔族自治旗信访局</w:t>
      </w:r>
    </w:p>
    <w:p>
      <w:pPr>
        <w:spacing w:line="560" w:lineRule="exact"/>
        <w:jc w:val="center"/>
        <w:rPr>
          <w:rFonts w:hint="eastAsia" w:ascii="宋体" w:hAnsi="宋体"/>
          <w:b/>
          <w:sz w:val="44"/>
          <w:szCs w:val="44"/>
        </w:rPr>
      </w:pPr>
      <w:r>
        <w:rPr>
          <w:rFonts w:ascii="宋体" w:hAnsi="宋体"/>
          <w:b/>
          <w:sz w:val="44"/>
          <w:szCs w:val="44"/>
        </w:rPr>
        <w:t>20</w:t>
      </w:r>
      <w:r>
        <w:rPr>
          <w:rFonts w:hint="eastAsia" w:ascii="宋体" w:hAnsi="宋体"/>
          <w:b/>
          <w:sz w:val="44"/>
          <w:szCs w:val="44"/>
        </w:rPr>
        <w:t>2</w:t>
      </w:r>
      <w:r>
        <w:rPr>
          <w:rFonts w:hint="eastAsia" w:ascii="宋体" w:hAnsi="宋体"/>
          <w:b/>
          <w:sz w:val="44"/>
          <w:szCs w:val="44"/>
          <w:lang w:val="en-US" w:eastAsia="zh-CN"/>
        </w:rPr>
        <w:t>2</w:t>
      </w:r>
      <w:r>
        <w:rPr>
          <w:rFonts w:hint="eastAsia" w:ascii="宋体" w:hAnsi="宋体"/>
          <w:b/>
          <w:sz w:val="44"/>
          <w:szCs w:val="44"/>
        </w:rPr>
        <w:t>年预算公开报告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rPr>
        <w:t>202</w:t>
      </w:r>
      <w:r>
        <w:rPr>
          <w:rFonts w:hint="eastAsia" w:ascii="楷体_GB2312" w:eastAsia="楷体_GB2312"/>
          <w:sz w:val="32"/>
          <w:szCs w:val="32"/>
          <w:lang w:val="en-US" w:eastAsia="zh-CN"/>
        </w:rPr>
        <w:t>2年2</w:t>
      </w:r>
      <w:r>
        <w:rPr>
          <w:rFonts w:hint="eastAsia" w:ascii="楷体_GB2312" w:eastAsia="楷体_GB2312"/>
          <w:sz w:val="32"/>
          <w:szCs w:val="32"/>
        </w:rPr>
        <w:t>月</w:t>
      </w:r>
      <w:r>
        <w:rPr>
          <w:rFonts w:hint="eastAsia" w:ascii="楷体_GB2312" w:eastAsia="楷体_GB2312"/>
          <w:sz w:val="32"/>
          <w:szCs w:val="32"/>
          <w:lang w:val="en-US" w:eastAsia="zh-CN"/>
        </w:rPr>
        <w:t>16</w:t>
      </w:r>
      <w:r>
        <w:rPr>
          <w:rFonts w:hint="eastAsia" w:ascii="楷体_GB2312" w:eastAsia="楷体_GB2312"/>
          <w:sz w:val="32"/>
          <w:szCs w:val="32"/>
        </w:rPr>
        <w:t>日</w:t>
      </w: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第二部分  202</w:t>
      </w:r>
      <w:r>
        <w:rPr>
          <w:rFonts w:hint="eastAsia" w:ascii="楷体_GB2312" w:hAnsi="黑体" w:eastAsia="楷体_GB2312"/>
          <w:b/>
          <w:color w:val="000000"/>
          <w:sz w:val="32"/>
          <w:szCs w:val="32"/>
          <w:lang w:val="en-US" w:eastAsia="zh-CN"/>
        </w:rPr>
        <w:t>2</w:t>
      </w:r>
      <w:r>
        <w:rPr>
          <w:rFonts w:hint="eastAsia" w:ascii="楷体_GB2312" w:hAnsi="黑体" w:eastAsia="楷体_GB2312"/>
          <w:b/>
          <w:color w:val="000000"/>
          <w:sz w:val="32"/>
          <w:szCs w:val="32"/>
        </w:rPr>
        <w:t>年部门预算安排情况说明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第六部分  202</w:t>
      </w:r>
      <w:r>
        <w:rPr>
          <w:rFonts w:hint="eastAsia" w:ascii="楷体_GB2312" w:hAnsi="黑体" w:eastAsia="楷体_GB2312"/>
          <w:b/>
          <w:color w:val="000000"/>
          <w:sz w:val="32"/>
          <w:szCs w:val="32"/>
          <w:lang w:val="en-US" w:eastAsia="zh-CN"/>
        </w:rPr>
        <w:t>2</w:t>
      </w:r>
      <w:r>
        <w:rPr>
          <w:rFonts w:hint="eastAsia" w:ascii="楷体_GB2312" w:hAnsi="黑体" w:eastAsia="楷体_GB2312"/>
          <w:b/>
          <w:color w:val="000000"/>
          <w:sz w:val="32"/>
          <w:szCs w:val="32"/>
        </w:rPr>
        <w:t>年部门预算公开表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default" w:ascii="楷体_GB2312" w:hAnsi="黑体" w:eastAsia="楷体_GB2312"/>
          <w:color w:val="000000"/>
          <w:sz w:val="32"/>
          <w:szCs w:val="32"/>
          <w:lang w:val="en-US"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both"/>
        <w:rPr>
          <w:rFonts w:hint="eastAsia" w:ascii="楷体_GB2312" w:eastAsia="楷体_GB2312"/>
          <w:b/>
          <w:sz w:val="36"/>
          <w:szCs w:val="36"/>
        </w:rPr>
      </w:pPr>
    </w:p>
    <w:p>
      <w:pPr>
        <w:spacing w:line="560" w:lineRule="exact"/>
        <w:jc w:val="center"/>
        <w:rPr>
          <w:rFonts w:hint="eastAsia" w:ascii="楷体_GB2312" w:eastAsia="楷体_GB2312"/>
          <w:b/>
          <w:sz w:val="36"/>
          <w:szCs w:val="36"/>
        </w:rPr>
      </w:pPr>
      <w:r>
        <w:rPr>
          <w:rFonts w:hint="eastAsia" w:ascii="楷体_GB2312" w:eastAsia="楷体_GB2312"/>
          <w:b/>
          <w:sz w:val="36"/>
          <w:szCs w:val="36"/>
        </w:rPr>
        <w:t>第一部分  部门概况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sz w:val="32"/>
          <w:szCs w:val="32"/>
        </w:rPr>
        <w:t>一、主要职能</w:t>
      </w:r>
    </w:p>
    <w:p>
      <w:pPr>
        <w:pStyle w:val="2"/>
        <w:rPr>
          <w:rFonts w:hint="eastAsia"/>
        </w:rPr>
      </w:pP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color w:val="000000"/>
          <w:sz w:val="32"/>
          <w:szCs w:val="32"/>
        </w:rPr>
        <w:t>二、机构设置及预算单位构成情况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从预算单位构成看，</w:t>
      </w:r>
      <w:r>
        <w:rPr>
          <w:rFonts w:hint="eastAsia" w:ascii="仿宋" w:hAnsi="仿宋" w:eastAsia="仿宋" w:cs="仿宋"/>
          <w:sz w:val="32"/>
          <w:szCs w:val="32"/>
          <w:highlight w:val="none"/>
          <w:lang w:val="en-US" w:eastAsia="zh-CN"/>
        </w:rPr>
        <w:t>莫旗信访局</w:t>
      </w:r>
      <w:r>
        <w:rPr>
          <w:rFonts w:hint="eastAsia" w:ascii="仿宋" w:hAnsi="仿宋" w:eastAsia="仿宋" w:cs="仿宋"/>
          <w:sz w:val="32"/>
          <w:szCs w:val="32"/>
          <w:highlight w:val="none"/>
        </w:rPr>
        <w:t>部门预算包括</w:t>
      </w:r>
      <w:r>
        <w:rPr>
          <w:rFonts w:hint="eastAsia" w:ascii="仿宋" w:hAnsi="仿宋" w:eastAsia="仿宋" w:cs="仿宋"/>
          <w:sz w:val="32"/>
          <w:szCs w:val="32"/>
        </w:rPr>
        <w:t>:局本级预算和局属事业单位预算。</w:t>
      </w:r>
    </w:p>
    <w:p>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(一)部门机构及人员基本情况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本级及下设独立预算单位共有</w:t>
      </w:r>
      <w:r>
        <w:rPr>
          <w:rFonts w:hint="eastAsia" w:ascii="仿宋" w:hAnsi="仿宋" w:eastAsia="仿宋" w:cs="仿宋"/>
          <w:sz w:val="32"/>
          <w:szCs w:val="32"/>
          <w:lang w:val="en-US" w:eastAsia="zh-CN"/>
        </w:rPr>
        <w:t>1</w:t>
      </w:r>
      <w:r>
        <w:rPr>
          <w:rFonts w:hint="eastAsia" w:ascii="仿宋" w:hAnsi="仿宋" w:eastAsia="仿宋" w:cs="仿宋"/>
          <w:sz w:val="32"/>
          <w:szCs w:val="32"/>
        </w:rPr>
        <w:t>家，其中:财政拨款的行政单位</w:t>
      </w:r>
      <w:r>
        <w:rPr>
          <w:rFonts w:hint="eastAsia" w:ascii="仿宋" w:hAnsi="仿宋" w:eastAsia="仿宋" w:cs="仿宋"/>
          <w:sz w:val="32"/>
          <w:szCs w:val="32"/>
          <w:lang w:val="en-US" w:eastAsia="zh-CN"/>
        </w:rPr>
        <w:t>1</w:t>
      </w:r>
      <w:r>
        <w:rPr>
          <w:rFonts w:hint="eastAsia" w:ascii="仿宋" w:hAnsi="仿宋" w:eastAsia="仿宋" w:cs="仿宋"/>
          <w:sz w:val="32"/>
          <w:szCs w:val="32"/>
        </w:rPr>
        <w:t>家，公益</w:t>
      </w:r>
      <w:r>
        <w:rPr>
          <w:rFonts w:hint="eastAsia" w:ascii="仿宋" w:hAnsi="仿宋" w:eastAsia="仿宋" w:cs="仿宋"/>
          <w:sz w:val="32"/>
          <w:szCs w:val="32"/>
          <w:highlight w:val="none"/>
        </w:rPr>
        <w:t>一</w:t>
      </w:r>
      <w:r>
        <w:rPr>
          <w:rFonts w:hint="eastAsia" w:ascii="仿宋" w:hAnsi="仿宋" w:eastAsia="仿宋" w:cs="仿宋"/>
          <w:sz w:val="32"/>
          <w:szCs w:val="32"/>
        </w:rPr>
        <w:t>类事业单位为</w:t>
      </w:r>
      <w:r>
        <w:rPr>
          <w:rFonts w:hint="eastAsia" w:ascii="仿宋" w:hAnsi="仿宋" w:eastAsia="仿宋" w:cs="仿宋"/>
          <w:sz w:val="32"/>
          <w:szCs w:val="32"/>
          <w:lang w:val="en-US" w:eastAsia="zh-CN"/>
        </w:rPr>
        <w:t>1</w:t>
      </w:r>
      <w:r>
        <w:rPr>
          <w:rFonts w:hint="eastAsia" w:ascii="仿宋" w:hAnsi="仿宋" w:eastAsia="仿宋" w:cs="仿宋"/>
          <w:sz w:val="32"/>
          <w:szCs w:val="32"/>
        </w:rPr>
        <w:t>家。行政编制在岗人员</w:t>
      </w:r>
      <w:r>
        <w:rPr>
          <w:rFonts w:hint="eastAsia" w:ascii="仿宋" w:hAnsi="仿宋" w:eastAsia="仿宋" w:cs="仿宋"/>
          <w:sz w:val="32"/>
          <w:szCs w:val="32"/>
          <w:lang w:val="en-US" w:eastAsia="zh-CN"/>
        </w:rPr>
        <w:t>6</w:t>
      </w:r>
      <w:r>
        <w:rPr>
          <w:rFonts w:hint="eastAsia" w:ascii="仿宋" w:hAnsi="仿宋" w:eastAsia="仿宋" w:cs="仿宋"/>
          <w:sz w:val="32"/>
          <w:szCs w:val="32"/>
        </w:rPr>
        <w:t>人，事业编制在岗人员</w:t>
      </w:r>
      <w:r>
        <w:rPr>
          <w:rFonts w:hint="eastAsia" w:ascii="仿宋" w:hAnsi="仿宋" w:eastAsia="仿宋" w:cs="仿宋"/>
          <w:sz w:val="32"/>
          <w:szCs w:val="32"/>
          <w:lang w:val="en-US" w:eastAsia="zh-CN"/>
        </w:rPr>
        <w:t>9</w:t>
      </w:r>
      <w:r>
        <w:rPr>
          <w:rFonts w:hint="eastAsia" w:ascii="仿宋" w:hAnsi="仿宋" w:eastAsia="仿宋" w:cs="仿宋"/>
          <w:sz w:val="32"/>
          <w:szCs w:val="32"/>
        </w:rPr>
        <w:t>人，退休人员</w:t>
      </w:r>
      <w:r>
        <w:rPr>
          <w:rFonts w:hint="eastAsia" w:ascii="仿宋" w:hAnsi="仿宋" w:eastAsia="仿宋" w:cs="仿宋"/>
          <w:sz w:val="32"/>
          <w:szCs w:val="32"/>
          <w:lang w:val="en-US" w:eastAsia="zh-CN"/>
        </w:rPr>
        <w:t>7</w:t>
      </w:r>
      <w:r>
        <w:rPr>
          <w:rFonts w:hint="eastAsia" w:ascii="仿宋" w:hAnsi="仿宋" w:eastAsia="仿宋" w:cs="仿宋"/>
          <w:sz w:val="32"/>
          <w:szCs w:val="32"/>
        </w:rPr>
        <w:t>人，实际在职人员为</w:t>
      </w:r>
      <w:r>
        <w:rPr>
          <w:rFonts w:hint="eastAsia" w:ascii="仿宋" w:hAnsi="仿宋" w:eastAsia="仿宋" w:cs="仿宋"/>
          <w:sz w:val="32"/>
          <w:szCs w:val="32"/>
          <w:lang w:val="en-US" w:eastAsia="zh-CN"/>
        </w:rPr>
        <w:t>13</w:t>
      </w:r>
      <w:r>
        <w:rPr>
          <w:rFonts w:hint="eastAsia" w:ascii="仿宋" w:hAnsi="仿宋" w:eastAsia="仿宋" w:cs="仿宋"/>
          <w:sz w:val="32"/>
          <w:szCs w:val="32"/>
        </w:rPr>
        <w:t>人。</w:t>
      </w:r>
      <w:r>
        <w:rPr>
          <w:rFonts w:hint="eastAsia" w:ascii="仿宋" w:hAnsi="仿宋" w:eastAsia="仿宋" w:cs="仿宋"/>
          <w:sz w:val="32"/>
          <w:szCs w:val="32"/>
          <w:lang w:val="en-US" w:eastAsia="zh-CN"/>
        </w:rPr>
        <w:t>2021</w:t>
      </w:r>
      <w:r>
        <w:rPr>
          <w:rFonts w:hint="eastAsia" w:ascii="仿宋" w:hAnsi="仿宋" w:eastAsia="仿宋" w:cs="仿宋"/>
          <w:sz w:val="32"/>
          <w:szCs w:val="32"/>
        </w:rPr>
        <w:t>年行政编制在岗人员</w:t>
      </w:r>
      <w:r>
        <w:rPr>
          <w:rFonts w:hint="eastAsia" w:ascii="仿宋" w:hAnsi="仿宋" w:eastAsia="仿宋" w:cs="仿宋"/>
          <w:sz w:val="32"/>
          <w:szCs w:val="32"/>
          <w:lang w:val="en-US" w:eastAsia="zh-CN"/>
        </w:rPr>
        <w:t>6</w:t>
      </w:r>
      <w:r>
        <w:rPr>
          <w:rFonts w:hint="eastAsia" w:ascii="仿宋" w:hAnsi="仿宋" w:eastAsia="仿宋" w:cs="仿宋"/>
          <w:sz w:val="32"/>
          <w:szCs w:val="32"/>
        </w:rPr>
        <w:t>人，事业编制在岗人员</w:t>
      </w:r>
      <w:r>
        <w:rPr>
          <w:rFonts w:hint="eastAsia" w:ascii="仿宋" w:hAnsi="仿宋" w:eastAsia="仿宋" w:cs="仿宋"/>
          <w:sz w:val="32"/>
          <w:szCs w:val="32"/>
          <w:lang w:val="en-US" w:eastAsia="zh-CN"/>
        </w:rPr>
        <w:t>9</w:t>
      </w:r>
      <w:r>
        <w:rPr>
          <w:rFonts w:hint="eastAsia" w:ascii="仿宋" w:hAnsi="仿宋" w:eastAsia="仿宋" w:cs="仿宋"/>
          <w:sz w:val="32"/>
          <w:szCs w:val="32"/>
        </w:rPr>
        <w:t>人，退休人员</w:t>
      </w:r>
      <w:r>
        <w:rPr>
          <w:rFonts w:hint="eastAsia" w:ascii="仿宋" w:hAnsi="仿宋" w:eastAsia="仿宋" w:cs="仿宋"/>
          <w:sz w:val="32"/>
          <w:szCs w:val="32"/>
          <w:lang w:val="en-US" w:eastAsia="zh-CN"/>
        </w:rPr>
        <w:t>6</w:t>
      </w:r>
      <w:r>
        <w:rPr>
          <w:rFonts w:hint="eastAsia" w:ascii="仿宋" w:hAnsi="仿宋" w:eastAsia="仿宋" w:cs="仿宋"/>
          <w:sz w:val="32"/>
          <w:szCs w:val="32"/>
        </w:rPr>
        <w:t>人，实际在职人员为</w:t>
      </w:r>
      <w:r>
        <w:rPr>
          <w:rFonts w:hint="eastAsia" w:ascii="仿宋" w:hAnsi="仿宋" w:eastAsia="仿宋" w:cs="仿宋"/>
          <w:sz w:val="32"/>
          <w:szCs w:val="32"/>
          <w:lang w:val="en-US" w:eastAsia="zh-CN"/>
        </w:rPr>
        <w:t>13</w:t>
      </w:r>
      <w:r>
        <w:rPr>
          <w:rFonts w:hint="eastAsia" w:ascii="仿宋" w:hAnsi="仿宋" w:eastAsia="仿宋" w:cs="仿宋"/>
          <w:sz w:val="32"/>
          <w:szCs w:val="32"/>
        </w:rPr>
        <w:t>人。</w:t>
      </w:r>
    </w:p>
    <w:p>
      <w:pPr>
        <w:numPr>
          <w:ilvl w:val="0"/>
          <w:numId w:val="1"/>
        </w:numPr>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旗委编办</w:t>
      </w:r>
      <w:r>
        <w:rPr>
          <w:rFonts w:hint="eastAsia" w:ascii="仿宋" w:hAnsi="仿宋" w:eastAsia="仿宋" w:cs="仿宋"/>
          <w:sz w:val="32"/>
          <w:szCs w:val="32"/>
          <w:highlight w:val="none"/>
        </w:rPr>
        <w:t>局属单位设置及人员情况</w:t>
      </w:r>
    </w:p>
    <w:p>
      <w:pPr>
        <w:numPr>
          <w:ilvl w:val="0"/>
          <w:numId w:val="0"/>
        </w:numPr>
        <w:ind w:firstLine="960" w:firstLineChars="300"/>
        <w:rPr>
          <w:rFonts w:hint="eastAsia" w:ascii="仿宋" w:hAnsi="仿宋" w:eastAsia="仿宋" w:cs="仿宋"/>
          <w:sz w:val="32"/>
          <w:szCs w:val="32"/>
        </w:rPr>
      </w:pPr>
      <w:r>
        <w:rPr>
          <w:rFonts w:hint="eastAsia" w:ascii="仿宋" w:hAnsi="仿宋" w:eastAsia="仿宋" w:cs="仿宋"/>
          <w:sz w:val="32"/>
          <w:szCs w:val="32"/>
        </w:rPr>
        <w:t>纳入部门预算编制范围的预算单位情况:</w:t>
      </w:r>
    </w:p>
    <w:p>
      <w:pPr>
        <w:ind w:firstLine="2891" w:firstLineChars="900"/>
        <w:jc w:val="both"/>
        <w:rPr>
          <w:rFonts w:ascii="仿宋" w:hAnsi="仿宋" w:eastAsia="仿宋" w:cs="仿宋"/>
          <w:sz w:val="32"/>
          <w:szCs w:val="32"/>
        </w:rPr>
      </w:pPr>
      <w:r>
        <w:rPr>
          <w:rFonts w:hint="eastAsia" w:ascii="仿宋" w:hAnsi="仿宋" w:eastAsia="仿宋" w:cs="仿宋"/>
          <w:b/>
          <w:bCs/>
          <w:sz w:val="32"/>
          <w:szCs w:val="32"/>
        </w:rPr>
        <w:t>单位情况表</w:t>
      </w:r>
    </w:p>
    <w:tbl>
      <w:tblPr>
        <w:tblStyle w:val="5"/>
        <w:tblW w:w="87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4562"/>
        <w:gridCol w:w="3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noWrap w:val="0"/>
            <w:vAlign w:val="top"/>
          </w:tcPr>
          <w:p>
            <w:pPr>
              <w:rPr>
                <w:rFonts w:ascii="仿宋" w:hAnsi="仿宋" w:eastAsia="仿宋" w:cs="仿宋"/>
                <w:sz w:val="32"/>
                <w:szCs w:val="32"/>
              </w:rPr>
            </w:pPr>
            <w:r>
              <w:rPr>
                <w:rFonts w:hint="eastAsia" w:ascii="仿宋" w:hAnsi="仿宋" w:eastAsia="仿宋" w:cs="仿宋"/>
                <w:sz w:val="32"/>
                <w:szCs w:val="32"/>
              </w:rPr>
              <w:t>序号</w:t>
            </w:r>
          </w:p>
        </w:tc>
        <w:tc>
          <w:tcPr>
            <w:tcW w:w="4562" w:type="dxa"/>
            <w:noWrap w:val="0"/>
            <w:vAlign w:val="top"/>
          </w:tcPr>
          <w:p>
            <w:pPr>
              <w:jc w:val="center"/>
              <w:rPr>
                <w:rFonts w:ascii="仿宋" w:hAnsi="仿宋" w:eastAsia="仿宋" w:cs="仿宋"/>
                <w:sz w:val="32"/>
                <w:szCs w:val="32"/>
              </w:rPr>
            </w:pPr>
            <w:r>
              <w:rPr>
                <w:rFonts w:hint="eastAsia" w:ascii="仿宋" w:hAnsi="仿宋" w:eastAsia="仿宋" w:cs="仿宋"/>
                <w:sz w:val="32"/>
                <w:szCs w:val="32"/>
              </w:rPr>
              <w:t>单位名称</w:t>
            </w:r>
          </w:p>
        </w:tc>
        <w:tc>
          <w:tcPr>
            <w:tcW w:w="3105" w:type="dxa"/>
            <w:noWrap w:val="0"/>
            <w:vAlign w:val="top"/>
          </w:tcPr>
          <w:p>
            <w:pPr>
              <w:jc w:val="center"/>
              <w:rPr>
                <w:rFonts w:ascii="仿宋" w:hAnsi="仿宋" w:eastAsia="仿宋" w:cs="仿宋"/>
                <w:sz w:val="32"/>
                <w:szCs w:val="32"/>
              </w:rPr>
            </w:pPr>
            <w:r>
              <w:rPr>
                <w:rFonts w:hint="eastAsia" w:ascii="仿宋" w:hAnsi="仿宋" w:eastAsia="仿宋" w:cs="仿宋"/>
                <w:sz w:val="32"/>
                <w:szCs w:val="32"/>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noWrap w:val="0"/>
            <w:vAlign w:val="top"/>
          </w:tcPr>
          <w:p>
            <w:pPr>
              <w:rPr>
                <w:rFonts w:hint="eastAsia" w:ascii="仿宋" w:hAnsi="仿宋" w:eastAsia="仿宋" w:cs="仿宋"/>
                <w:sz w:val="32"/>
                <w:szCs w:val="32"/>
              </w:rPr>
            </w:pPr>
            <w:r>
              <w:rPr>
                <w:rFonts w:hint="eastAsia" w:ascii="仿宋" w:hAnsi="仿宋" w:eastAsia="仿宋" w:cs="仿宋"/>
                <w:sz w:val="32"/>
                <w:szCs w:val="32"/>
              </w:rPr>
              <w:t>1</w:t>
            </w:r>
          </w:p>
        </w:tc>
        <w:tc>
          <w:tcPr>
            <w:tcW w:w="4562" w:type="dxa"/>
            <w:noWrap w:val="0"/>
            <w:vAlign w:val="top"/>
          </w:tcPr>
          <w:p>
            <w:pPr>
              <w:rPr>
                <w:rFonts w:hint="eastAsia" w:ascii="仿宋" w:hAnsi="仿宋" w:eastAsia="仿宋" w:cs="仿宋"/>
                <w:sz w:val="32"/>
                <w:szCs w:val="32"/>
              </w:rPr>
            </w:pPr>
            <w:r>
              <w:rPr>
                <w:rFonts w:hint="eastAsia" w:ascii="仿宋" w:hAnsi="仿宋" w:eastAsia="仿宋" w:cs="仿宋"/>
                <w:sz w:val="32"/>
                <w:szCs w:val="32"/>
                <w:vertAlign w:val="baseline"/>
                <w:lang w:val="en-US" w:eastAsia="zh-CN"/>
              </w:rPr>
              <w:t>莫旗信访局</w:t>
            </w:r>
          </w:p>
        </w:tc>
        <w:tc>
          <w:tcPr>
            <w:tcW w:w="3105" w:type="dxa"/>
            <w:noWrap w:val="0"/>
            <w:vAlign w:val="top"/>
          </w:tcPr>
          <w:p>
            <w:pPr>
              <w:rPr>
                <w:rFonts w:hint="eastAsia" w:ascii="仿宋" w:hAnsi="仿宋" w:eastAsia="仿宋" w:cs="仿宋"/>
                <w:sz w:val="32"/>
                <w:szCs w:val="32"/>
              </w:rPr>
            </w:pPr>
            <w:r>
              <w:rPr>
                <w:rFonts w:hint="eastAsia" w:ascii="仿宋" w:hAnsi="仿宋" w:eastAsia="仿宋" w:cs="仿宋"/>
                <w:sz w:val="32"/>
                <w:szCs w:val="32"/>
                <w:vertAlign w:val="baseline"/>
                <w:lang w:val="en-US" w:eastAsia="zh-CN"/>
              </w:rPr>
              <w:t>行政单位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noWrap w:val="0"/>
            <w:vAlign w:val="top"/>
          </w:tcPr>
          <w:p>
            <w:pPr>
              <w:rPr>
                <w:rFonts w:hint="eastAsia" w:ascii="仿宋" w:hAnsi="仿宋" w:eastAsia="仿宋" w:cs="仿宋"/>
                <w:sz w:val="32"/>
                <w:szCs w:val="32"/>
              </w:rPr>
            </w:pPr>
            <w:r>
              <w:rPr>
                <w:rFonts w:hint="eastAsia" w:ascii="仿宋" w:hAnsi="仿宋" w:eastAsia="仿宋" w:cs="仿宋"/>
                <w:sz w:val="32"/>
                <w:szCs w:val="32"/>
              </w:rPr>
              <w:t>2</w:t>
            </w:r>
          </w:p>
        </w:tc>
        <w:tc>
          <w:tcPr>
            <w:tcW w:w="4562" w:type="dxa"/>
            <w:noWrap w:val="0"/>
            <w:vAlign w:val="top"/>
          </w:tcPr>
          <w:p>
            <w:pPr>
              <w:rPr>
                <w:rFonts w:hint="eastAsia" w:ascii="仿宋" w:hAnsi="仿宋" w:eastAsia="仿宋" w:cs="仿宋"/>
                <w:sz w:val="32"/>
                <w:szCs w:val="32"/>
              </w:rPr>
            </w:pPr>
            <w:r>
              <w:rPr>
                <w:rFonts w:hint="eastAsia" w:ascii="仿宋" w:hAnsi="仿宋" w:eastAsia="仿宋" w:cs="仿宋"/>
                <w:sz w:val="32"/>
                <w:szCs w:val="32"/>
                <w:vertAlign w:val="baseline"/>
                <w:lang w:val="en-US" w:eastAsia="zh-CN"/>
              </w:rPr>
              <w:t>莫旗信访服务中心</w:t>
            </w:r>
          </w:p>
        </w:tc>
        <w:tc>
          <w:tcPr>
            <w:tcW w:w="3105" w:type="dxa"/>
            <w:noWrap w:val="0"/>
            <w:vAlign w:val="top"/>
          </w:tcPr>
          <w:p>
            <w:pPr>
              <w:rPr>
                <w:rFonts w:hint="eastAsia" w:ascii="仿宋" w:hAnsi="仿宋" w:eastAsia="仿宋" w:cs="仿宋"/>
                <w:sz w:val="32"/>
                <w:szCs w:val="32"/>
              </w:rPr>
            </w:pPr>
            <w:r>
              <w:rPr>
                <w:rFonts w:hint="eastAsia" w:ascii="仿宋" w:hAnsi="仿宋" w:eastAsia="仿宋" w:cs="仿宋"/>
                <w:sz w:val="32"/>
                <w:szCs w:val="32"/>
                <w:vertAlign w:val="baseline"/>
                <w:lang w:val="en-US" w:eastAsia="zh-CN"/>
              </w:rPr>
              <w:t>事业单位</w:t>
            </w:r>
          </w:p>
        </w:tc>
      </w:tr>
    </w:tbl>
    <w:p>
      <w:pPr>
        <w:ind w:firstLine="640" w:firstLineChars="200"/>
        <w:rPr>
          <w:rFonts w:hint="eastAsia" w:ascii="仿宋" w:hAnsi="仿宋" w:eastAsia="仿宋" w:cs="仿宋"/>
          <w:sz w:val="32"/>
          <w:szCs w:val="32"/>
        </w:rPr>
      </w:pPr>
    </w:p>
    <w:p>
      <w:pPr>
        <w:jc w:val="center"/>
        <w:rPr>
          <w:rFonts w:hint="eastAsia" w:ascii="仿宋" w:hAnsi="仿宋" w:eastAsia="仿宋" w:cs="仿宋"/>
          <w:b/>
          <w:bCs/>
          <w:sz w:val="32"/>
          <w:szCs w:val="32"/>
        </w:rPr>
      </w:pPr>
      <w:r>
        <w:rPr>
          <w:rFonts w:hint="eastAsia" w:ascii="仿宋" w:hAnsi="仿宋" w:eastAsia="仿宋" w:cs="仿宋"/>
          <w:b/>
          <w:bCs/>
          <w:sz w:val="32"/>
          <w:szCs w:val="32"/>
        </w:rPr>
        <w:t>第二部分</w:t>
      </w:r>
      <w:r>
        <w:rPr>
          <w:rFonts w:hint="eastAsia" w:ascii="仿宋" w:hAnsi="仿宋" w:eastAsia="仿宋" w:cs="仿宋"/>
          <w:b/>
          <w:bCs/>
          <w:sz w:val="32"/>
          <w:szCs w:val="32"/>
          <w:lang w:val="en-US" w:eastAsia="zh-CN"/>
        </w:rPr>
        <w:t>2022</w:t>
      </w:r>
      <w:r>
        <w:rPr>
          <w:rFonts w:hint="eastAsia" w:ascii="仿宋" w:hAnsi="仿宋" w:eastAsia="仿宋" w:cs="仿宋"/>
          <w:b/>
          <w:bCs/>
          <w:sz w:val="32"/>
          <w:szCs w:val="32"/>
        </w:rPr>
        <w:t>年部门预算安排情况说明</w:t>
      </w:r>
    </w:p>
    <w:p>
      <w:pPr>
        <w:pStyle w:val="2"/>
        <w:rPr>
          <w:rFonts w:hint="eastAsia"/>
        </w:rPr>
      </w:pPr>
    </w:p>
    <w:p>
      <w:pPr>
        <w:rPr>
          <w:rFonts w:hint="eastAsia" w:ascii="仿宋" w:hAnsi="仿宋" w:eastAsia="仿宋" w:cs="仿宋"/>
          <w:sz w:val="32"/>
          <w:szCs w:val="32"/>
        </w:rPr>
      </w:pPr>
      <w:r>
        <w:rPr>
          <w:rFonts w:hint="eastAsia" w:ascii="仿宋" w:hAnsi="仿宋" w:eastAsia="仿宋" w:cs="仿宋"/>
          <w:b/>
          <w:bCs/>
          <w:sz w:val="32"/>
          <w:szCs w:val="32"/>
        </w:rPr>
        <w:t>一、部门预算收支总体情况说明</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2022</w:t>
      </w:r>
      <w:r>
        <w:rPr>
          <w:rFonts w:hint="eastAsia" w:ascii="仿宋" w:hAnsi="仿宋" w:eastAsia="仿宋" w:cs="仿宋"/>
          <w:sz w:val="32"/>
          <w:szCs w:val="32"/>
        </w:rPr>
        <w:t>年，本部门预算收入</w:t>
      </w:r>
      <w:r>
        <w:rPr>
          <w:rFonts w:hint="eastAsia" w:ascii="仿宋" w:hAnsi="仿宋" w:eastAsia="仿宋" w:cs="仿宋"/>
          <w:sz w:val="32"/>
          <w:szCs w:val="32"/>
          <w:lang w:val="en-US" w:eastAsia="zh-CN"/>
        </w:rPr>
        <w:t>474.72</w:t>
      </w:r>
      <w:r>
        <w:rPr>
          <w:rFonts w:hint="eastAsia" w:ascii="仿宋" w:hAnsi="仿宋" w:eastAsia="仿宋" w:cs="仿宋"/>
          <w:sz w:val="32"/>
          <w:szCs w:val="32"/>
        </w:rPr>
        <w:t>万元，比上年</w:t>
      </w:r>
      <w:r>
        <w:rPr>
          <w:rFonts w:hint="eastAsia" w:ascii="仿宋" w:hAnsi="仿宋" w:eastAsia="仿宋" w:cs="仿宋"/>
          <w:sz w:val="32"/>
          <w:szCs w:val="32"/>
          <w:lang w:val="en-US" w:eastAsia="zh-CN"/>
        </w:rPr>
        <w:t>197.66</w:t>
      </w:r>
      <w:r>
        <w:rPr>
          <w:rFonts w:hint="eastAsia" w:ascii="仿宋" w:hAnsi="仿宋" w:eastAsia="仿宋" w:cs="仿宋"/>
          <w:sz w:val="32"/>
          <w:szCs w:val="32"/>
        </w:rPr>
        <w:t>万元，增加</w:t>
      </w:r>
      <w:r>
        <w:rPr>
          <w:rFonts w:hint="eastAsia" w:ascii="仿宋" w:hAnsi="仿宋" w:eastAsia="仿宋" w:cs="仿宋"/>
          <w:sz w:val="32"/>
          <w:szCs w:val="32"/>
          <w:lang w:val="en-US" w:eastAsia="zh-CN"/>
        </w:rPr>
        <w:t>277.06</w:t>
      </w:r>
      <w:r>
        <w:rPr>
          <w:rFonts w:hint="eastAsia" w:ascii="仿宋" w:hAnsi="仿宋" w:eastAsia="仿宋" w:cs="仿宋"/>
          <w:sz w:val="32"/>
          <w:szCs w:val="32"/>
        </w:rPr>
        <w:t>万元，主要原因是</w:t>
      </w:r>
      <w:r>
        <w:rPr>
          <w:rFonts w:hint="eastAsia" w:ascii="仿宋" w:hAnsi="仿宋" w:eastAsia="仿宋" w:cs="仿宋"/>
          <w:sz w:val="32"/>
          <w:szCs w:val="32"/>
          <w:lang w:eastAsia="zh-CN"/>
        </w:rPr>
        <w:t>信访维稳资金增加</w:t>
      </w:r>
      <w:r>
        <w:rPr>
          <w:rFonts w:hint="eastAsia" w:ascii="仿宋" w:hAnsi="仿宋" w:eastAsia="仿宋" w:cs="仿宋"/>
          <w:sz w:val="32"/>
          <w:szCs w:val="32"/>
        </w:rPr>
        <w:t>;支出预算</w:t>
      </w:r>
      <w:r>
        <w:rPr>
          <w:rFonts w:hint="eastAsia" w:ascii="仿宋" w:hAnsi="仿宋" w:eastAsia="仿宋" w:cs="仿宋"/>
          <w:sz w:val="32"/>
          <w:szCs w:val="32"/>
          <w:lang w:val="en-US" w:eastAsia="zh-CN"/>
        </w:rPr>
        <w:t>474.72</w:t>
      </w:r>
      <w:r>
        <w:rPr>
          <w:rFonts w:hint="eastAsia" w:ascii="仿宋" w:hAnsi="仿宋" w:eastAsia="仿宋" w:cs="仿宋"/>
          <w:sz w:val="32"/>
          <w:szCs w:val="32"/>
        </w:rPr>
        <w:t>万元，比</w:t>
      </w:r>
      <w:r>
        <w:rPr>
          <w:rFonts w:hint="eastAsia" w:ascii="仿宋" w:hAnsi="仿宋" w:eastAsia="仿宋" w:cs="仿宋"/>
          <w:sz w:val="32"/>
          <w:szCs w:val="32"/>
          <w:lang w:val="en-US" w:eastAsia="zh-CN"/>
        </w:rPr>
        <w:t>2021</w:t>
      </w:r>
      <w:r>
        <w:rPr>
          <w:rFonts w:hint="eastAsia" w:ascii="仿宋" w:hAnsi="仿宋" w:eastAsia="仿宋" w:cs="仿宋"/>
          <w:sz w:val="32"/>
          <w:szCs w:val="32"/>
        </w:rPr>
        <w:t>年预算增加</w:t>
      </w:r>
      <w:r>
        <w:rPr>
          <w:rFonts w:hint="eastAsia" w:ascii="仿宋" w:hAnsi="仿宋" w:eastAsia="仿宋" w:cs="仿宋"/>
          <w:sz w:val="32"/>
          <w:szCs w:val="32"/>
          <w:lang w:val="en-US" w:eastAsia="zh-CN"/>
        </w:rPr>
        <w:t>277.06</w:t>
      </w:r>
      <w:r>
        <w:rPr>
          <w:rFonts w:hint="eastAsia" w:ascii="仿宋" w:hAnsi="仿宋" w:eastAsia="仿宋" w:cs="仿宋"/>
          <w:sz w:val="32"/>
          <w:szCs w:val="32"/>
        </w:rPr>
        <w:t>万元，增加主要是</w:t>
      </w:r>
      <w:r>
        <w:rPr>
          <w:rFonts w:hint="eastAsia" w:ascii="仿宋" w:hAnsi="仿宋" w:eastAsia="仿宋" w:cs="仿宋"/>
          <w:sz w:val="32"/>
          <w:szCs w:val="32"/>
          <w:lang w:eastAsia="zh-CN"/>
        </w:rPr>
        <w:t>信访维稳资金增加</w:t>
      </w:r>
      <w:r>
        <w:rPr>
          <w:rFonts w:hint="eastAsia" w:ascii="仿宋" w:hAnsi="仿宋" w:eastAsia="仿宋" w:cs="仿宋"/>
          <w:sz w:val="32"/>
          <w:szCs w:val="32"/>
        </w:rPr>
        <w:t>。</w:t>
      </w:r>
      <w:r>
        <w:rPr>
          <w:rFonts w:hint="eastAsia" w:ascii="仿宋" w:hAnsi="仿宋" w:eastAsia="仿宋" w:cs="仿宋"/>
          <w:sz w:val="32"/>
          <w:szCs w:val="32"/>
          <w:lang w:val="en-US" w:eastAsia="zh-CN"/>
        </w:rPr>
        <w:t>2022</w:t>
      </w:r>
      <w:r>
        <w:rPr>
          <w:rFonts w:hint="eastAsia" w:ascii="仿宋" w:hAnsi="仿宋" w:eastAsia="仿宋" w:cs="仿宋"/>
          <w:sz w:val="32"/>
          <w:szCs w:val="32"/>
        </w:rPr>
        <w:t>年，本部门支出共计</w:t>
      </w:r>
      <w:r>
        <w:rPr>
          <w:rFonts w:hint="eastAsia" w:ascii="仿宋" w:hAnsi="仿宋" w:eastAsia="仿宋" w:cs="仿宋"/>
          <w:sz w:val="32"/>
          <w:szCs w:val="32"/>
          <w:lang w:val="en-US" w:eastAsia="zh-CN"/>
        </w:rPr>
        <w:t>474.72</w:t>
      </w:r>
      <w:r>
        <w:rPr>
          <w:rFonts w:hint="eastAsia" w:ascii="仿宋" w:hAnsi="仿宋" w:eastAsia="仿宋" w:cs="仿宋"/>
          <w:sz w:val="32"/>
          <w:szCs w:val="32"/>
        </w:rPr>
        <w:t>元，比上年</w:t>
      </w:r>
      <w:r>
        <w:rPr>
          <w:rFonts w:hint="eastAsia" w:ascii="仿宋" w:hAnsi="仿宋" w:eastAsia="仿宋" w:cs="仿宋"/>
          <w:sz w:val="32"/>
          <w:szCs w:val="32"/>
          <w:lang w:val="en-US" w:eastAsia="zh-CN"/>
        </w:rPr>
        <w:t>197.66</w:t>
      </w:r>
      <w:r>
        <w:rPr>
          <w:rFonts w:hint="eastAsia" w:ascii="仿宋" w:hAnsi="仿宋" w:eastAsia="仿宋" w:cs="仿宋"/>
          <w:sz w:val="32"/>
          <w:szCs w:val="32"/>
        </w:rPr>
        <w:t>万元，增加</w:t>
      </w:r>
      <w:r>
        <w:rPr>
          <w:rFonts w:hint="eastAsia" w:ascii="仿宋" w:hAnsi="仿宋" w:eastAsia="仿宋" w:cs="仿宋"/>
          <w:sz w:val="32"/>
          <w:szCs w:val="32"/>
          <w:lang w:val="en-US" w:eastAsia="zh-CN"/>
        </w:rPr>
        <w:t>277.06</w:t>
      </w:r>
      <w:r>
        <w:rPr>
          <w:rFonts w:hint="eastAsia" w:ascii="仿宋" w:hAnsi="仿宋" w:eastAsia="仿宋" w:cs="仿宋"/>
          <w:sz w:val="32"/>
          <w:szCs w:val="32"/>
        </w:rPr>
        <w:t>万元。其中:基本支出</w:t>
      </w:r>
      <w:r>
        <w:rPr>
          <w:rFonts w:hint="eastAsia" w:ascii="仿宋" w:hAnsi="仿宋" w:eastAsia="仿宋" w:cs="仿宋"/>
          <w:sz w:val="32"/>
          <w:szCs w:val="32"/>
          <w:lang w:val="en-US" w:eastAsia="zh-CN"/>
        </w:rPr>
        <w:t>174.72</w:t>
      </w:r>
      <w:r>
        <w:rPr>
          <w:rFonts w:hint="eastAsia" w:ascii="仿宋" w:hAnsi="仿宋" w:eastAsia="仿宋" w:cs="仿宋"/>
          <w:sz w:val="32"/>
          <w:szCs w:val="32"/>
        </w:rPr>
        <w:t>万元(其中:人员经费</w:t>
      </w:r>
      <w:r>
        <w:rPr>
          <w:rFonts w:hint="eastAsia" w:ascii="仿宋" w:hAnsi="仿宋" w:eastAsia="仿宋" w:cs="仿宋"/>
          <w:sz w:val="32"/>
          <w:szCs w:val="32"/>
          <w:lang w:val="en-US" w:eastAsia="zh-CN"/>
        </w:rPr>
        <w:t>147.19</w:t>
      </w:r>
      <w:r>
        <w:rPr>
          <w:rFonts w:hint="eastAsia" w:ascii="仿宋" w:hAnsi="仿宋" w:eastAsia="仿宋" w:cs="仿宋"/>
          <w:sz w:val="32"/>
          <w:szCs w:val="32"/>
        </w:rPr>
        <w:t>万元，公用经费</w:t>
      </w:r>
      <w:r>
        <w:rPr>
          <w:rFonts w:hint="eastAsia" w:ascii="仿宋" w:hAnsi="仿宋" w:eastAsia="仿宋" w:cs="仿宋"/>
          <w:sz w:val="32"/>
          <w:szCs w:val="32"/>
          <w:lang w:val="en-US" w:eastAsia="zh-CN"/>
        </w:rPr>
        <w:t>27.53</w:t>
      </w:r>
      <w:r>
        <w:rPr>
          <w:rFonts w:hint="eastAsia" w:ascii="仿宋" w:hAnsi="仿宋" w:eastAsia="仿宋" w:cs="仿宋"/>
          <w:sz w:val="32"/>
          <w:szCs w:val="32"/>
        </w:rPr>
        <w:t>万元)，比上年</w:t>
      </w:r>
      <w:r>
        <w:rPr>
          <w:rFonts w:hint="eastAsia" w:ascii="仿宋" w:hAnsi="仿宋" w:eastAsia="仿宋" w:cs="仿宋"/>
          <w:sz w:val="32"/>
          <w:szCs w:val="32"/>
          <w:lang w:val="en-US" w:eastAsia="zh-CN"/>
        </w:rPr>
        <w:t>减少22.94</w:t>
      </w:r>
      <w:r>
        <w:rPr>
          <w:rFonts w:hint="eastAsia" w:ascii="仿宋" w:hAnsi="仿宋" w:eastAsia="仿宋" w:cs="仿宋"/>
          <w:sz w:val="32"/>
          <w:szCs w:val="32"/>
        </w:rPr>
        <w:t>万元。</w:t>
      </w:r>
      <w:r>
        <w:rPr>
          <w:rFonts w:hint="eastAsia" w:ascii="仿宋" w:hAnsi="仿宋" w:eastAsia="仿宋" w:cs="仿宋"/>
          <w:sz w:val="32"/>
          <w:szCs w:val="32"/>
          <w:lang w:eastAsia="zh-CN"/>
        </w:rPr>
        <w:t>增加</w:t>
      </w:r>
      <w:r>
        <w:rPr>
          <w:rFonts w:hint="eastAsia" w:ascii="仿宋" w:hAnsi="仿宋" w:eastAsia="仿宋" w:cs="仿宋"/>
          <w:sz w:val="32"/>
          <w:szCs w:val="32"/>
        </w:rPr>
        <w:t>主要是</w:t>
      </w:r>
      <w:r>
        <w:rPr>
          <w:rFonts w:hint="eastAsia" w:ascii="仿宋" w:hAnsi="仿宋" w:eastAsia="仿宋" w:cs="仿宋"/>
          <w:sz w:val="32"/>
          <w:szCs w:val="32"/>
          <w:lang w:eastAsia="zh-CN"/>
        </w:rPr>
        <w:t>缩减开支</w:t>
      </w:r>
      <w:r>
        <w:rPr>
          <w:rFonts w:hint="eastAsia" w:ascii="仿宋" w:hAnsi="仿宋" w:eastAsia="仿宋" w:cs="仿宋"/>
          <w:sz w:val="32"/>
          <w:szCs w:val="32"/>
        </w:rPr>
        <w:t>;项目支出</w:t>
      </w:r>
      <w:r>
        <w:rPr>
          <w:rFonts w:hint="eastAsia" w:ascii="仿宋" w:hAnsi="仿宋" w:eastAsia="仿宋" w:cs="仿宋"/>
          <w:sz w:val="32"/>
          <w:szCs w:val="32"/>
          <w:lang w:val="en-US" w:eastAsia="zh-CN"/>
        </w:rPr>
        <w:t>300</w:t>
      </w:r>
      <w:r>
        <w:rPr>
          <w:rFonts w:hint="eastAsia" w:ascii="仿宋" w:hAnsi="仿宋" w:eastAsia="仿宋" w:cs="仿宋"/>
          <w:sz w:val="32"/>
          <w:szCs w:val="32"/>
        </w:rPr>
        <w:t>万元，比上年</w:t>
      </w:r>
      <w:r>
        <w:rPr>
          <w:rFonts w:hint="eastAsia" w:ascii="仿宋" w:hAnsi="仿宋" w:eastAsia="仿宋" w:cs="仿宋"/>
          <w:sz w:val="32"/>
          <w:szCs w:val="32"/>
          <w:lang w:val="en-US" w:eastAsia="zh-CN"/>
        </w:rPr>
        <w:t>增加300万</w:t>
      </w:r>
      <w:r>
        <w:rPr>
          <w:rFonts w:hint="eastAsia" w:ascii="仿宋" w:hAnsi="仿宋" w:eastAsia="仿宋" w:cs="仿宋"/>
          <w:sz w:val="32"/>
          <w:szCs w:val="32"/>
        </w:rPr>
        <w:t>元，</w:t>
      </w:r>
      <w:r>
        <w:rPr>
          <w:rFonts w:hint="eastAsia" w:ascii="仿宋" w:hAnsi="仿宋" w:eastAsia="仿宋" w:cs="仿宋"/>
          <w:sz w:val="32"/>
          <w:szCs w:val="32"/>
          <w:lang w:eastAsia="zh-CN"/>
        </w:rPr>
        <w:t>主要是维稳经费增加。</w:t>
      </w:r>
      <w:r>
        <w:rPr>
          <w:rFonts w:hint="eastAsia" w:ascii="仿宋" w:hAnsi="仿宋" w:eastAsia="仿宋" w:cs="仿宋"/>
          <w:sz w:val="32"/>
          <w:szCs w:val="32"/>
        </w:rPr>
        <w:t>事业单位经营费用</w:t>
      </w:r>
      <w:r>
        <w:rPr>
          <w:rFonts w:hint="eastAsia" w:ascii="仿宋" w:hAnsi="仿宋" w:eastAsia="仿宋" w:cs="仿宋"/>
          <w:sz w:val="32"/>
          <w:szCs w:val="32"/>
          <w:lang w:val="en-US" w:eastAsia="zh-CN"/>
        </w:rPr>
        <w:t>0</w:t>
      </w:r>
      <w:r>
        <w:rPr>
          <w:rFonts w:hint="eastAsia" w:ascii="仿宋" w:hAnsi="仿宋" w:eastAsia="仿宋" w:cs="仿宋"/>
          <w:sz w:val="32"/>
          <w:szCs w:val="32"/>
        </w:rPr>
        <w:t>万元。</w:t>
      </w:r>
    </w:p>
    <w:p>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(一)部门预算收入情况说明</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部门预算收入</w:t>
      </w:r>
      <w:r>
        <w:rPr>
          <w:rFonts w:hint="eastAsia" w:ascii="仿宋" w:hAnsi="仿宋" w:eastAsia="仿宋" w:cs="仿宋"/>
          <w:sz w:val="32"/>
          <w:szCs w:val="32"/>
          <w:lang w:val="en-US" w:eastAsia="zh-CN"/>
        </w:rPr>
        <w:t>474.72</w:t>
      </w:r>
      <w:r>
        <w:rPr>
          <w:rFonts w:hint="eastAsia" w:ascii="仿宋" w:hAnsi="仿宋" w:eastAsia="仿宋" w:cs="仿宋"/>
          <w:sz w:val="32"/>
          <w:szCs w:val="32"/>
        </w:rPr>
        <w:t>万元，其中:一般公共预算拨款收入</w:t>
      </w:r>
      <w:r>
        <w:rPr>
          <w:rFonts w:hint="eastAsia" w:ascii="仿宋" w:hAnsi="仿宋" w:eastAsia="仿宋" w:cs="仿宋"/>
          <w:sz w:val="32"/>
          <w:szCs w:val="32"/>
          <w:highlight w:val="none"/>
          <w:lang w:val="en-US" w:eastAsia="zh-CN"/>
        </w:rPr>
        <w:t>474.72</w:t>
      </w:r>
      <w:r>
        <w:rPr>
          <w:rFonts w:hint="eastAsia" w:ascii="仿宋" w:hAnsi="仿宋" w:eastAsia="仿宋" w:cs="仿宋"/>
          <w:sz w:val="32"/>
          <w:szCs w:val="32"/>
          <w:highlight w:val="none"/>
        </w:rPr>
        <w:t>万元，占比</w:t>
      </w:r>
      <w:r>
        <w:rPr>
          <w:rFonts w:hint="eastAsia" w:ascii="仿宋" w:hAnsi="仿宋" w:eastAsia="仿宋" w:cs="仿宋"/>
          <w:sz w:val="32"/>
          <w:szCs w:val="32"/>
          <w:highlight w:val="none"/>
          <w:lang w:val="en-US" w:eastAsia="zh-CN"/>
        </w:rPr>
        <w:t>10</w:t>
      </w:r>
      <w:r>
        <w:rPr>
          <w:rFonts w:hint="eastAsia" w:ascii="仿宋" w:hAnsi="仿宋" w:eastAsia="仿宋" w:cs="仿宋"/>
          <w:sz w:val="32"/>
          <w:szCs w:val="32"/>
          <w:highlight w:val="none"/>
        </w:rPr>
        <w:t>0 %;政府性基金预算拨款收入</w:t>
      </w:r>
      <w:r>
        <w:rPr>
          <w:rFonts w:hint="eastAsia" w:ascii="仿宋" w:hAnsi="仿宋" w:eastAsia="仿宋" w:cs="仿宋"/>
          <w:sz w:val="32"/>
          <w:szCs w:val="32"/>
          <w:highlight w:val="none"/>
          <w:lang w:val="en-US" w:eastAsia="zh-CN"/>
        </w:rPr>
        <w:t>0</w:t>
      </w:r>
      <w:r>
        <w:rPr>
          <w:rFonts w:hint="eastAsia" w:ascii="仿宋" w:hAnsi="仿宋" w:eastAsia="仿宋" w:cs="仿宋"/>
          <w:sz w:val="32"/>
          <w:szCs w:val="32"/>
          <w:highlight w:val="none"/>
        </w:rPr>
        <w:t>万元，占比</w:t>
      </w:r>
      <w:r>
        <w:rPr>
          <w:rFonts w:hint="eastAsia" w:ascii="仿宋" w:hAnsi="仿宋" w:eastAsia="仿宋" w:cs="仿宋"/>
          <w:sz w:val="32"/>
          <w:szCs w:val="32"/>
          <w:highlight w:val="none"/>
          <w:lang w:val="en-US" w:eastAsia="zh-CN"/>
        </w:rPr>
        <w:t>0</w:t>
      </w:r>
      <w:r>
        <w:rPr>
          <w:rFonts w:hint="eastAsia" w:ascii="仿宋" w:hAnsi="仿宋" w:eastAsia="仿宋" w:cs="仿宋"/>
          <w:sz w:val="32"/>
          <w:szCs w:val="32"/>
          <w:highlight w:val="none"/>
        </w:rPr>
        <w:t>%;事业收入</w:t>
      </w:r>
      <w:r>
        <w:rPr>
          <w:rFonts w:hint="eastAsia" w:ascii="仿宋" w:hAnsi="仿宋" w:eastAsia="仿宋" w:cs="仿宋"/>
          <w:sz w:val="32"/>
          <w:szCs w:val="32"/>
          <w:highlight w:val="none"/>
          <w:lang w:val="en-US" w:eastAsia="zh-CN"/>
        </w:rPr>
        <w:t>0</w:t>
      </w:r>
      <w:r>
        <w:rPr>
          <w:rFonts w:hint="eastAsia" w:ascii="仿宋" w:hAnsi="仿宋" w:eastAsia="仿宋" w:cs="仿宋"/>
          <w:sz w:val="32"/>
          <w:szCs w:val="32"/>
          <w:highlight w:val="none"/>
        </w:rPr>
        <w:t>万元，占比0%;事业单位经营收入0万元，占比0%;，其他收入0万元，占比0%;上年结转0万元，占比0%，用事业基金弥补的收支差额0万元，占比O%。</w:t>
      </w:r>
    </w:p>
    <w:p>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(二)部门预算支出情况说明</w:t>
      </w:r>
    </w:p>
    <w:p>
      <w:pPr>
        <w:ind w:firstLine="640" w:firstLineChars="200"/>
        <w:rPr>
          <w:rFonts w:hint="eastAsia" w:ascii="仿宋" w:hAnsi="仿宋" w:eastAsia="仿宋" w:cs="仿宋"/>
          <w:sz w:val="32"/>
          <w:szCs w:val="32"/>
          <w:highlight w:val="none"/>
        </w:rPr>
      </w:pPr>
      <w:r>
        <w:rPr>
          <w:rFonts w:hint="eastAsia" w:ascii="仿宋" w:hAnsi="仿宋" w:eastAsia="仿宋" w:cs="仿宋"/>
          <w:sz w:val="32"/>
          <w:szCs w:val="32"/>
        </w:rPr>
        <w:t>部门预算支出</w:t>
      </w:r>
      <w:r>
        <w:rPr>
          <w:rFonts w:hint="eastAsia" w:ascii="仿宋" w:hAnsi="仿宋" w:eastAsia="仿宋" w:cs="仿宋"/>
          <w:sz w:val="32"/>
          <w:szCs w:val="32"/>
          <w:lang w:val="en-US" w:eastAsia="zh-CN"/>
        </w:rPr>
        <w:t>474.72</w:t>
      </w:r>
      <w:r>
        <w:rPr>
          <w:rFonts w:hint="eastAsia" w:ascii="仿宋" w:hAnsi="仿宋" w:eastAsia="仿宋" w:cs="仿宋"/>
          <w:sz w:val="32"/>
          <w:szCs w:val="32"/>
        </w:rPr>
        <w:t>万元，其中:基本支出</w:t>
      </w:r>
      <w:r>
        <w:rPr>
          <w:rFonts w:hint="eastAsia" w:ascii="仿宋" w:hAnsi="仿宋" w:eastAsia="仿宋" w:cs="仿宋"/>
          <w:sz w:val="32"/>
          <w:szCs w:val="32"/>
          <w:lang w:val="en-US" w:eastAsia="zh-CN"/>
        </w:rPr>
        <w:t>174.72</w:t>
      </w:r>
      <w:r>
        <w:rPr>
          <w:rFonts w:hint="eastAsia" w:ascii="仿宋" w:hAnsi="仿宋" w:eastAsia="仿宋" w:cs="仿宋"/>
          <w:sz w:val="32"/>
          <w:szCs w:val="32"/>
        </w:rPr>
        <w:t>万元，占比</w:t>
      </w:r>
      <w:r>
        <w:rPr>
          <w:rFonts w:hint="eastAsia" w:ascii="仿宋" w:hAnsi="仿宋" w:eastAsia="仿宋" w:cs="仿宋"/>
          <w:sz w:val="32"/>
          <w:szCs w:val="32"/>
          <w:lang w:val="en-US" w:eastAsia="zh-CN"/>
        </w:rPr>
        <w:t>36.80</w:t>
      </w:r>
      <w:r>
        <w:rPr>
          <w:rFonts w:hint="eastAsia" w:ascii="仿宋" w:hAnsi="仿宋" w:eastAsia="仿宋" w:cs="仿宋"/>
          <w:sz w:val="32"/>
          <w:szCs w:val="32"/>
        </w:rPr>
        <w:t>%，项目支出</w:t>
      </w:r>
      <w:r>
        <w:rPr>
          <w:rFonts w:hint="eastAsia" w:ascii="仿宋" w:hAnsi="仿宋" w:eastAsia="仿宋" w:cs="仿宋"/>
          <w:sz w:val="32"/>
          <w:szCs w:val="32"/>
          <w:lang w:val="en-US" w:eastAsia="zh-CN"/>
        </w:rPr>
        <w:t>300</w:t>
      </w:r>
      <w:r>
        <w:rPr>
          <w:rFonts w:hint="eastAsia" w:ascii="仿宋" w:hAnsi="仿宋" w:eastAsia="仿宋" w:cs="仿宋"/>
          <w:sz w:val="32"/>
          <w:szCs w:val="32"/>
        </w:rPr>
        <w:t>万元，占比</w:t>
      </w:r>
      <w:r>
        <w:rPr>
          <w:rFonts w:hint="eastAsia" w:ascii="仿宋" w:hAnsi="仿宋" w:eastAsia="仿宋" w:cs="仿宋"/>
          <w:sz w:val="32"/>
          <w:szCs w:val="32"/>
          <w:lang w:val="en-US" w:eastAsia="zh-CN"/>
        </w:rPr>
        <w:t>63.20</w:t>
      </w:r>
      <w:r>
        <w:rPr>
          <w:rFonts w:hint="eastAsia" w:ascii="仿宋" w:hAnsi="仿宋" w:eastAsia="仿宋" w:cs="仿宋"/>
          <w:sz w:val="32"/>
          <w:szCs w:val="32"/>
        </w:rPr>
        <w:t>%:事业单位经</w:t>
      </w:r>
      <w:r>
        <w:rPr>
          <w:rFonts w:hint="eastAsia" w:ascii="仿宋" w:hAnsi="仿宋" w:eastAsia="仿宋" w:cs="仿宋"/>
          <w:sz w:val="32"/>
          <w:szCs w:val="32"/>
          <w:highlight w:val="none"/>
        </w:rPr>
        <w:t>营支出0万元，占比0%。主要用于人员经费和公用经费方面支出。</w:t>
      </w:r>
    </w:p>
    <w:p>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二、一般公共预算财政拨款收支情况说明</w:t>
      </w:r>
    </w:p>
    <w:p>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（一）财政拨款规模情况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财政拨款收支预算</w:t>
      </w:r>
      <w:r>
        <w:rPr>
          <w:rFonts w:hint="eastAsia" w:ascii="仿宋" w:hAnsi="仿宋" w:eastAsia="仿宋" w:cs="仿宋"/>
          <w:sz w:val="32"/>
          <w:szCs w:val="32"/>
          <w:lang w:val="en-US" w:eastAsia="zh-CN"/>
        </w:rPr>
        <w:t>474.72</w:t>
      </w:r>
      <w:r>
        <w:rPr>
          <w:rFonts w:hint="eastAsia" w:ascii="仿宋" w:hAnsi="仿宋" w:eastAsia="仿宋" w:cs="仿宋"/>
          <w:sz w:val="32"/>
          <w:szCs w:val="32"/>
        </w:rPr>
        <w:t>万元，包括:一般公共预算财政拨款</w:t>
      </w:r>
      <w:r>
        <w:rPr>
          <w:rFonts w:hint="eastAsia" w:ascii="仿宋" w:hAnsi="仿宋" w:eastAsia="仿宋" w:cs="仿宋"/>
          <w:sz w:val="32"/>
          <w:szCs w:val="32"/>
          <w:lang w:val="en-US" w:eastAsia="zh-CN"/>
        </w:rPr>
        <w:t>474.72</w:t>
      </w:r>
      <w:r>
        <w:rPr>
          <w:rFonts w:hint="eastAsia" w:ascii="仿宋" w:hAnsi="仿宋" w:eastAsia="仿宋" w:cs="仿宋"/>
          <w:sz w:val="32"/>
          <w:szCs w:val="32"/>
        </w:rPr>
        <w:t>万元，政府性基金预算财政拨款</w:t>
      </w:r>
      <w:r>
        <w:rPr>
          <w:rFonts w:hint="eastAsia" w:ascii="仿宋" w:hAnsi="仿宋" w:eastAsia="仿宋" w:cs="仿宋"/>
          <w:sz w:val="32"/>
          <w:szCs w:val="32"/>
          <w:lang w:val="en-US" w:eastAsia="zh-CN"/>
        </w:rPr>
        <w:t>0</w:t>
      </w:r>
      <w:r>
        <w:rPr>
          <w:rFonts w:hint="eastAsia" w:ascii="仿宋" w:hAnsi="仿宋" w:eastAsia="仿宋" w:cs="仿宋"/>
          <w:sz w:val="32"/>
          <w:szCs w:val="32"/>
        </w:rPr>
        <w:t>万元，上年结转</w:t>
      </w:r>
      <w:r>
        <w:rPr>
          <w:rFonts w:hint="eastAsia" w:ascii="仿宋" w:hAnsi="仿宋" w:eastAsia="仿宋" w:cs="仿宋"/>
          <w:sz w:val="32"/>
          <w:szCs w:val="32"/>
          <w:lang w:val="en-US" w:eastAsia="zh-CN"/>
        </w:rPr>
        <w:t>0</w:t>
      </w:r>
      <w:r>
        <w:rPr>
          <w:rFonts w:hint="eastAsia" w:ascii="仿宋" w:hAnsi="仿宋" w:eastAsia="仿宋" w:cs="仿宋"/>
          <w:sz w:val="32"/>
          <w:szCs w:val="32"/>
        </w:rPr>
        <w:t>万元。</w:t>
      </w:r>
    </w:p>
    <w:p>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(二)一般公共预算财政拨款具体使用安排情况</w:t>
      </w:r>
    </w:p>
    <w:p>
      <w:pPr>
        <w:widowControl w:val="0"/>
        <w:numPr>
          <w:ilvl w:val="0"/>
          <w:numId w:val="0"/>
        </w:numPr>
        <w:ind w:firstLine="640" w:firstLineChars="200"/>
        <w:jc w:val="both"/>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highlight w:val="none"/>
          <w:lang w:val="en-US" w:eastAsia="zh-CN"/>
        </w:rPr>
        <w:t>一般公共服务</w:t>
      </w:r>
      <w:r>
        <w:rPr>
          <w:rFonts w:hint="eastAsia" w:ascii="仿宋" w:hAnsi="仿宋" w:eastAsia="仿宋" w:cs="仿宋"/>
          <w:sz w:val="32"/>
          <w:szCs w:val="32"/>
          <w:highlight w:val="none"/>
        </w:rPr>
        <w:t>支出</w:t>
      </w:r>
      <w:r>
        <w:rPr>
          <w:rFonts w:hint="eastAsia" w:ascii="仿宋" w:hAnsi="仿宋" w:eastAsia="仿宋" w:cs="仿宋"/>
          <w:sz w:val="32"/>
          <w:szCs w:val="32"/>
          <w:highlight w:val="none"/>
          <w:lang w:val="en-US" w:eastAsia="zh-CN"/>
        </w:rPr>
        <w:t>434.65</w:t>
      </w:r>
      <w:r>
        <w:rPr>
          <w:rFonts w:hint="eastAsia" w:ascii="仿宋" w:hAnsi="仿宋" w:eastAsia="仿宋" w:cs="仿宋"/>
          <w:sz w:val="32"/>
          <w:szCs w:val="32"/>
          <w:highlight w:val="none"/>
        </w:rPr>
        <w:t>万元，</w:t>
      </w:r>
      <w:r>
        <w:rPr>
          <w:rFonts w:hint="eastAsia" w:ascii="仿宋" w:hAnsi="仿宋" w:eastAsia="仿宋" w:cs="仿宋"/>
          <w:sz w:val="32"/>
          <w:szCs w:val="32"/>
        </w:rPr>
        <w:t>比上年预算数增加</w:t>
      </w:r>
      <w:r>
        <w:rPr>
          <w:rFonts w:hint="eastAsia" w:ascii="仿宋" w:hAnsi="仿宋" w:eastAsia="仿宋" w:cs="仿宋"/>
          <w:sz w:val="32"/>
          <w:szCs w:val="32"/>
          <w:lang w:val="en-US" w:eastAsia="zh-CN"/>
        </w:rPr>
        <w:t>278.59</w:t>
      </w:r>
      <w:r>
        <w:rPr>
          <w:rFonts w:hint="eastAsia" w:ascii="仿宋" w:hAnsi="仿宋" w:eastAsia="仿宋" w:cs="仿宋"/>
          <w:sz w:val="32"/>
          <w:szCs w:val="32"/>
        </w:rPr>
        <w:t>万元。主要用于</w:t>
      </w:r>
      <w:r>
        <w:rPr>
          <w:rFonts w:hint="eastAsia" w:ascii="仿宋" w:hAnsi="仿宋" w:eastAsia="仿宋" w:cs="仿宋"/>
          <w:sz w:val="32"/>
          <w:szCs w:val="32"/>
          <w:highlight w:val="none"/>
        </w:rPr>
        <w:t>用于</w:t>
      </w:r>
      <w:r>
        <w:rPr>
          <w:rFonts w:hint="eastAsia" w:ascii="仿宋" w:hAnsi="仿宋" w:eastAsia="仿宋"/>
          <w:color w:val="333333"/>
          <w:sz w:val="36"/>
          <w:szCs w:val="36"/>
          <w:highlight w:val="none"/>
          <w:lang w:val="en-US" w:eastAsia="zh-CN"/>
        </w:rPr>
        <w:t>干部职工工资待遇</w:t>
      </w:r>
      <w:r>
        <w:rPr>
          <w:rFonts w:hint="eastAsia" w:ascii="仿宋" w:hAnsi="仿宋" w:eastAsia="仿宋"/>
          <w:color w:val="333333"/>
          <w:sz w:val="36"/>
          <w:szCs w:val="36"/>
          <w:highlight w:val="none"/>
        </w:rPr>
        <w:t>支出、</w:t>
      </w:r>
      <w:r>
        <w:rPr>
          <w:rFonts w:hint="eastAsia" w:ascii="仿宋" w:hAnsi="仿宋" w:eastAsia="仿宋"/>
          <w:color w:val="333333"/>
          <w:sz w:val="36"/>
          <w:szCs w:val="36"/>
          <w:highlight w:val="none"/>
          <w:lang w:val="en-US" w:eastAsia="zh-CN"/>
        </w:rPr>
        <w:t>办公经费</w:t>
      </w:r>
      <w:r>
        <w:rPr>
          <w:rFonts w:hint="eastAsia" w:ascii="仿宋" w:hAnsi="仿宋" w:eastAsia="仿宋"/>
          <w:color w:val="333333"/>
          <w:sz w:val="36"/>
          <w:szCs w:val="36"/>
          <w:highlight w:val="none"/>
        </w:rPr>
        <w:t>支出</w:t>
      </w:r>
      <w:r>
        <w:rPr>
          <w:rFonts w:hint="eastAsia" w:ascii="仿宋" w:hAnsi="仿宋" w:eastAsia="仿宋"/>
          <w:color w:val="333333"/>
          <w:sz w:val="36"/>
          <w:szCs w:val="36"/>
          <w:highlight w:val="none"/>
          <w:lang w:eastAsia="zh-CN"/>
        </w:rPr>
        <w:t>。</w:t>
      </w:r>
    </w:p>
    <w:p>
      <w:pPr>
        <w:widowControl w:val="0"/>
        <w:numPr>
          <w:ilvl w:val="0"/>
          <w:numId w:val="0"/>
        </w:numPr>
        <w:ind w:firstLine="640" w:firstLineChars="200"/>
        <w:jc w:val="both"/>
        <w:rPr>
          <w:rFonts w:hint="eastAsia" w:eastAsia="仿宋"/>
          <w:highlight w:val="none"/>
          <w:lang w:eastAsia="zh-CN"/>
        </w:rPr>
      </w:pPr>
      <w:r>
        <w:rPr>
          <w:rFonts w:hint="eastAsia" w:ascii="仿宋" w:hAnsi="仿宋" w:eastAsia="仿宋" w:cs="仿宋"/>
          <w:sz w:val="32"/>
          <w:szCs w:val="32"/>
        </w:rPr>
        <w:t>2.</w:t>
      </w:r>
      <w:r>
        <w:rPr>
          <w:rFonts w:hint="eastAsia"/>
        </w:rPr>
        <w:t xml:space="preserve"> </w:t>
      </w:r>
      <w:r>
        <w:rPr>
          <w:rFonts w:hint="eastAsia" w:ascii="仿宋" w:hAnsi="仿宋" w:eastAsia="仿宋"/>
          <w:sz w:val="32"/>
          <w:szCs w:val="32"/>
        </w:rPr>
        <w:t>社会保障和就业支出</w:t>
      </w:r>
      <w:r>
        <w:rPr>
          <w:rFonts w:hint="eastAsia" w:ascii="仿宋" w:hAnsi="仿宋" w:eastAsia="仿宋"/>
          <w:sz w:val="32"/>
          <w:szCs w:val="32"/>
          <w:lang w:val="en-US" w:eastAsia="zh-CN"/>
        </w:rPr>
        <w:t>19.62</w:t>
      </w:r>
      <w:r>
        <w:rPr>
          <w:rFonts w:hint="eastAsia" w:ascii="仿宋" w:hAnsi="仿宋" w:eastAsia="仿宋" w:cs="仿宋"/>
          <w:sz w:val="32"/>
          <w:szCs w:val="32"/>
        </w:rPr>
        <w:t>万元，比上年预算数增加</w:t>
      </w:r>
      <w:r>
        <w:rPr>
          <w:rFonts w:hint="eastAsia" w:ascii="仿宋" w:hAnsi="仿宋" w:eastAsia="仿宋" w:cs="仿宋"/>
          <w:sz w:val="32"/>
          <w:szCs w:val="32"/>
          <w:lang w:val="en-US" w:eastAsia="zh-CN"/>
        </w:rPr>
        <w:t>0.06</w:t>
      </w:r>
      <w:r>
        <w:rPr>
          <w:rFonts w:hint="eastAsia" w:ascii="仿宋" w:hAnsi="仿宋" w:eastAsia="仿宋" w:cs="仿宋"/>
          <w:sz w:val="32"/>
          <w:szCs w:val="32"/>
        </w:rPr>
        <w:t>万元。主要用于</w:t>
      </w:r>
      <w:r>
        <w:rPr>
          <w:rFonts w:hint="eastAsia" w:ascii="仿宋" w:hAnsi="仿宋" w:eastAsia="仿宋" w:cs="仿宋"/>
          <w:sz w:val="32"/>
          <w:szCs w:val="32"/>
          <w:highlight w:val="none"/>
        </w:rPr>
        <w:t>我单位</w:t>
      </w:r>
      <w:r>
        <w:rPr>
          <w:rFonts w:hint="eastAsia" w:ascii="仿宋" w:hAnsi="仿宋" w:eastAsia="仿宋"/>
          <w:color w:val="333333"/>
          <w:sz w:val="32"/>
          <w:szCs w:val="32"/>
          <w:highlight w:val="none"/>
        </w:rPr>
        <w:t>离退休人员工资和机关事业单位基本养老保险缴费支出</w:t>
      </w:r>
      <w:r>
        <w:rPr>
          <w:rFonts w:hint="eastAsia" w:ascii="仿宋" w:hAnsi="仿宋" w:eastAsia="仿宋" w:cs="仿宋"/>
          <w:sz w:val="32"/>
          <w:szCs w:val="32"/>
          <w:highlight w:val="none"/>
        </w:rPr>
        <w:t>。</w:t>
      </w:r>
    </w:p>
    <w:p>
      <w:pPr>
        <w:widowControl w:val="0"/>
        <w:numPr>
          <w:ilvl w:val="0"/>
          <w:numId w:val="0"/>
        </w:numPr>
        <w:ind w:firstLine="640" w:firstLineChars="200"/>
        <w:jc w:val="both"/>
        <w:rPr>
          <w:rFonts w:hint="eastAsia" w:ascii="仿宋" w:hAnsi="仿宋" w:eastAsia="仿宋" w:cs="仿宋"/>
          <w:sz w:val="32"/>
          <w:szCs w:val="32"/>
          <w:highlight w:val="none"/>
        </w:rPr>
      </w:pPr>
      <w:r>
        <w:rPr>
          <w:rFonts w:ascii="仿宋" w:hAnsi="仿宋" w:eastAsia="仿宋" w:cs="仿宋"/>
          <w:sz w:val="32"/>
          <w:szCs w:val="32"/>
        </w:rPr>
        <w:t>3</w:t>
      </w:r>
      <w:r>
        <w:rPr>
          <w:rFonts w:hint="eastAsia" w:ascii="仿宋" w:hAnsi="仿宋" w:eastAsia="仿宋" w:cs="仿宋"/>
          <w:sz w:val="32"/>
          <w:szCs w:val="32"/>
        </w:rPr>
        <w:t>.医疗卫生与计划生育支出支出</w:t>
      </w:r>
      <w:r>
        <w:rPr>
          <w:rFonts w:hint="eastAsia" w:ascii="仿宋" w:hAnsi="仿宋" w:eastAsia="仿宋" w:cs="仿宋"/>
          <w:sz w:val="32"/>
          <w:szCs w:val="32"/>
          <w:lang w:val="en-US" w:eastAsia="zh-CN"/>
        </w:rPr>
        <w:t>8.80</w:t>
      </w:r>
      <w:r>
        <w:rPr>
          <w:rFonts w:hint="eastAsia" w:ascii="仿宋" w:hAnsi="仿宋" w:eastAsia="仿宋" w:cs="仿宋"/>
          <w:sz w:val="32"/>
          <w:szCs w:val="32"/>
        </w:rPr>
        <w:t>万元，比上年预算数</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0.92</w:t>
      </w:r>
      <w:r>
        <w:rPr>
          <w:rFonts w:hint="eastAsia" w:ascii="仿宋" w:hAnsi="仿宋" w:eastAsia="仿宋" w:cs="仿宋"/>
          <w:sz w:val="32"/>
          <w:szCs w:val="32"/>
        </w:rPr>
        <w:t>万元。主要用于</w:t>
      </w:r>
      <w:r>
        <w:rPr>
          <w:rFonts w:hint="eastAsia" w:ascii="仿宋" w:hAnsi="仿宋" w:eastAsia="仿宋" w:cs="仿宋"/>
          <w:sz w:val="32"/>
          <w:szCs w:val="32"/>
          <w:highlight w:val="none"/>
        </w:rPr>
        <w:t>我单位</w:t>
      </w:r>
      <w:r>
        <w:rPr>
          <w:rFonts w:hint="eastAsia" w:ascii="仿宋" w:hAnsi="仿宋" w:eastAsia="仿宋"/>
          <w:color w:val="333333"/>
          <w:sz w:val="32"/>
          <w:szCs w:val="32"/>
          <w:highlight w:val="none"/>
          <w:lang w:val="en-US" w:eastAsia="zh-CN"/>
        </w:rPr>
        <w:t>干部职工医疗费用报销</w:t>
      </w:r>
      <w:r>
        <w:rPr>
          <w:rFonts w:hint="eastAsia" w:ascii="仿宋" w:hAnsi="仿宋" w:eastAsia="仿宋"/>
          <w:color w:val="333333"/>
          <w:sz w:val="32"/>
          <w:szCs w:val="32"/>
          <w:highlight w:val="none"/>
        </w:rPr>
        <w:t>出</w:t>
      </w:r>
      <w:r>
        <w:rPr>
          <w:rFonts w:hint="eastAsia" w:ascii="仿宋" w:hAnsi="仿宋" w:eastAsia="仿宋" w:cs="仿宋"/>
          <w:sz w:val="32"/>
          <w:szCs w:val="32"/>
          <w:highlight w:val="none"/>
        </w:rPr>
        <w:t>。</w:t>
      </w:r>
    </w:p>
    <w:p>
      <w:pPr>
        <w:ind w:firstLine="640" w:firstLineChars="200"/>
        <w:rPr>
          <w:rFonts w:hint="eastAsia" w:ascii="仿宋" w:hAnsi="仿宋" w:eastAsia="仿宋" w:cs="仿宋"/>
          <w:sz w:val="32"/>
          <w:szCs w:val="32"/>
          <w:highlight w:val="none"/>
        </w:rPr>
      </w:pPr>
      <w:r>
        <w:rPr>
          <w:rFonts w:ascii="仿宋" w:hAnsi="仿宋" w:eastAsia="仿宋" w:cs="仿宋"/>
          <w:sz w:val="32"/>
          <w:szCs w:val="32"/>
        </w:rPr>
        <w:t>4</w:t>
      </w:r>
      <w:r>
        <w:rPr>
          <w:rFonts w:hint="eastAsia" w:ascii="仿宋" w:hAnsi="仿宋" w:eastAsia="仿宋" w:cs="仿宋"/>
          <w:sz w:val="32"/>
          <w:szCs w:val="32"/>
        </w:rPr>
        <w:t>.住房保障支出</w:t>
      </w:r>
      <w:r>
        <w:rPr>
          <w:rFonts w:hint="eastAsia" w:ascii="仿宋" w:hAnsi="仿宋" w:eastAsia="仿宋" w:cs="仿宋"/>
          <w:sz w:val="32"/>
          <w:szCs w:val="32"/>
          <w:lang w:val="en-US" w:eastAsia="zh-CN"/>
        </w:rPr>
        <w:t>11.65</w:t>
      </w:r>
      <w:r>
        <w:rPr>
          <w:rFonts w:hint="eastAsia" w:ascii="仿宋" w:hAnsi="仿宋" w:eastAsia="仿宋" w:cs="仿宋"/>
          <w:sz w:val="32"/>
          <w:szCs w:val="32"/>
        </w:rPr>
        <w:t>万元，比上年预算数</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0.97</w:t>
      </w:r>
      <w:r>
        <w:rPr>
          <w:rFonts w:hint="eastAsia" w:ascii="仿宋" w:hAnsi="仿宋" w:eastAsia="仿宋" w:cs="仿宋"/>
          <w:sz w:val="32"/>
          <w:szCs w:val="32"/>
        </w:rPr>
        <w:t>万元。主要用于我单位</w:t>
      </w:r>
      <w:r>
        <w:rPr>
          <w:rFonts w:hint="eastAsia" w:ascii="仿宋" w:hAnsi="仿宋" w:eastAsia="仿宋" w:cs="仿宋"/>
          <w:sz w:val="32"/>
          <w:szCs w:val="32"/>
          <w:highlight w:val="none"/>
        </w:rPr>
        <w:t>人员工资</w:t>
      </w:r>
      <w:r>
        <w:rPr>
          <w:rFonts w:hint="eastAsia" w:ascii="仿宋" w:hAnsi="仿宋" w:eastAsia="仿宋" w:cs="仿宋"/>
          <w:sz w:val="32"/>
          <w:szCs w:val="32"/>
          <w:highlight w:val="none"/>
          <w:lang w:val="en-US" w:eastAsia="zh-CN"/>
        </w:rPr>
        <w:t>变化</w:t>
      </w:r>
      <w:r>
        <w:rPr>
          <w:rFonts w:hint="eastAsia" w:ascii="仿宋" w:hAnsi="仿宋" w:eastAsia="仿宋" w:cs="仿宋"/>
          <w:sz w:val="32"/>
          <w:szCs w:val="32"/>
          <w:highlight w:val="none"/>
        </w:rPr>
        <w:t>，因此住房公积金数增加。</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三、政府性基金预算财政拨款支出情况说明</w:t>
      </w:r>
    </w:p>
    <w:p>
      <w:pPr>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政府性基金预算财政拨款0万元，比上年预算数增加0万元，增长0%。我单位无政府性基金财政拨款预算，部门预算公开表7为空表。</w:t>
      </w:r>
    </w:p>
    <w:p>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四、财政拨款“三公”经费预算情况说明</w:t>
      </w:r>
    </w:p>
    <w:p>
      <w:pPr>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财政拨款“三公”经费支出预算</w:t>
      </w:r>
      <w:r>
        <w:rPr>
          <w:rFonts w:hint="eastAsia" w:ascii="仿宋" w:hAnsi="仿宋" w:eastAsia="仿宋" w:cs="仿宋"/>
          <w:sz w:val="32"/>
          <w:szCs w:val="32"/>
          <w:highlight w:val="none"/>
          <w:lang w:val="en-US" w:eastAsia="zh-CN"/>
        </w:rPr>
        <w:t>1.5</w:t>
      </w:r>
      <w:r>
        <w:rPr>
          <w:rFonts w:hint="eastAsia" w:ascii="仿宋" w:hAnsi="仿宋" w:eastAsia="仿宋" w:cs="仿宋"/>
          <w:sz w:val="32"/>
          <w:szCs w:val="32"/>
          <w:highlight w:val="none"/>
        </w:rPr>
        <w:t>万元，比上年预算</w:t>
      </w:r>
      <w:r>
        <w:rPr>
          <w:rFonts w:hint="eastAsia" w:ascii="仿宋" w:hAnsi="仿宋" w:eastAsia="仿宋" w:cs="仿宋"/>
          <w:sz w:val="32"/>
          <w:szCs w:val="32"/>
          <w:highlight w:val="none"/>
          <w:lang w:eastAsia="zh-CN"/>
        </w:rPr>
        <w:t>增加</w:t>
      </w:r>
      <w:r>
        <w:rPr>
          <w:rFonts w:hint="eastAsia" w:ascii="仿宋" w:hAnsi="仿宋" w:eastAsia="仿宋" w:cs="仿宋"/>
          <w:sz w:val="32"/>
          <w:szCs w:val="32"/>
          <w:highlight w:val="none"/>
          <w:lang w:val="en-US" w:eastAsia="zh-CN"/>
        </w:rPr>
        <w:t>0.55</w:t>
      </w:r>
      <w:r>
        <w:rPr>
          <w:rFonts w:hint="eastAsia" w:ascii="仿宋" w:hAnsi="仿宋" w:eastAsia="仿宋" w:cs="仿宋"/>
          <w:sz w:val="32"/>
          <w:szCs w:val="32"/>
          <w:highlight w:val="none"/>
        </w:rPr>
        <w:t>万元，</w:t>
      </w:r>
      <w:r>
        <w:rPr>
          <w:rFonts w:hint="eastAsia" w:ascii="仿宋" w:hAnsi="仿宋" w:eastAsia="仿宋" w:cs="仿宋"/>
          <w:sz w:val="32"/>
          <w:szCs w:val="32"/>
          <w:highlight w:val="none"/>
          <w:lang w:eastAsia="zh-CN"/>
        </w:rPr>
        <w:t>增加</w:t>
      </w:r>
      <w:r>
        <w:rPr>
          <w:rFonts w:hint="eastAsia" w:ascii="仿宋" w:hAnsi="仿宋" w:eastAsia="仿宋" w:cs="仿宋"/>
          <w:sz w:val="32"/>
          <w:szCs w:val="32"/>
          <w:highlight w:val="none"/>
          <w:lang w:val="en-US" w:eastAsia="zh-CN"/>
        </w:rPr>
        <w:t>57.89</w:t>
      </w:r>
      <w:r>
        <w:rPr>
          <w:rFonts w:hint="eastAsia" w:ascii="仿宋" w:hAnsi="仿宋" w:eastAsia="仿宋" w:cs="仿宋"/>
          <w:sz w:val="32"/>
          <w:szCs w:val="32"/>
          <w:highlight w:val="none"/>
        </w:rPr>
        <w:t>%;本年预算比上年执行数</w:t>
      </w:r>
      <w:r>
        <w:rPr>
          <w:rFonts w:hint="eastAsia" w:ascii="仿宋" w:hAnsi="仿宋" w:eastAsia="仿宋" w:cs="仿宋"/>
          <w:sz w:val="32"/>
          <w:szCs w:val="32"/>
          <w:highlight w:val="none"/>
          <w:lang w:eastAsia="zh-CN"/>
        </w:rPr>
        <w:t>增加</w:t>
      </w:r>
      <w:r>
        <w:rPr>
          <w:rFonts w:hint="eastAsia" w:ascii="仿宋" w:hAnsi="仿宋" w:eastAsia="仿宋" w:cs="仿宋"/>
          <w:sz w:val="32"/>
          <w:szCs w:val="32"/>
          <w:highlight w:val="none"/>
          <w:lang w:val="en-US" w:eastAsia="zh-CN"/>
        </w:rPr>
        <w:t>0.55</w:t>
      </w:r>
      <w:r>
        <w:rPr>
          <w:rFonts w:hint="eastAsia" w:ascii="仿宋" w:hAnsi="仿宋" w:eastAsia="仿宋" w:cs="仿宋"/>
          <w:sz w:val="32"/>
          <w:szCs w:val="32"/>
          <w:highlight w:val="none"/>
        </w:rPr>
        <w:t>万元，</w:t>
      </w:r>
      <w:r>
        <w:rPr>
          <w:rFonts w:hint="eastAsia" w:ascii="仿宋" w:hAnsi="仿宋" w:eastAsia="仿宋" w:cs="仿宋"/>
          <w:sz w:val="32"/>
          <w:szCs w:val="32"/>
          <w:highlight w:val="none"/>
          <w:lang w:eastAsia="zh-CN"/>
        </w:rPr>
        <w:t>增加</w:t>
      </w:r>
      <w:r>
        <w:rPr>
          <w:rFonts w:hint="eastAsia" w:ascii="仿宋" w:hAnsi="仿宋" w:eastAsia="仿宋" w:cs="仿宋"/>
          <w:sz w:val="32"/>
          <w:szCs w:val="32"/>
          <w:highlight w:val="none"/>
          <w:lang w:val="en-US" w:eastAsia="zh-CN"/>
        </w:rPr>
        <w:t>57.89</w:t>
      </w:r>
      <w:r>
        <w:rPr>
          <w:rFonts w:hint="eastAsia" w:ascii="仿宋" w:hAnsi="仿宋" w:eastAsia="仿宋" w:cs="仿宋"/>
          <w:sz w:val="32"/>
          <w:szCs w:val="32"/>
          <w:highlight w:val="none"/>
        </w:rPr>
        <w:t>%。其中:</w:t>
      </w:r>
    </w:p>
    <w:p>
      <w:pPr>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1、因公出国(境)费用0万元，比上年预算数增加0万元，增长0%，本年预算比上年执行数增加0万元，增长0%。增加主要是由于20</w:t>
      </w:r>
      <w:r>
        <w:rPr>
          <w:rFonts w:hint="eastAsia" w:ascii="仿宋" w:hAnsi="仿宋" w:eastAsia="仿宋" w:cs="仿宋"/>
          <w:sz w:val="32"/>
          <w:szCs w:val="32"/>
          <w:highlight w:val="none"/>
          <w:lang w:val="en-US" w:eastAsia="zh-CN"/>
        </w:rPr>
        <w:t>22</w:t>
      </w:r>
      <w:r>
        <w:rPr>
          <w:rFonts w:hint="eastAsia" w:ascii="仿宋" w:hAnsi="仿宋" w:eastAsia="仿宋" w:cs="仿宋"/>
          <w:sz w:val="32"/>
          <w:szCs w:val="32"/>
          <w:highlight w:val="none"/>
        </w:rPr>
        <w:t>年度无变化。</w:t>
      </w:r>
    </w:p>
    <w:p>
      <w:pPr>
        <w:ind w:firstLine="640" w:firstLineChars="200"/>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2、公务接待费0万元，比上年预算数增加0万元，增加0 %，本年预算比上年执行数增加0万元，增加0%。增加主要是由于20</w:t>
      </w:r>
      <w:r>
        <w:rPr>
          <w:rFonts w:hint="eastAsia" w:ascii="仿宋" w:hAnsi="仿宋" w:eastAsia="仿宋" w:cs="仿宋"/>
          <w:sz w:val="32"/>
          <w:szCs w:val="32"/>
          <w:highlight w:val="none"/>
          <w:lang w:val="en-US" w:eastAsia="zh-CN"/>
        </w:rPr>
        <w:t>22</w:t>
      </w:r>
      <w:r>
        <w:rPr>
          <w:rFonts w:hint="eastAsia" w:ascii="仿宋" w:hAnsi="仿宋" w:eastAsia="仿宋" w:cs="仿宋"/>
          <w:sz w:val="32"/>
          <w:szCs w:val="32"/>
          <w:highlight w:val="none"/>
        </w:rPr>
        <w:t>年度无变化</w:t>
      </w:r>
      <w:r>
        <w:rPr>
          <w:rFonts w:hint="eastAsia" w:ascii="仿宋" w:hAnsi="仿宋" w:eastAsia="仿宋" w:cs="仿宋"/>
          <w:sz w:val="32"/>
          <w:szCs w:val="32"/>
          <w:highlight w:val="none"/>
          <w:lang w:eastAsia="zh-CN"/>
        </w:rPr>
        <w:t>。</w:t>
      </w:r>
    </w:p>
    <w:p>
      <w:pPr>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3、公务用车购置及运行维护费</w:t>
      </w:r>
      <w:r>
        <w:rPr>
          <w:rFonts w:hint="eastAsia" w:ascii="仿宋" w:hAnsi="仿宋" w:eastAsia="仿宋" w:cs="仿宋"/>
          <w:sz w:val="32"/>
          <w:szCs w:val="32"/>
          <w:highlight w:val="none"/>
          <w:lang w:val="en-US" w:eastAsia="zh-CN"/>
        </w:rPr>
        <w:t>1.50</w:t>
      </w:r>
      <w:r>
        <w:rPr>
          <w:rFonts w:hint="eastAsia" w:ascii="仿宋" w:hAnsi="仿宋" w:eastAsia="仿宋" w:cs="仿宋"/>
          <w:sz w:val="32"/>
          <w:szCs w:val="32"/>
          <w:highlight w:val="none"/>
        </w:rPr>
        <w:t>万元，比上年预算</w:t>
      </w:r>
      <w:r>
        <w:rPr>
          <w:rFonts w:hint="eastAsia" w:ascii="仿宋" w:hAnsi="仿宋" w:eastAsia="仿宋" w:cs="仿宋"/>
          <w:sz w:val="32"/>
          <w:szCs w:val="32"/>
          <w:highlight w:val="none"/>
          <w:lang w:eastAsia="zh-CN"/>
        </w:rPr>
        <w:t>增加</w:t>
      </w:r>
      <w:r>
        <w:rPr>
          <w:rFonts w:hint="eastAsia" w:ascii="仿宋" w:hAnsi="仿宋" w:eastAsia="仿宋" w:cs="仿宋"/>
          <w:sz w:val="32"/>
          <w:szCs w:val="32"/>
          <w:highlight w:val="none"/>
          <w:lang w:val="en-US" w:eastAsia="zh-CN"/>
        </w:rPr>
        <w:t>0.55</w:t>
      </w:r>
      <w:r>
        <w:rPr>
          <w:rFonts w:hint="eastAsia" w:ascii="仿宋" w:hAnsi="仿宋" w:eastAsia="仿宋" w:cs="仿宋"/>
          <w:sz w:val="32"/>
          <w:szCs w:val="32"/>
          <w:highlight w:val="none"/>
        </w:rPr>
        <w:t>万元，</w:t>
      </w:r>
      <w:r>
        <w:rPr>
          <w:rFonts w:hint="eastAsia" w:ascii="仿宋" w:hAnsi="仿宋" w:eastAsia="仿宋" w:cs="仿宋"/>
          <w:sz w:val="32"/>
          <w:szCs w:val="32"/>
          <w:highlight w:val="none"/>
          <w:lang w:eastAsia="zh-CN"/>
        </w:rPr>
        <w:t>增加</w:t>
      </w:r>
      <w:r>
        <w:rPr>
          <w:rFonts w:hint="eastAsia" w:ascii="仿宋" w:hAnsi="仿宋" w:eastAsia="仿宋" w:cs="仿宋"/>
          <w:sz w:val="32"/>
          <w:szCs w:val="32"/>
          <w:highlight w:val="none"/>
          <w:lang w:val="en-US" w:eastAsia="zh-CN"/>
        </w:rPr>
        <w:t>57.89</w:t>
      </w:r>
      <w:r>
        <w:rPr>
          <w:rFonts w:hint="eastAsia" w:ascii="仿宋" w:hAnsi="仿宋" w:eastAsia="仿宋" w:cs="仿宋"/>
          <w:sz w:val="32"/>
          <w:szCs w:val="32"/>
          <w:highlight w:val="none"/>
        </w:rPr>
        <w:t>%，本年预算比上年执行数</w:t>
      </w:r>
      <w:r>
        <w:rPr>
          <w:rFonts w:hint="eastAsia" w:ascii="仿宋" w:hAnsi="仿宋" w:eastAsia="仿宋" w:cs="仿宋"/>
          <w:sz w:val="32"/>
          <w:szCs w:val="32"/>
          <w:highlight w:val="none"/>
          <w:lang w:eastAsia="zh-CN"/>
        </w:rPr>
        <w:t>增加</w:t>
      </w:r>
      <w:r>
        <w:rPr>
          <w:rFonts w:hint="eastAsia" w:ascii="仿宋" w:hAnsi="仿宋" w:eastAsia="仿宋" w:cs="仿宋"/>
          <w:sz w:val="32"/>
          <w:szCs w:val="32"/>
          <w:highlight w:val="none"/>
          <w:lang w:val="en-US" w:eastAsia="zh-CN"/>
        </w:rPr>
        <w:t>0.55万</w:t>
      </w:r>
      <w:r>
        <w:rPr>
          <w:rFonts w:hint="eastAsia" w:ascii="仿宋" w:hAnsi="仿宋" w:eastAsia="仿宋" w:cs="仿宋"/>
          <w:sz w:val="32"/>
          <w:szCs w:val="32"/>
          <w:highlight w:val="none"/>
        </w:rPr>
        <w:t>元，</w:t>
      </w:r>
      <w:r>
        <w:rPr>
          <w:rFonts w:hint="eastAsia" w:ascii="仿宋" w:hAnsi="仿宋" w:eastAsia="仿宋" w:cs="仿宋"/>
          <w:sz w:val="32"/>
          <w:szCs w:val="32"/>
          <w:highlight w:val="none"/>
          <w:lang w:eastAsia="zh-CN"/>
        </w:rPr>
        <w:t>增加</w:t>
      </w:r>
      <w:r>
        <w:rPr>
          <w:rFonts w:hint="eastAsia" w:ascii="仿宋" w:hAnsi="仿宋" w:eastAsia="仿宋" w:cs="仿宋"/>
          <w:sz w:val="32"/>
          <w:szCs w:val="32"/>
          <w:highlight w:val="none"/>
          <w:lang w:val="en-US" w:eastAsia="zh-CN"/>
        </w:rPr>
        <w:t>57.89</w:t>
      </w:r>
      <w:r>
        <w:rPr>
          <w:rFonts w:hint="eastAsia" w:ascii="仿宋" w:hAnsi="仿宋" w:eastAsia="仿宋" w:cs="仿宋"/>
          <w:sz w:val="32"/>
          <w:szCs w:val="32"/>
          <w:highlight w:val="none"/>
        </w:rPr>
        <w:t>%。其中，公务用车购置0万元,比上年预算增加0万元，增长0%，本年预算比上年执行数增加0万元，增长0%:公务用车运行维护费</w:t>
      </w:r>
      <w:r>
        <w:rPr>
          <w:rFonts w:hint="eastAsia" w:ascii="仿宋" w:hAnsi="仿宋" w:eastAsia="仿宋" w:cs="仿宋"/>
          <w:sz w:val="32"/>
          <w:szCs w:val="32"/>
          <w:highlight w:val="none"/>
          <w:lang w:val="en-US" w:eastAsia="zh-CN"/>
        </w:rPr>
        <w:t>1.50</w:t>
      </w:r>
      <w:r>
        <w:rPr>
          <w:rFonts w:hint="eastAsia" w:ascii="仿宋" w:hAnsi="仿宋" w:eastAsia="仿宋" w:cs="仿宋"/>
          <w:sz w:val="32"/>
          <w:szCs w:val="32"/>
          <w:highlight w:val="none"/>
        </w:rPr>
        <w:t>万元，本年预算比上年预算</w:t>
      </w:r>
      <w:r>
        <w:rPr>
          <w:rFonts w:hint="eastAsia" w:ascii="仿宋" w:hAnsi="仿宋" w:eastAsia="仿宋" w:cs="仿宋"/>
          <w:sz w:val="32"/>
          <w:szCs w:val="32"/>
          <w:highlight w:val="none"/>
          <w:lang w:eastAsia="zh-CN"/>
        </w:rPr>
        <w:t>增加</w:t>
      </w:r>
      <w:r>
        <w:rPr>
          <w:rFonts w:hint="eastAsia" w:ascii="仿宋" w:hAnsi="仿宋" w:eastAsia="仿宋" w:cs="仿宋"/>
          <w:sz w:val="32"/>
          <w:szCs w:val="32"/>
          <w:highlight w:val="none"/>
          <w:lang w:val="en-US" w:eastAsia="zh-CN"/>
        </w:rPr>
        <w:t>0.55</w:t>
      </w:r>
      <w:r>
        <w:rPr>
          <w:rFonts w:hint="eastAsia" w:ascii="仿宋" w:hAnsi="仿宋" w:eastAsia="仿宋" w:cs="仿宋"/>
          <w:sz w:val="32"/>
          <w:szCs w:val="32"/>
          <w:highlight w:val="none"/>
        </w:rPr>
        <w:t>万元，</w:t>
      </w:r>
      <w:r>
        <w:rPr>
          <w:rFonts w:hint="eastAsia" w:ascii="仿宋" w:hAnsi="仿宋" w:eastAsia="仿宋" w:cs="仿宋"/>
          <w:sz w:val="32"/>
          <w:szCs w:val="32"/>
          <w:highlight w:val="none"/>
          <w:lang w:eastAsia="zh-CN"/>
        </w:rPr>
        <w:t>增加</w:t>
      </w:r>
      <w:r>
        <w:rPr>
          <w:rFonts w:hint="eastAsia" w:ascii="仿宋" w:hAnsi="仿宋" w:eastAsia="仿宋" w:cs="仿宋"/>
          <w:sz w:val="32"/>
          <w:szCs w:val="32"/>
          <w:highlight w:val="none"/>
          <w:lang w:val="en-US" w:eastAsia="zh-CN"/>
        </w:rPr>
        <w:t>57.89</w:t>
      </w:r>
      <w:r>
        <w:rPr>
          <w:rFonts w:hint="eastAsia" w:ascii="仿宋" w:hAnsi="仿宋" w:eastAsia="仿宋" w:cs="仿宋"/>
          <w:sz w:val="32"/>
          <w:szCs w:val="32"/>
          <w:highlight w:val="none"/>
        </w:rPr>
        <w:t>%，比上年执行数</w:t>
      </w:r>
      <w:r>
        <w:rPr>
          <w:rFonts w:hint="eastAsia" w:ascii="仿宋" w:hAnsi="仿宋" w:eastAsia="仿宋" w:cs="仿宋"/>
          <w:sz w:val="32"/>
          <w:szCs w:val="32"/>
          <w:highlight w:val="none"/>
          <w:lang w:eastAsia="zh-CN"/>
        </w:rPr>
        <w:t>增加</w:t>
      </w:r>
      <w:r>
        <w:rPr>
          <w:rFonts w:hint="eastAsia" w:ascii="仿宋" w:hAnsi="仿宋" w:eastAsia="仿宋" w:cs="仿宋"/>
          <w:sz w:val="32"/>
          <w:szCs w:val="32"/>
          <w:highlight w:val="none"/>
          <w:lang w:val="en-US" w:eastAsia="zh-CN"/>
        </w:rPr>
        <w:t>0.55</w:t>
      </w:r>
      <w:r>
        <w:rPr>
          <w:rFonts w:hint="eastAsia" w:ascii="仿宋" w:hAnsi="仿宋" w:eastAsia="仿宋" w:cs="仿宋"/>
          <w:sz w:val="32"/>
          <w:szCs w:val="32"/>
          <w:highlight w:val="none"/>
        </w:rPr>
        <w:t>万元，</w:t>
      </w:r>
      <w:r>
        <w:rPr>
          <w:rFonts w:hint="eastAsia" w:ascii="仿宋" w:hAnsi="仿宋" w:eastAsia="仿宋" w:cs="仿宋"/>
          <w:sz w:val="32"/>
          <w:szCs w:val="32"/>
          <w:highlight w:val="none"/>
          <w:lang w:eastAsia="zh-CN"/>
        </w:rPr>
        <w:t>增加</w:t>
      </w:r>
      <w:r>
        <w:rPr>
          <w:rFonts w:hint="eastAsia" w:ascii="仿宋" w:hAnsi="仿宋" w:eastAsia="仿宋" w:cs="仿宋"/>
          <w:sz w:val="32"/>
          <w:szCs w:val="32"/>
          <w:highlight w:val="none"/>
          <w:lang w:val="en-US" w:eastAsia="zh-CN"/>
        </w:rPr>
        <w:t>57.89</w:t>
      </w:r>
      <w:r>
        <w:rPr>
          <w:rFonts w:hint="eastAsia" w:ascii="仿宋" w:hAnsi="仿宋" w:eastAsia="仿宋" w:cs="仿宋"/>
          <w:sz w:val="32"/>
          <w:szCs w:val="32"/>
          <w:highlight w:val="none"/>
        </w:rPr>
        <w:t>%。主要是由于20</w:t>
      </w:r>
      <w:r>
        <w:rPr>
          <w:rFonts w:hint="eastAsia" w:ascii="仿宋" w:hAnsi="仿宋" w:eastAsia="仿宋" w:cs="仿宋"/>
          <w:sz w:val="32"/>
          <w:szCs w:val="32"/>
          <w:highlight w:val="none"/>
          <w:lang w:val="en-US" w:eastAsia="zh-CN"/>
        </w:rPr>
        <w:t>22</w:t>
      </w:r>
      <w:r>
        <w:rPr>
          <w:rFonts w:hint="eastAsia" w:ascii="仿宋" w:hAnsi="仿宋" w:eastAsia="仿宋" w:cs="仿宋"/>
          <w:sz w:val="32"/>
          <w:szCs w:val="32"/>
          <w:highlight w:val="none"/>
        </w:rPr>
        <w:t>年度</w:t>
      </w:r>
      <w:r>
        <w:rPr>
          <w:rFonts w:hint="eastAsia" w:ascii="仿宋" w:hAnsi="仿宋" w:eastAsia="仿宋" w:cs="仿宋"/>
          <w:sz w:val="32"/>
          <w:szCs w:val="32"/>
          <w:highlight w:val="none"/>
          <w:lang w:eastAsia="zh-CN"/>
        </w:rPr>
        <w:t>出车次数增加</w:t>
      </w:r>
      <w:r>
        <w:rPr>
          <w:rFonts w:hint="eastAsia" w:ascii="仿宋" w:hAnsi="仿宋" w:eastAsia="仿宋" w:cs="仿宋"/>
          <w:sz w:val="32"/>
          <w:szCs w:val="32"/>
          <w:highlight w:val="none"/>
        </w:rPr>
        <w:t>。</w:t>
      </w:r>
    </w:p>
    <w:p>
      <w:pPr>
        <w:ind w:firstLine="640" w:firstLineChars="200"/>
        <w:rPr>
          <w:rFonts w:ascii="仿宋" w:hAnsi="仿宋" w:eastAsia="仿宋" w:cs="仿宋"/>
          <w:sz w:val="32"/>
          <w:szCs w:val="32"/>
        </w:rPr>
      </w:pPr>
    </w:p>
    <w:p>
      <w:pPr>
        <w:numPr>
          <w:ilvl w:val="0"/>
          <w:numId w:val="2"/>
        </w:numPr>
        <w:jc w:val="center"/>
        <w:rPr>
          <w:rFonts w:hint="eastAsia" w:ascii="仿宋" w:hAnsi="仿宋" w:eastAsia="仿宋" w:cs="仿宋"/>
          <w:b/>
          <w:bCs/>
          <w:sz w:val="32"/>
          <w:szCs w:val="32"/>
        </w:rPr>
      </w:pPr>
      <w:r>
        <w:rPr>
          <w:rFonts w:hint="eastAsia" w:ascii="仿宋" w:hAnsi="仿宋" w:eastAsia="仿宋" w:cs="仿宋"/>
          <w:b/>
          <w:bCs/>
          <w:sz w:val="32"/>
          <w:szCs w:val="32"/>
        </w:rPr>
        <w:t>其他公开事项说明</w:t>
      </w:r>
    </w:p>
    <w:p>
      <w:pPr>
        <w:rPr>
          <w:rFonts w:hint="eastAsia" w:ascii="仿宋" w:hAnsi="仿宋" w:eastAsia="仿宋" w:cs="仿宋"/>
          <w:b/>
          <w:bCs/>
          <w:sz w:val="32"/>
          <w:szCs w:val="32"/>
        </w:rPr>
      </w:pPr>
    </w:p>
    <w:p>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一、机关运行经费安排情况说明</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机关运行经费，是指各部门的公用经费，包括办公及印刷费、邮电费、差旅费、会议费、福利费、日常维修费、专业材料及一般设备购置费、办公用房水电费、办公用房取暖费、办公用房物业管理费、公务用车运行维护费以及其他费用。</w:t>
      </w:r>
    </w:p>
    <w:p>
      <w:pPr>
        <w:ind w:firstLine="640" w:firstLineChars="200"/>
        <w:rPr>
          <w:rFonts w:hint="eastAsia"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rPr>
        <w:t>20</w:t>
      </w:r>
      <w:r>
        <w:rPr>
          <w:rFonts w:hint="eastAsia" w:ascii="仿宋" w:hAnsi="仿宋" w:eastAsia="仿宋" w:cs="仿宋"/>
          <w:color w:val="000000"/>
          <w:sz w:val="32"/>
          <w:szCs w:val="32"/>
          <w:highlight w:val="none"/>
          <w:lang w:val="en-US" w:eastAsia="zh-CN"/>
        </w:rPr>
        <w:t>22</w:t>
      </w:r>
      <w:r>
        <w:rPr>
          <w:rFonts w:hint="eastAsia" w:ascii="仿宋" w:hAnsi="仿宋" w:eastAsia="仿宋" w:cs="仿宋"/>
          <w:color w:val="000000"/>
          <w:sz w:val="32"/>
          <w:szCs w:val="32"/>
          <w:highlight w:val="none"/>
        </w:rPr>
        <w:t>年，我单位关运行经费财政拨款预算</w:t>
      </w:r>
      <w:r>
        <w:rPr>
          <w:rFonts w:hint="eastAsia" w:ascii="仿宋" w:hAnsi="仿宋" w:eastAsia="仿宋" w:cs="仿宋"/>
          <w:color w:val="000000"/>
          <w:sz w:val="32"/>
          <w:szCs w:val="32"/>
          <w:highlight w:val="none"/>
          <w:lang w:val="en-US" w:eastAsia="zh-CN"/>
        </w:rPr>
        <w:t>29.64</w:t>
      </w:r>
      <w:r>
        <w:rPr>
          <w:rFonts w:hint="eastAsia" w:ascii="仿宋" w:hAnsi="仿宋" w:eastAsia="仿宋" w:cs="仿宋"/>
          <w:color w:val="000000"/>
          <w:sz w:val="32"/>
          <w:szCs w:val="32"/>
          <w:highlight w:val="none"/>
        </w:rPr>
        <w:t>万元，比上年增加</w:t>
      </w:r>
      <w:r>
        <w:rPr>
          <w:rFonts w:hint="eastAsia" w:ascii="仿宋" w:hAnsi="仿宋" w:eastAsia="仿宋" w:cs="仿宋"/>
          <w:color w:val="000000"/>
          <w:sz w:val="32"/>
          <w:szCs w:val="32"/>
          <w:highlight w:val="none"/>
          <w:lang w:val="en-US" w:eastAsia="zh-CN"/>
        </w:rPr>
        <w:t>6.44</w:t>
      </w:r>
      <w:r>
        <w:rPr>
          <w:rFonts w:hint="eastAsia" w:ascii="仿宋" w:hAnsi="仿宋" w:eastAsia="仿宋" w:cs="仿宋"/>
          <w:color w:val="000000"/>
          <w:sz w:val="32"/>
          <w:szCs w:val="32"/>
          <w:highlight w:val="none"/>
        </w:rPr>
        <w:t>万元，主要包括办公及印刷费</w:t>
      </w:r>
      <w:r>
        <w:rPr>
          <w:rFonts w:hint="eastAsia" w:ascii="仿宋" w:hAnsi="仿宋" w:eastAsia="仿宋" w:cs="仿宋"/>
          <w:color w:val="000000"/>
          <w:sz w:val="32"/>
          <w:szCs w:val="32"/>
          <w:highlight w:val="none"/>
          <w:lang w:val="en-US" w:eastAsia="zh-CN"/>
        </w:rPr>
        <w:t>3.02</w:t>
      </w:r>
      <w:r>
        <w:rPr>
          <w:rFonts w:hint="eastAsia" w:ascii="仿宋" w:hAnsi="仿宋" w:eastAsia="仿宋" w:cs="仿宋"/>
          <w:color w:val="000000"/>
          <w:sz w:val="32"/>
          <w:szCs w:val="32"/>
          <w:highlight w:val="none"/>
        </w:rPr>
        <w:t>万元、邮电费</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万元、差旅费</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万元、会议费0万元、福利费0万元、日常维修费0万元、专业材料及一般设备购置费0万元、办公用房水电费</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万元、办公用房取暖费</w:t>
      </w:r>
      <w:r>
        <w:rPr>
          <w:rFonts w:hint="eastAsia" w:ascii="仿宋" w:hAnsi="仿宋" w:eastAsia="仿宋" w:cs="仿宋"/>
          <w:color w:val="000000"/>
          <w:sz w:val="32"/>
          <w:szCs w:val="32"/>
          <w:highlight w:val="none"/>
          <w:lang w:val="en-US" w:eastAsia="zh-CN"/>
        </w:rPr>
        <w:t>17.41</w:t>
      </w:r>
      <w:r>
        <w:rPr>
          <w:rFonts w:hint="eastAsia" w:ascii="仿宋" w:hAnsi="仿宋" w:eastAsia="仿宋" w:cs="仿宋"/>
          <w:color w:val="000000"/>
          <w:sz w:val="32"/>
          <w:szCs w:val="32"/>
          <w:highlight w:val="none"/>
        </w:rPr>
        <w:t>万元、办公用房物业管理费</w:t>
      </w:r>
      <w:r>
        <w:rPr>
          <w:rFonts w:hint="eastAsia" w:ascii="仿宋" w:hAnsi="仿宋" w:eastAsia="仿宋" w:cs="仿宋"/>
          <w:color w:val="000000"/>
          <w:sz w:val="32"/>
          <w:szCs w:val="32"/>
          <w:highlight w:val="none"/>
          <w:lang w:val="en-US" w:eastAsia="zh-CN"/>
        </w:rPr>
        <w:t>2.78</w:t>
      </w:r>
      <w:r>
        <w:rPr>
          <w:rFonts w:hint="eastAsia" w:ascii="仿宋" w:hAnsi="仿宋" w:eastAsia="仿宋" w:cs="仿宋"/>
          <w:color w:val="000000"/>
          <w:sz w:val="32"/>
          <w:szCs w:val="32"/>
          <w:highlight w:val="none"/>
        </w:rPr>
        <w:t>万元、公务用车运行维护费以及其他费用</w:t>
      </w:r>
      <w:r>
        <w:rPr>
          <w:rFonts w:hint="eastAsia" w:ascii="仿宋" w:hAnsi="仿宋" w:eastAsia="仿宋" w:cs="仿宋"/>
          <w:color w:val="000000"/>
          <w:sz w:val="32"/>
          <w:szCs w:val="32"/>
          <w:highlight w:val="none"/>
          <w:lang w:val="en-US" w:eastAsia="zh-CN"/>
        </w:rPr>
        <w:t>5.42</w:t>
      </w:r>
      <w:r>
        <w:rPr>
          <w:rFonts w:hint="eastAsia" w:ascii="仿宋" w:hAnsi="仿宋" w:eastAsia="仿宋" w:cs="仿宋"/>
          <w:color w:val="000000"/>
          <w:sz w:val="32"/>
          <w:szCs w:val="32"/>
          <w:highlight w:val="none"/>
        </w:rPr>
        <w:t>万元</w:t>
      </w:r>
      <w:r>
        <w:rPr>
          <w:rFonts w:hint="eastAsia" w:ascii="仿宋" w:hAnsi="仿宋" w:eastAsia="仿宋" w:cs="仿宋"/>
          <w:color w:val="000000"/>
          <w:sz w:val="32"/>
          <w:szCs w:val="32"/>
          <w:highlight w:val="none"/>
          <w:lang w:val="en-US" w:eastAsia="zh-CN"/>
        </w:rPr>
        <w:t>,</w:t>
      </w:r>
      <w:r>
        <w:rPr>
          <w:rFonts w:hint="eastAsia" w:ascii="仿宋" w:hAnsi="仿宋" w:eastAsia="仿宋" w:cs="仿宋"/>
          <w:sz w:val="32"/>
          <w:szCs w:val="32"/>
          <w:lang w:eastAsia="zh-CN"/>
        </w:rPr>
        <w:t>增加</w:t>
      </w:r>
      <w:r>
        <w:rPr>
          <w:rFonts w:hint="eastAsia" w:ascii="仿宋" w:hAnsi="仿宋" w:eastAsia="仿宋" w:cs="仿宋"/>
          <w:sz w:val="32"/>
          <w:szCs w:val="32"/>
        </w:rPr>
        <w:t>主要是</w:t>
      </w:r>
      <w:r>
        <w:rPr>
          <w:rFonts w:hint="eastAsia" w:ascii="仿宋" w:hAnsi="仿宋" w:eastAsia="仿宋" w:cs="仿宋"/>
          <w:sz w:val="32"/>
          <w:szCs w:val="32"/>
          <w:lang w:eastAsia="zh-CN"/>
        </w:rPr>
        <w:t>运行经费增加。</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二、政府采购预算情况说明</w:t>
      </w:r>
    </w:p>
    <w:p>
      <w:pPr>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政府采购预算总额0万元，其中:政府采购货物预算0万元，政府采购工程预算0万元，政府采购服务预算0万元。</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三、国有资产占有使用情况说明</w:t>
      </w:r>
    </w:p>
    <w:p>
      <w:pPr>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截至</w:t>
      </w:r>
      <w:r>
        <w:rPr>
          <w:rFonts w:hint="eastAsia" w:ascii="仿宋" w:hAnsi="仿宋" w:eastAsia="仿宋" w:cs="仿宋"/>
          <w:sz w:val="32"/>
          <w:szCs w:val="32"/>
          <w:highlight w:val="none"/>
          <w:lang w:val="en-US" w:eastAsia="zh-CN"/>
        </w:rPr>
        <w:t>2022</w:t>
      </w:r>
      <w:r>
        <w:rPr>
          <w:rFonts w:hint="eastAsia" w:ascii="仿宋" w:hAnsi="仿宋" w:eastAsia="仿宋" w:cs="仿宋"/>
          <w:sz w:val="32"/>
          <w:szCs w:val="32"/>
          <w:highlight w:val="none"/>
        </w:rPr>
        <w:t>年末，共有车辆</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辆，其中:一般公务用车</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辆、机要通信车0辆、应急保障车0辆、一般执法执勤车0辆、特种专业技术车0辆，其他用车0辆;单位价值100万元以上大型设备0台(套)等。</w:t>
      </w:r>
    </w:p>
    <w:p>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四、20</w:t>
      </w:r>
      <w:r>
        <w:rPr>
          <w:rFonts w:hint="eastAsia" w:ascii="仿宋" w:hAnsi="仿宋" w:eastAsia="仿宋" w:cs="仿宋"/>
          <w:b/>
          <w:bCs/>
          <w:sz w:val="32"/>
          <w:szCs w:val="32"/>
          <w:lang w:val="en-US" w:eastAsia="zh-CN"/>
        </w:rPr>
        <w:t>21</w:t>
      </w:r>
      <w:r>
        <w:rPr>
          <w:rFonts w:hint="eastAsia" w:ascii="仿宋" w:hAnsi="仿宋" w:eastAsia="仿宋" w:cs="仿宋"/>
          <w:b/>
          <w:bCs/>
          <w:sz w:val="32"/>
          <w:szCs w:val="32"/>
        </w:rPr>
        <w:t>年度项目支出绩效目标情况说明</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项目支出预算绩效目标填报情况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highlight w:val="none"/>
        </w:rPr>
        <w:t>20</w:t>
      </w:r>
      <w:r>
        <w:rPr>
          <w:rFonts w:hint="eastAsia" w:ascii="仿宋" w:hAnsi="仿宋" w:eastAsia="仿宋" w:cs="仿宋"/>
          <w:sz w:val="32"/>
          <w:szCs w:val="32"/>
          <w:highlight w:val="none"/>
          <w:lang w:val="en-US" w:eastAsia="zh-CN"/>
        </w:rPr>
        <w:t>22</w:t>
      </w:r>
      <w:r>
        <w:rPr>
          <w:rFonts w:hint="eastAsia" w:ascii="仿宋" w:hAnsi="仿宋" w:eastAsia="仿宋" w:cs="仿宋"/>
          <w:sz w:val="32"/>
          <w:szCs w:val="32"/>
          <w:highlight w:val="none"/>
        </w:rPr>
        <w:t>年，填报绩效目标的预算项目</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个，公</w:t>
      </w:r>
      <w:r>
        <w:rPr>
          <w:rFonts w:hint="eastAsia" w:ascii="仿宋" w:hAnsi="仿宋" w:eastAsia="仿宋" w:cs="仿宋"/>
          <w:sz w:val="32"/>
          <w:szCs w:val="32"/>
        </w:rPr>
        <w:t>开绩效目标</w:t>
      </w:r>
      <w:r>
        <w:rPr>
          <w:rFonts w:hint="eastAsia" w:ascii="仿宋" w:hAnsi="仿宋" w:eastAsia="仿宋" w:cs="仿宋"/>
          <w:sz w:val="32"/>
          <w:szCs w:val="32"/>
          <w:lang w:val="en-US" w:eastAsia="zh-CN"/>
        </w:rPr>
        <w:t>3</w:t>
      </w:r>
      <w:r>
        <w:rPr>
          <w:rFonts w:hint="eastAsia" w:ascii="仿宋" w:hAnsi="仿宋" w:eastAsia="仿宋" w:cs="仿宋"/>
          <w:sz w:val="32"/>
          <w:szCs w:val="32"/>
        </w:rPr>
        <w:t>个，公开项目占全部预算项目的</w:t>
      </w:r>
      <w:r>
        <w:rPr>
          <w:rFonts w:hint="eastAsia" w:ascii="仿宋" w:hAnsi="仿宋" w:eastAsia="仿宋" w:cs="仿宋"/>
          <w:sz w:val="32"/>
          <w:szCs w:val="32"/>
          <w:lang w:val="en-US" w:eastAsia="zh-CN"/>
        </w:rPr>
        <w:t>100</w:t>
      </w:r>
      <w:r>
        <w:rPr>
          <w:rFonts w:hint="eastAsia" w:ascii="仿宋" w:hAnsi="仿宋" w:eastAsia="仿宋" w:cs="仿宋"/>
          <w:sz w:val="32"/>
          <w:szCs w:val="32"/>
        </w:rPr>
        <w:t>%。 公开填报绩效目标的项目支出预算</w:t>
      </w:r>
      <w:r>
        <w:rPr>
          <w:rFonts w:hint="eastAsia" w:ascii="仿宋" w:hAnsi="仿宋" w:eastAsia="仿宋" w:cs="仿宋"/>
          <w:sz w:val="32"/>
          <w:szCs w:val="32"/>
          <w:lang w:val="en-US" w:eastAsia="zh-CN"/>
        </w:rPr>
        <w:t>300</w:t>
      </w:r>
      <w:bookmarkStart w:id="0" w:name="_GoBack"/>
      <w:bookmarkEnd w:id="0"/>
      <w:r>
        <w:rPr>
          <w:rFonts w:hint="eastAsia" w:ascii="仿宋" w:hAnsi="仿宋" w:eastAsia="仿宋" w:cs="仿宋"/>
          <w:sz w:val="32"/>
          <w:szCs w:val="32"/>
        </w:rPr>
        <w:t>万元，占全部项目支出预算的</w:t>
      </w:r>
      <w:r>
        <w:rPr>
          <w:rFonts w:hint="eastAsia" w:ascii="仿宋" w:hAnsi="仿宋" w:eastAsia="仿宋" w:cs="仿宋"/>
          <w:sz w:val="32"/>
          <w:szCs w:val="32"/>
          <w:lang w:val="en-US" w:eastAsia="zh-CN"/>
        </w:rPr>
        <w:t>100</w:t>
      </w:r>
      <w:r>
        <w:rPr>
          <w:rFonts w:hint="eastAsia" w:ascii="仿宋" w:hAnsi="仿宋" w:eastAsia="仿宋" w:cs="仿宋"/>
          <w:sz w:val="32"/>
          <w:szCs w:val="32"/>
        </w:rPr>
        <w:t>%。</w:t>
      </w:r>
    </w:p>
    <w:p>
      <w:pPr>
        <w:rPr>
          <w:rFonts w:hint="eastAsia" w:ascii="仿宋" w:hAnsi="仿宋" w:eastAsia="仿宋" w:cs="仿宋"/>
          <w:sz w:val="32"/>
          <w:szCs w:val="32"/>
        </w:rPr>
      </w:pPr>
      <w:r>
        <w:rPr>
          <w:rFonts w:hint="eastAsia" w:ascii="仿宋" w:hAnsi="仿宋" w:eastAsia="仿宋" w:cs="仿宋"/>
          <w:sz w:val="32"/>
          <w:szCs w:val="32"/>
        </w:rPr>
        <w:t>(公开填报绩效目标的项目支出资金量不得低于预算批复资金的80%。)</w:t>
      </w:r>
    </w:p>
    <w:p>
      <w:pPr>
        <w:jc w:val="center"/>
        <w:rPr>
          <w:rFonts w:hint="eastAsia" w:ascii="仿宋" w:hAnsi="仿宋" w:eastAsia="仿宋" w:cs="仿宋"/>
          <w:sz w:val="32"/>
          <w:szCs w:val="32"/>
        </w:rPr>
      </w:pPr>
    </w:p>
    <w:p>
      <w:pPr>
        <w:jc w:val="center"/>
        <w:rPr>
          <w:rFonts w:hint="eastAsia" w:ascii="仿宋" w:hAnsi="仿宋" w:eastAsia="仿宋" w:cs="仿宋"/>
          <w:b/>
          <w:bCs/>
          <w:sz w:val="32"/>
          <w:szCs w:val="32"/>
        </w:rPr>
      </w:pPr>
      <w:r>
        <w:rPr>
          <w:rFonts w:hint="eastAsia" w:ascii="仿宋" w:hAnsi="仿宋" w:eastAsia="仿宋" w:cs="仿宋"/>
          <w:b/>
          <w:bCs/>
          <w:sz w:val="32"/>
          <w:szCs w:val="32"/>
        </w:rPr>
        <w:t>第四部分 名词解释</w:t>
      </w:r>
    </w:p>
    <w:p>
      <w:pPr>
        <w:rPr>
          <w:rFonts w:hint="eastAsia" w:ascii="仿宋" w:hAnsi="仿宋" w:eastAsia="仿宋" w:cs="仿宋"/>
          <w:sz w:val="32"/>
          <w:szCs w:val="32"/>
        </w:rPr>
      </w:pP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一、一般公共预算财政拨款收入:</w:t>
      </w:r>
      <w:r>
        <w:rPr>
          <w:rFonts w:hint="eastAsia" w:ascii="仿宋" w:hAnsi="仿宋" w:eastAsia="仿宋" w:cs="仿宋"/>
          <w:sz w:val="32"/>
          <w:szCs w:val="32"/>
        </w:rPr>
        <w:t>是指财政当年拨付的资金。</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二、事业收入:</w:t>
      </w:r>
      <w:r>
        <w:rPr>
          <w:rFonts w:hint="eastAsia" w:ascii="仿宋" w:hAnsi="仿宋" w:eastAsia="仿宋" w:cs="仿宋"/>
          <w:sz w:val="32"/>
          <w:szCs w:val="32"/>
        </w:rPr>
        <w:t>是指事业单位开展专业业务活动及辅助活动所取得的收入。</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三、事业单位经营收入:</w:t>
      </w:r>
      <w:r>
        <w:rPr>
          <w:rFonts w:hint="eastAsia" w:ascii="仿宋" w:hAnsi="仿宋" w:eastAsia="仿宋" w:cs="仿宋"/>
          <w:sz w:val="32"/>
          <w:szCs w:val="32"/>
        </w:rPr>
        <w:t>是指事业单位在专业业务活动及其辅助活动之外开展非独立核算经营活动取得的收入。</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四、其他收入:</w:t>
      </w:r>
      <w:r>
        <w:rPr>
          <w:rFonts w:hint="eastAsia" w:ascii="仿宋" w:hAnsi="仿宋" w:eastAsia="仿宋" w:cs="仿宋"/>
          <w:sz w:val="32"/>
          <w:szCs w:val="32"/>
        </w:rPr>
        <w:t>是指除上述“一般公共预算财政拨款收入”、“事业收入”、 “事业单位经营收入” 等以外的收入。主要是指按规定动用的售房收入、存款利息收入等。</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五、用事业基金弥补收支差额:</w:t>
      </w:r>
      <w:r>
        <w:rPr>
          <w:rFonts w:hint="eastAsia" w:ascii="仿宋" w:hAnsi="仿宋" w:eastAsia="仿宋" w:cs="仿宋"/>
          <w:sz w:val="32"/>
          <w:szCs w:val="32"/>
        </w:rPr>
        <w:t>是指事业单位在预计用当年的“一般公共预算财政拨款收入”、“财政拨款结转和结余资金”、“事业收入”、“事业单位经营收入”、“其他收入”不足以安排当年支出的情况下，使用以前年度积累的事业基金(事业单位当年收支相抵后按国家规定提取、用于弥补以后年度收支差额的基金)弥补本年收支缺口的资金。</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六、上年结转和结余:</w:t>
      </w:r>
      <w:r>
        <w:rPr>
          <w:rFonts w:hint="eastAsia" w:ascii="仿宋" w:hAnsi="仿宋" w:eastAsia="仿宋" w:cs="仿宋"/>
          <w:sz w:val="32"/>
          <w:szCs w:val="32"/>
        </w:rPr>
        <w:t>是指以前年度尚未完成、结转到本年仍按原规定用途继续使用的资金。</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七、基本支出:</w:t>
      </w:r>
      <w:r>
        <w:rPr>
          <w:rFonts w:hint="eastAsia" w:ascii="仿宋" w:hAnsi="仿宋" w:eastAsia="仿宋" w:cs="仿宋"/>
          <w:sz w:val="32"/>
          <w:szCs w:val="32"/>
        </w:rPr>
        <w:t>是指为保障机构正常运转，完成日常工作任务而发生的人员支出和共用支出。</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八、项目支出:</w:t>
      </w:r>
      <w:r>
        <w:rPr>
          <w:rFonts w:hint="eastAsia" w:ascii="仿宋" w:hAnsi="仿宋" w:eastAsia="仿宋" w:cs="仿宋"/>
          <w:sz w:val="32"/>
          <w:szCs w:val="32"/>
        </w:rPr>
        <w:t>是指基本支出之外，为完成特定行政任务和事业发展目标所发生的支出。</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九、“三公”经费:</w:t>
      </w:r>
      <w:r>
        <w:rPr>
          <w:rFonts w:hint="eastAsia" w:ascii="仿宋" w:hAnsi="仿宋" w:eastAsia="仿宋" w:cs="仿宋"/>
          <w:sz w:val="32"/>
          <w:szCs w:val="32"/>
        </w:rPr>
        <w:t>纳入财政预决算管理的“三公”经费，</w:t>
      </w:r>
    </w:p>
    <w:p>
      <w:pPr>
        <w:rPr>
          <w:rFonts w:hint="eastAsia" w:ascii="仿宋" w:hAnsi="仿宋" w:eastAsia="仿宋" w:cs="仿宋"/>
          <w:sz w:val="32"/>
          <w:szCs w:val="32"/>
        </w:rPr>
      </w:pPr>
      <w:r>
        <w:rPr>
          <w:rFonts w:hint="eastAsia" w:ascii="仿宋" w:hAnsi="仿宋" w:eastAsia="仿宋" w:cs="仿宋"/>
          <w:sz w:val="32"/>
          <w:szCs w:val="32"/>
        </w:rPr>
        <w:t>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 ;公务用车运行维护费反映单位按规定保留的公务用车燃料费、维修费、保险费、过路过桥费、安全奖励费用等支出;公务接待费反映单位按规定开支的各类公务接待(含外宾接待)支出。</w:t>
      </w:r>
    </w:p>
    <w:p>
      <w:pPr>
        <w:numPr>
          <w:ilvl w:val="0"/>
          <w:numId w:val="3"/>
        </w:numPr>
        <w:ind w:firstLine="643" w:firstLineChars="200"/>
        <w:rPr>
          <w:rFonts w:hint="eastAsia" w:ascii="仿宋" w:hAnsi="仿宋" w:eastAsia="仿宋" w:cs="仿宋"/>
          <w:sz w:val="32"/>
          <w:szCs w:val="32"/>
        </w:rPr>
      </w:pPr>
      <w:r>
        <w:rPr>
          <w:rFonts w:hint="eastAsia" w:ascii="仿宋" w:hAnsi="仿宋" w:eastAsia="仿宋" w:cs="仿宋"/>
          <w:b/>
          <w:bCs/>
          <w:sz w:val="32"/>
          <w:szCs w:val="32"/>
        </w:rPr>
        <w:t>机关运行经费:</w:t>
      </w:r>
      <w:r>
        <w:rPr>
          <w:rFonts w:hint="eastAsia" w:ascii="仿宋" w:hAnsi="仿宋" w:eastAsia="仿宋" w:cs="仿宋"/>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十一、工资福利支出(支出经济分类科目类级) :</w:t>
      </w:r>
      <w:r>
        <w:rPr>
          <w:rFonts w:hint="eastAsia" w:ascii="仿宋" w:hAnsi="仿宋" w:eastAsia="仿宋" w:cs="仿宋"/>
          <w:sz w:val="32"/>
          <w:szCs w:val="32"/>
        </w:rPr>
        <w:t>反映单位开支的在职职工和编制外长期聘用人员的各类活动报酬，以及为上述人员缴纳的各项社会保险费等。</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rPr>
        <w:t>十二、商品和服务支出(支出经济分类科目类级):</w:t>
      </w:r>
      <w:r>
        <w:rPr>
          <w:rFonts w:hint="eastAsia" w:ascii="仿宋" w:hAnsi="仿宋" w:eastAsia="仿宋" w:cs="仿宋"/>
          <w:sz w:val="32"/>
          <w:szCs w:val="32"/>
        </w:rPr>
        <w:t>反映单位购买商品和服务的支出(不包括用于购置固定资产的支出、战略性和应急储备支出)。</w:t>
      </w:r>
    </w:p>
    <w:p>
      <w:pPr>
        <w:ind w:firstLine="640" w:firstLineChars="200"/>
        <w:rPr>
          <w:rFonts w:hint="eastAsia" w:ascii="仿宋" w:hAnsi="仿宋" w:eastAsia="仿宋" w:cs="仿宋"/>
          <w:sz w:val="32"/>
          <w:szCs w:val="32"/>
        </w:rPr>
      </w:pPr>
    </w:p>
    <w:p>
      <w:pPr>
        <w:numPr>
          <w:ilvl w:val="0"/>
          <w:numId w:val="4"/>
        </w:numPr>
        <w:jc w:val="center"/>
        <w:rPr>
          <w:rFonts w:hint="eastAsia" w:ascii="仿宋" w:hAnsi="仿宋" w:eastAsia="仿宋" w:cs="仿宋"/>
          <w:b/>
          <w:bCs/>
          <w:sz w:val="32"/>
          <w:szCs w:val="32"/>
        </w:rPr>
      </w:pPr>
      <w:r>
        <w:rPr>
          <w:rFonts w:hint="eastAsia" w:ascii="仿宋" w:hAnsi="仿宋" w:eastAsia="仿宋" w:cs="仿宋"/>
          <w:b/>
          <w:bCs/>
          <w:sz w:val="32"/>
          <w:szCs w:val="32"/>
        </w:rPr>
        <w:t>预算公开联系方式及信息反馈渠道</w:t>
      </w:r>
    </w:p>
    <w:p>
      <w:pPr>
        <w:rPr>
          <w:rFonts w:hint="eastAsia" w:ascii="仿宋" w:hAnsi="仿宋" w:eastAsia="仿宋" w:cs="仿宋"/>
          <w:b/>
          <w:bCs/>
          <w:sz w:val="32"/>
          <w:szCs w:val="32"/>
        </w:rPr>
      </w:pPr>
    </w:p>
    <w:p>
      <w:pPr>
        <w:ind w:firstLine="640" w:firstLineChars="200"/>
        <w:rPr>
          <w:rFonts w:hint="eastAsia" w:ascii="仿宋" w:hAnsi="仿宋" w:eastAsia="仿宋" w:cs="仿宋"/>
          <w:sz w:val="32"/>
          <w:szCs w:val="32"/>
        </w:rPr>
      </w:pPr>
      <w:r>
        <w:rPr>
          <w:rFonts w:hint="eastAsia" w:ascii="仿宋" w:hAnsi="仿宋" w:eastAsia="仿宋" w:cs="仿宋"/>
          <w:sz w:val="32"/>
          <w:szCs w:val="32"/>
        </w:rPr>
        <w:t>本单位预算公开信息反馈和联系方式:</w:t>
      </w:r>
    </w:p>
    <w:p>
      <w:pPr>
        <w:ind w:firstLine="640" w:firstLineChars="200"/>
        <w:rPr>
          <w:rFonts w:hint="default" w:ascii="仿宋" w:hAnsi="仿宋" w:eastAsia="仿宋" w:cs="仿宋"/>
          <w:sz w:val="32"/>
          <w:szCs w:val="32"/>
          <w:highlight w:val="yellow"/>
          <w:lang w:val="en-US" w:eastAsia="zh-CN"/>
        </w:rPr>
      </w:pPr>
      <w:r>
        <w:rPr>
          <w:rFonts w:hint="eastAsia" w:ascii="仿宋" w:hAnsi="仿宋" w:eastAsia="仿宋" w:cs="仿宋"/>
          <w:sz w:val="32"/>
          <w:szCs w:val="32"/>
        </w:rPr>
        <w:t>联系人:</w:t>
      </w:r>
      <w:r>
        <w:rPr>
          <w:rFonts w:hint="eastAsia" w:ascii="仿宋" w:hAnsi="仿宋" w:eastAsia="仿宋" w:cs="仿宋"/>
          <w:sz w:val="32"/>
          <w:szCs w:val="32"/>
          <w:lang w:eastAsia="zh-CN"/>
        </w:rPr>
        <w:t>孙静</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 联系电话:</w:t>
      </w:r>
      <w:r>
        <w:rPr>
          <w:rFonts w:hint="eastAsia" w:ascii="仿宋" w:hAnsi="仿宋" w:eastAsia="仿宋" w:cs="仿宋"/>
          <w:sz w:val="32"/>
          <w:szCs w:val="32"/>
          <w:lang w:val="en-US" w:eastAsia="zh-CN"/>
        </w:rPr>
        <w:t>0470-4626498</w:t>
      </w:r>
    </w:p>
    <w:p>
      <w:pPr>
        <w:rPr>
          <w:rFonts w:hint="eastAsia" w:ascii="仿宋" w:hAnsi="仿宋" w:eastAsia="仿宋" w:cs="仿宋"/>
          <w:sz w:val="32"/>
          <w:szCs w:val="32"/>
        </w:rPr>
      </w:pPr>
    </w:p>
    <w:p>
      <w:pPr>
        <w:numPr>
          <w:ilvl w:val="0"/>
          <w:numId w:val="4"/>
        </w:numPr>
        <w:jc w:val="center"/>
        <w:rPr>
          <w:rFonts w:ascii="仿宋" w:hAnsi="仿宋" w:eastAsia="仿宋" w:cs="仿宋"/>
          <w:b/>
          <w:bCs/>
          <w:sz w:val="32"/>
          <w:szCs w:val="32"/>
        </w:rPr>
      </w:pPr>
      <w:r>
        <w:rPr>
          <w:rFonts w:hint="eastAsia" w:ascii="仿宋" w:hAnsi="仿宋" w:eastAsia="仿宋" w:cs="仿宋"/>
          <w:b/>
          <w:bCs/>
          <w:sz w:val="32"/>
          <w:szCs w:val="32"/>
        </w:rPr>
        <w:t xml:space="preserve">  部门预算公开表</w:t>
      </w:r>
    </w:p>
    <w:p>
      <w:pPr>
        <w:rPr>
          <w:rFonts w:ascii="仿宋" w:hAnsi="仿宋" w:eastAsia="仿宋" w:cs="仿宋"/>
          <w:b/>
          <w:bCs/>
          <w:sz w:val="32"/>
          <w:szCs w:val="32"/>
        </w:rPr>
      </w:pPr>
      <w:r>
        <w:rPr>
          <w:rFonts w:hint="eastAsia" w:ascii="仿宋" w:hAnsi="仿宋" w:eastAsia="仿宋" w:cs="仿宋"/>
          <w:sz w:val="32"/>
          <w:szCs w:val="32"/>
        </w:rPr>
        <w:t>详见附件：部门预算公开表9张，项目支出绩效目标表</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2B0BB6"/>
    <w:multiLevelType w:val="singleLevel"/>
    <w:tmpl w:val="A92B0BB6"/>
    <w:lvl w:ilvl="0" w:tentative="0">
      <w:start w:val="10"/>
      <w:numFmt w:val="chineseCounting"/>
      <w:suff w:val="nothing"/>
      <w:lvlText w:val="%1、"/>
      <w:lvlJc w:val="left"/>
      <w:rPr>
        <w:rFonts w:hint="eastAsia"/>
      </w:rPr>
    </w:lvl>
  </w:abstractNum>
  <w:abstractNum w:abstractNumId="1">
    <w:nsid w:val="E6AAA9A2"/>
    <w:multiLevelType w:val="singleLevel"/>
    <w:tmpl w:val="E6AAA9A2"/>
    <w:lvl w:ilvl="0" w:tentative="0">
      <w:start w:val="5"/>
      <w:numFmt w:val="chineseCounting"/>
      <w:suff w:val="space"/>
      <w:lvlText w:val="第%1部分"/>
      <w:lvlJc w:val="left"/>
      <w:rPr>
        <w:rFonts w:hint="eastAsia"/>
      </w:rPr>
    </w:lvl>
  </w:abstractNum>
  <w:abstractNum w:abstractNumId="2">
    <w:nsid w:val="EFA9E6EF"/>
    <w:multiLevelType w:val="singleLevel"/>
    <w:tmpl w:val="EFA9E6EF"/>
    <w:lvl w:ilvl="0" w:tentative="0">
      <w:start w:val="2"/>
      <w:numFmt w:val="chineseCounting"/>
      <w:lvlText w:val="(%1)"/>
      <w:lvlJc w:val="left"/>
      <w:pPr>
        <w:tabs>
          <w:tab w:val="left" w:pos="312"/>
        </w:tabs>
      </w:pPr>
      <w:rPr>
        <w:rFonts w:hint="eastAsia"/>
      </w:rPr>
    </w:lvl>
  </w:abstractNum>
  <w:abstractNum w:abstractNumId="3">
    <w:nsid w:val="64E22389"/>
    <w:multiLevelType w:val="singleLevel"/>
    <w:tmpl w:val="64E22389"/>
    <w:lvl w:ilvl="0" w:tentative="0">
      <w:start w:val="3"/>
      <w:numFmt w:val="chineseCounting"/>
      <w:suff w:val="space"/>
      <w:lvlText w:val="第%1部分"/>
      <w:lvlJc w:val="left"/>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0D9D62D6"/>
    <w:rsid w:val="10F81669"/>
    <w:rsid w:val="1EF707E9"/>
    <w:rsid w:val="35204D95"/>
    <w:rsid w:val="431E6321"/>
    <w:rsid w:val="46A561B0"/>
    <w:rsid w:val="55F04B1C"/>
    <w:rsid w:val="59936D84"/>
    <w:rsid w:val="64447599"/>
    <w:rsid w:val="700832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Office_11.1.0.9198_F1E327BC-269C-435d-A152-05C5408002CA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Administrator</cp:lastModifiedBy>
  <dcterms:modified xsi:type="dcterms:W3CDTF">2022-02-16T09:04:36Z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2052-11.1.0.9198</vt:lpwstr>
  </property>
  <property fmtid="{D5CDD505-2E9C-101B-9397-08002B2CF9AE}" pid="3" name="ICV">
    <vt:lpwstr>CD0A11407A324D528CBD92B159CCE625</vt:lpwstr>
  </property>
</Properties>
</file>