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0" w:firstLineChars="200"/>
        <w:rPr>
          <w:rFonts w:hint="eastAsia" w:cs="Times New Roman"/>
          <w:sz w:val="32"/>
          <w:szCs w:val="32"/>
          <w:lang w:eastAsia="zh-CN"/>
        </w:rPr>
      </w:pPr>
    </w:p>
    <w:p>
      <w:pPr>
        <w:ind w:firstLine="640" w:firstLineChars="200"/>
        <w:rPr>
          <w:rFonts w:hint="eastAsia" w:cs="Times New Roman"/>
          <w:sz w:val="32"/>
          <w:szCs w:val="32"/>
          <w:lang w:eastAsia="zh-CN"/>
        </w:rPr>
      </w:pPr>
      <w:r>
        <w:rPr>
          <w:rFonts w:hint="eastAsia" w:cs="Times New Roman"/>
          <w:sz w:val="32"/>
          <w:szCs w:val="32"/>
          <w:lang w:eastAsia="zh-CN"/>
        </w:rPr>
        <w:t>报告样式</w:t>
      </w:r>
    </w:p>
    <w:p>
      <w:pPr>
        <w:spacing w:line="336" w:lineRule="auto"/>
        <w:jc w:val="center"/>
        <w:rPr>
          <w:rFonts w:hint="eastAsia" w:ascii="仿宋_GB2312" w:hAnsi="宋体" w:eastAsia="仿宋_GB2312"/>
          <w:sz w:val="32"/>
          <w:szCs w:val="32"/>
        </w:rPr>
      </w:pPr>
    </w:p>
    <w:p>
      <w:pPr>
        <w:spacing w:line="560" w:lineRule="exact"/>
        <w:jc w:val="center"/>
        <w:rPr>
          <w:rFonts w:hint="eastAsia" w:ascii="宋体" w:hAnsi="宋体"/>
          <w:b/>
          <w:sz w:val="44"/>
          <w:szCs w:val="44"/>
        </w:rPr>
      </w:pPr>
    </w:p>
    <w:p>
      <w:pPr>
        <w:spacing w:line="560" w:lineRule="exact"/>
        <w:jc w:val="center"/>
        <w:rPr>
          <w:rFonts w:hint="eastAsia" w:ascii="宋体" w:hAnsi="宋体"/>
          <w:b/>
          <w:sz w:val="44"/>
          <w:szCs w:val="44"/>
        </w:rPr>
      </w:pPr>
    </w:p>
    <w:p>
      <w:pPr>
        <w:spacing w:line="560" w:lineRule="exact"/>
        <w:jc w:val="center"/>
        <w:rPr>
          <w:rFonts w:hint="eastAsia" w:ascii="宋体" w:hAnsi="宋体" w:eastAsiaTheme="minorEastAsia"/>
          <w:b/>
          <w:sz w:val="44"/>
          <w:szCs w:val="44"/>
          <w:lang w:val="en-US" w:eastAsia="zh-CN"/>
        </w:rPr>
      </w:pPr>
      <w:r>
        <w:rPr>
          <w:rFonts w:hint="eastAsia" w:ascii="宋体" w:hAnsi="宋体"/>
          <w:b/>
          <w:sz w:val="44"/>
          <w:szCs w:val="44"/>
          <w:lang w:eastAsia="zh-CN"/>
        </w:rPr>
        <w:t>莫旗水利局</w:t>
      </w:r>
    </w:p>
    <w:p>
      <w:pPr>
        <w:spacing w:line="560" w:lineRule="exact"/>
        <w:jc w:val="center"/>
        <w:rPr>
          <w:rFonts w:hint="eastAsia" w:ascii="宋体" w:hAnsi="宋体"/>
          <w:b/>
          <w:sz w:val="44"/>
          <w:szCs w:val="44"/>
        </w:rPr>
      </w:pPr>
      <w:r>
        <w:rPr>
          <w:rFonts w:ascii="宋体" w:hAnsi="宋体"/>
          <w:b/>
          <w:sz w:val="44"/>
          <w:szCs w:val="44"/>
        </w:rPr>
        <w:t>20</w:t>
      </w:r>
      <w:r>
        <w:rPr>
          <w:rFonts w:hint="eastAsia" w:ascii="宋体" w:hAnsi="宋体"/>
          <w:b/>
          <w:sz w:val="44"/>
          <w:szCs w:val="44"/>
        </w:rPr>
        <w:t>2</w:t>
      </w:r>
      <w:r>
        <w:rPr>
          <w:rFonts w:hint="eastAsia" w:ascii="宋体" w:hAnsi="宋体"/>
          <w:b/>
          <w:sz w:val="44"/>
          <w:szCs w:val="44"/>
          <w:lang w:val="en-US" w:eastAsia="zh-CN"/>
        </w:rPr>
        <w:t>1</w:t>
      </w:r>
      <w:r>
        <w:rPr>
          <w:rFonts w:hint="eastAsia" w:ascii="宋体" w:hAnsi="宋体"/>
          <w:b/>
          <w:sz w:val="44"/>
          <w:szCs w:val="44"/>
        </w:rPr>
        <w:t>年预算公开报告</w:t>
      </w: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ind w:firstLine="3040" w:firstLineChars="950"/>
        <w:rPr>
          <w:rFonts w:hint="eastAsia" w:ascii="楷体_GB2312" w:eastAsia="楷体_GB2312"/>
          <w:sz w:val="32"/>
          <w:szCs w:val="32"/>
        </w:rPr>
      </w:pPr>
      <w:r>
        <w:rPr>
          <w:rFonts w:hint="eastAsia" w:ascii="楷体_GB2312" w:eastAsia="楷体_GB2312"/>
          <w:sz w:val="32"/>
          <w:szCs w:val="32"/>
        </w:rPr>
        <w:t>202</w:t>
      </w:r>
      <w:r>
        <w:rPr>
          <w:rFonts w:hint="eastAsia" w:ascii="楷体_GB2312" w:eastAsia="楷体_GB2312"/>
          <w:sz w:val="32"/>
          <w:szCs w:val="32"/>
          <w:lang w:val="en-US" w:eastAsia="zh-CN"/>
        </w:rPr>
        <w:t>1</w:t>
      </w:r>
      <w:r>
        <w:rPr>
          <w:rFonts w:hint="eastAsia" w:ascii="楷体_GB2312" w:eastAsia="楷体_GB2312"/>
          <w:sz w:val="32"/>
          <w:szCs w:val="32"/>
        </w:rPr>
        <w:t xml:space="preserve">年 </w:t>
      </w:r>
      <w:r>
        <w:rPr>
          <w:rFonts w:hint="eastAsia" w:ascii="楷体_GB2312" w:eastAsia="楷体_GB2312"/>
          <w:sz w:val="32"/>
          <w:szCs w:val="32"/>
          <w:lang w:val="en-US" w:eastAsia="zh-CN"/>
        </w:rPr>
        <w:t>3</w:t>
      </w:r>
      <w:r>
        <w:rPr>
          <w:rFonts w:hint="eastAsia" w:ascii="楷体_GB2312" w:eastAsia="楷体_GB2312"/>
          <w:sz w:val="32"/>
          <w:szCs w:val="32"/>
        </w:rPr>
        <w:t xml:space="preserve"> 月 </w:t>
      </w:r>
      <w:r>
        <w:rPr>
          <w:rFonts w:hint="eastAsia" w:ascii="楷体_GB2312" w:eastAsia="楷体_GB2312"/>
          <w:sz w:val="32"/>
          <w:szCs w:val="32"/>
          <w:lang w:val="en-US" w:eastAsia="zh-CN"/>
        </w:rPr>
        <w:t>15</w:t>
      </w:r>
      <w:r>
        <w:rPr>
          <w:rFonts w:hint="eastAsia" w:ascii="楷体_GB2312" w:eastAsia="楷体_GB2312"/>
          <w:sz w:val="32"/>
          <w:szCs w:val="32"/>
        </w:rPr>
        <w:t xml:space="preserve"> 日</w:t>
      </w:r>
    </w:p>
    <w:p>
      <w:pPr>
        <w:adjustRightInd w:val="0"/>
        <w:snapToGrid w:val="0"/>
        <w:spacing w:line="560" w:lineRule="exact"/>
        <w:jc w:val="center"/>
        <w:rPr>
          <w:rFonts w:hint="eastAsia" w:ascii="楷体_GB2312" w:hAnsi="宋体" w:eastAsia="楷体_GB2312"/>
          <w:b/>
          <w:color w:val="000000"/>
          <w:sz w:val="36"/>
          <w:szCs w:val="36"/>
        </w:rPr>
      </w:pPr>
      <w:r>
        <w:rPr>
          <w:rFonts w:hint="eastAsia" w:ascii="楷体_GB2312" w:hAnsi="宋体" w:eastAsia="楷体_GB2312"/>
          <w:b/>
          <w:color w:val="000000"/>
          <w:sz w:val="36"/>
          <w:szCs w:val="36"/>
        </w:rPr>
        <w:t>目  录</w:t>
      </w:r>
    </w:p>
    <w:p>
      <w:pPr>
        <w:adjustRightInd w:val="0"/>
        <w:snapToGrid w:val="0"/>
        <w:spacing w:line="560" w:lineRule="exact"/>
        <w:jc w:val="left"/>
        <w:rPr>
          <w:rFonts w:hint="eastAsia" w:ascii="楷体_GB2312" w:hAnsi="宋体" w:eastAsia="楷体_GB2312"/>
          <w:b/>
          <w:color w:val="000000"/>
          <w:sz w:val="32"/>
          <w:szCs w:val="32"/>
        </w:rPr>
      </w:pPr>
      <w:r>
        <w:rPr>
          <w:rFonts w:hint="eastAsia" w:ascii="楷体_GB2312" w:hAnsi="宋体" w:eastAsia="楷体_GB2312"/>
          <w:b/>
          <w:color w:val="000000"/>
          <w:sz w:val="32"/>
          <w:szCs w:val="32"/>
        </w:rPr>
        <w:t>第一部分  部门</w:t>
      </w:r>
      <w:r>
        <w:rPr>
          <w:rFonts w:hint="eastAsia" w:ascii="楷体_GB2312" w:hAnsi="宋体" w:eastAsia="楷体_GB2312"/>
          <w:b/>
          <w:color w:val="000000"/>
          <w:sz w:val="32"/>
          <w:szCs w:val="32"/>
          <w:lang w:eastAsia="zh-CN"/>
        </w:rPr>
        <w:t>所属单位</w:t>
      </w:r>
      <w:r>
        <w:rPr>
          <w:rFonts w:hint="eastAsia" w:ascii="楷体_GB2312" w:hAnsi="宋体" w:eastAsia="楷体_GB2312"/>
          <w:b/>
          <w:color w:val="000000"/>
          <w:sz w:val="32"/>
          <w:szCs w:val="32"/>
        </w:rPr>
        <w:t>概况</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一、主要职能、职责</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二、机构设置及预算单位构成情况</w:t>
      </w:r>
    </w:p>
    <w:p>
      <w:pPr>
        <w:adjustRightInd w:val="0"/>
        <w:snapToGrid w:val="0"/>
        <w:spacing w:line="560" w:lineRule="exact"/>
        <w:jc w:val="lef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第二部分  2020年部门预算安排情况说明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一、部门预算收支总体情况说明</w:t>
      </w:r>
    </w:p>
    <w:p>
      <w:pPr>
        <w:adjustRightInd w:val="0"/>
        <w:snapToGrid w:val="0"/>
        <w:spacing w:line="560" w:lineRule="exact"/>
        <w:ind w:firstLine="640" w:firstLineChars="200"/>
        <w:rPr>
          <w:rFonts w:hint="eastAsia" w:ascii="楷体_GB2312" w:hAnsi="黑体" w:eastAsia="楷体_GB2312"/>
          <w:color w:val="000000"/>
          <w:sz w:val="32"/>
          <w:szCs w:val="32"/>
          <w:highlight w:val="yellow"/>
        </w:rPr>
      </w:pPr>
      <w:r>
        <w:rPr>
          <w:rFonts w:hint="eastAsia" w:ascii="楷体_GB2312" w:hAnsi="黑体" w:eastAsia="楷体_GB2312"/>
          <w:color w:val="000000"/>
          <w:sz w:val="32"/>
          <w:szCs w:val="32"/>
        </w:rPr>
        <w:t>二、一般公共预算财政拨款收支情况说明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三、政府性基金预算财政拨款支出情况说明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四、财政拨款“三公”经费预算情况说明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第三部分  其他公开事项说明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一、机关运行经费安排情况说明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二、政府采购预算情况说明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三、国有资产占有使用情况说明</w:t>
      </w:r>
    </w:p>
    <w:p>
      <w:pPr>
        <w:ind w:firstLine="640" w:firstLineChars="200"/>
        <w:rPr>
          <w:rFonts w:hint="eastAsia" w:ascii="楷体_GB2312" w:hAnsi="黑体" w:eastAsia="楷体_GB2312"/>
          <w:sz w:val="32"/>
          <w:szCs w:val="32"/>
        </w:rPr>
      </w:pPr>
      <w:r>
        <w:rPr>
          <w:rFonts w:hint="eastAsia" w:ascii="楷体_GB2312" w:hAnsi="黑体" w:eastAsia="楷体_GB2312"/>
          <w:color w:val="000000"/>
          <w:sz w:val="32"/>
          <w:szCs w:val="32"/>
        </w:rPr>
        <w:t>四、</w:t>
      </w:r>
      <w:r>
        <w:rPr>
          <w:rFonts w:hint="eastAsia" w:ascii="楷体_GB2312" w:hAnsi="黑体" w:eastAsia="楷体_GB2312"/>
          <w:sz w:val="32"/>
          <w:szCs w:val="32"/>
        </w:rPr>
        <w:t>项目支出绩效目标情况说明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第四部分  名词解释</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第五部分  预算公开联系方式及信息反馈渠道</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第六部分  202</w:t>
      </w:r>
      <w:r>
        <w:rPr>
          <w:rFonts w:hint="eastAsia" w:ascii="楷体_GB2312" w:hAnsi="黑体" w:eastAsia="楷体_GB2312"/>
          <w:b/>
          <w:color w:val="000000"/>
          <w:sz w:val="32"/>
          <w:szCs w:val="32"/>
          <w:lang w:val="en-US" w:eastAsia="zh-CN"/>
        </w:rPr>
        <w:t>1</w:t>
      </w:r>
      <w:r>
        <w:rPr>
          <w:rFonts w:hint="eastAsia" w:ascii="楷体_GB2312" w:hAnsi="黑体" w:eastAsia="楷体_GB2312"/>
          <w:b/>
          <w:color w:val="000000"/>
          <w:sz w:val="32"/>
          <w:szCs w:val="32"/>
        </w:rPr>
        <w:t>年部门预算公开表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1.</w:t>
      </w:r>
      <w:r>
        <w:rPr>
          <w:rFonts w:hint="eastAsia" w:ascii="楷体_GB2312" w:hAnsi="黑体" w:eastAsia="楷体_GB2312"/>
          <w:color w:val="000000"/>
          <w:sz w:val="32"/>
          <w:szCs w:val="32"/>
          <w:lang w:eastAsia="zh-CN"/>
        </w:rPr>
        <w:t>部门收支总体情况表。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2.</w:t>
      </w:r>
      <w:r>
        <w:rPr>
          <w:rFonts w:hint="eastAsia" w:ascii="楷体_GB2312" w:hAnsi="黑体" w:eastAsia="楷体_GB2312"/>
          <w:color w:val="000000"/>
          <w:sz w:val="32"/>
          <w:szCs w:val="32"/>
          <w:lang w:eastAsia="zh-CN"/>
        </w:rPr>
        <w:t>部门收入总体情况表。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3.</w:t>
      </w:r>
      <w:r>
        <w:rPr>
          <w:rFonts w:hint="eastAsia" w:ascii="楷体_GB2312" w:hAnsi="黑体" w:eastAsia="楷体_GB2312"/>
          <w:color w:val="000000"/>
          <w:sz w:val="32"/>
          <w:szCs w:val="32"/>
          <w:lang w:eastAsia="zh-CN"/>
        </w:rPr>
        <w:t>部门支出总体情况表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4.</w:t>
      </w:r>
      <w:r>
        <w:rPr>
          <w:rFonts w:hint="eastAsia" w:ascii="楷体_GB2312" w:hAnsi="黑体" w:eastAsia="楷体_GB2312"/>
          <w:color w:val="000000"/>
          <w:sz w:val="32"/>
          <w:szCs w:val="32"/>
          <w:lang w:eastAsia="zh-CN"/>
        </w:rPr>
        <w:t>财政拨款收支总体情况表。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5.</w:t>
      </w:r>
      <w:r>
        <w:rPr>
          <w:rFonts w:hint="eastAsia" w:ascii="楷体_GB2312" w:hAnsi="黑体" w:eastAsia="楷体_GB2312"/>
          <w:color w:val="000000"/>
          <w:sz w:val="32"/>
          <w:szCs w:val="32"/>
          <w:lang w:eastAsia="zh-CN"/>
        </w:rPr>
        <w:t>一般公共预算支出情况表。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6.</w:t>
      </w:r>
      <w:r>
        <w:rPr>
          <w:rFonts w:hint="eastAsia" w:ascii="楷体_GB2312" w:hAnsi="黑体" w:eastAsia="楷体_GB2312"/>
          <w:color w:val="000000"/>
          <w:sz w:val="32"/>
          <w:szCs w:val="32"/>
          <w:lang w:eastAsia="zh-CN"/>
        </w:rPr>
        <w:t>一般公共预算基本支出情况表。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7.</w:t>
      </w:r>
      <w:r>
        <w:rPr>
          <w:rFonts w:hint="eastAsia" w:ascii="楷体_GB2312" w:hAnsi="黑体" w:eastAsia="楷体_GB2312"/>
          <w:color w:val="000000"/>
          <w:sz w:val="32"/>
          <w:szCs w:val="32"/>
          <w:lang w:eastAsia="zh-CN"/>
        </w:rPr>
        <w:t>一般公共预算“三公”经费支出情况表。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8.</w:t>
      </w:r>
      <w:r>
        <w:rPr>
          <w:rFonts w:hint="eastAsia" w:ascii="楷体_GB2312" w:hAnsi="黑体" w:eastAsia="楷体_GB2312"/>
          <w:color w:val="000000"/>
          <w:sz w:val="32"/>
          <w:szCs w:val="32"/>
          <w:lang w:eastAsia="zh-CN"/>
        </w:rPr>
        <w:t>政府性基金预算支出情况表。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9.</w:t>
      </w:r>
      <w:r>
        <w:rPr>
          <w:rFonts w:hint="eastAsia" w:ascii="楷体_GB2312" w:hAnsi="黑体" w:eastAsia="楷体_GB2312"/>
          <w:color w:val="000000"/>
          <w:sz w:val="32"/>
          <w:szCs w:val="32"/>
          <w:lang w:eastAsia="zh-CN"/>
        </w:rPr>
        <w:t>项目支出绩效目标申报表</w:t>
      </w:r>
    </w:p>
    <w:p>
      <w:pPr>
        <w:tabs>
          <w:tab w:val="left" w:pos="545"/>
        </w:tabs>
        <w:adjustRightInd w:val="0"/>
        <w:snapToGrid w:val="0"/>
        <w:spacing w:line="560" w:lineRule="exact"/>
        <w:ind w:firstLine="640" w:firstLineChars="200"/>
        <w:rPr>
          <w:rFonts w:hint="default" w:ascii="楷体_GB2312" w:hAnsi="黑体" w:eastAsia="楷体_GB2312"/>
          <w:color w:val="000000"/>
          <w:sz w:val="32"/>
          <w:szCs w:val="32"/>
          <w:lang w:val="en-US" w:eastAsia="zh-CN"/>
        </w:rPr>
      </w:pPr>
      <w:r>
        <w:rPr>
          <w:rFonts w:hint="eastAsia" w:ascii="楷体_GB2312" w:hAnsi="黑体" w:eastAsia="楷体_GB2312"/>
          <w:color w:val="000000"/>
          <w:sz w:val="32"/>
          <w:szCs w:val="32"/>
          <w:lang w:val="en-US" w:eastAsia="zh-CN"/>
        </w:rPr>
        <w:t>10.</w:t>
      </w:r>
      <w:r>
        <w:rPr>
          <w:rFonts w:hint="eastAsia" w:ascii="楷体_GB2312" w:hAnsi="黑体" w:eastAsia="楷体_GB2312"/>
          <w:color w:val="000000"/>
          <w:sz w:val="32"/>
          <w:szCs w:val="32"/>
          <w:lang w:eastAsia="zh-CN"/>
        </w:rPr>
        <w:t>政府采购预算明细表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r>
        <w:rPr>
          <w:rFonts w:hint="eastAsia" w:ascii="楷体_GB2312" w:eastAsia="楷体_GB2312"/>
          <w:b/>
          <w:sz w:val="36"/>
          <w:szCs w:val="36"/>
        </w:rPr>
        <w:t>第一部分  部门概况</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sz w:val="32"/>
          <w:szCs w:val="32"/>
        </w:rPr>
        <w:t>一、主要职能</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楷体_GB2312" w:eastAsia="楷体_GB2312"/>
          <w:sz w:val="32"/>
          <w:szCs w:val="32"/>
        </w:rPr>
      </w:pPr>
      <w:r>
        <w:rPr>
          <w:rFonts w:hint="eastAsia" w:ascii="楷体_GB2312" w:eastAsia="楷体_GB2312"/>
          <w:sz w:val="32"/>
          <w:szCs w:val="32"/>
        </w:rPr>
        <w:t>（一）部门</w:t>
      </w:r>
      <w:r>
        <w:rPr>
          <w:rFonts w:hint="eastAsia" w:ascii="楷体_GB2312" w:eastAsia="楷体_GB2312"/>
          <w:sz w:val="32"/>
          <w:szCs w:val="32"/>
          <w:lang w:eastAsia="zh-CN"/>
        </w:rPr>
        <w:t>所属单位</w:t>
      </w:r>
      <w:r>
        <w:rPr>
          <w:rFonts w:hint="eastAsia" w:ascii="楷体_GB2312" w:eastAsia="楷体_GB2312"/>
          <w:sz w:val="32"/>
          <w:szCs w:val="32"/>
        </w:rPr>
        <w:t>职能</w:t>
      </w:r>
    </w:p>
    <w:p>
      <w:pPr>
        <w:autoSpaceDE w:val="0"/>
        <w:autoSpaceDN w:val="0"/>
        <w:adjustRightInd w:val="0"/>
        <w:spacing w:line="580" w:lineRule="exact"/>
        <w:ind w:firstLine="600"/>
        <w:rPr>
          <w:rFonts w:hint="eastAsia" w:ascii="楷体_GB2312" w:eastAsia="楷体_GB2312"/>
          <w:sz w:val="32"/>
          <w:szCs w:val="32"/>
        </w:rPr>
      </w:pPr>
      <w:r>
        <w:rPr>
          <w:rFonts w:hint="eastAsia" w:ascii="仿宋" w:hAnsi="仿宋" w:eastAsia="仿宋" w:cs="仿宋"/>
          <w:color w:val="333333"/>
          <w:kern w:val="0"/>
          <w:sz w:val="32"/>
          <w:szCs w:val="32"/>
          <w:lang w:val="en-US" w:eastAsia="zh-CN" w:bidi="ar-SA"/>
        </w:rPr>
        <w:t>政府的水行政主管部门，主要负责水利工程建设管理，防汛抗旱，水资源管理，河湖管理等工作，在职责区域内，负责开发、利用、节约、保护、管理水资源防治水害等的管理。</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color w:val="000000"/>
          <w:sz w:val="32"/>
          <w:szCs w:val="32"/>
        </w:rPr>
        <w:t>二、机构设置及预算单位构成情况</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从预算单位构成看，</w:t>
      </w:r>
      <w:r>
        <w:rPr>
          <w:rFonts w:hint="eastAsia" w:ascii="楷体_GB2312" w:eastAsia="楷体_GB2312"/>
          <w:sz w:val="32"/>
          <w:szCs w:val="32"/>
          <w:lang w:eastAsia="zh-CN"/>
        </w:rPr>
        <w:t>莫旗水利局</w:t>
      </w:r>
      <w:r>
        <w:rPr>
          <w:rFonts w:hint="eastAsia" w:eastAsia="仿宋_GB2312"/>
          <w:sz w:val="32"/>
          <w:szCs w:val="32"/>
        </w:rPr>
        <w:t>部门</w:t>
      </w:r>
      <w:r>
        <w:rPr>
          <w:rFonts w:hint="eastAsia" w:eastAsia="仿宋_GB2312"/>
          <w:sz w:val="32"/>
          <w:szCs w:val="32"/>
          <w:lang w:eastAsia="zh-CN"/>
        </w:rPr>
        <w:t>所属单位</w:t>
      </w:r>
      <w:r>
        <w:rPr>
          <w:rFonts w:hint="eastAsia" w:eastAsia="仿宋_GB2312"/>
          <w:sz w:val="32"/>
          <w:szCs w:val="32"/>
        </w:rPr>
        <w:t>预算包括：</w:t>
      </w:r>
      <w:r>
        <w:rPr>
          <w:rFonts w:hint="eastAsia" w:eastAsia="仿宋_GB2312"/>
          <w:sz w:val="32"/>
          <w:szCs w:val="32"/>
          <w:lang w:eastAsia="zh-CN"/>
        </w:rPr>
        <w:t>行政、</w:t>
      </w:r>
      <w:bookmarkStart w:id="1" w:name="_GoBack"/>
      <w:bookmarkEnd w:id="1"/>
      <w:r>
        <w:rPr>
          <w:rFonts w:hint="eastAsia" w:eastAsia="仿宋_GB2312"/>
          <w:sz w:val="32"/>
          <w:szCs w:val="32"/>
        </w:rPr>
        <w:t>事业单位预算。</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楷体_GB2312" w:hAnsi="黑体" w:eastAsia="楷体_GB2312"/>
          <w:sz w:val="32"/>
          <w:szCs w:val="32"/>
        </w:rPr>
      </w:pPr>
      <w:r>
        <w:rPr>
          <w:rFonts w:hint="eastAsia" w:ascii="楷体_GB2312" w:eastAsia="楷体_GB2312"/>
          <w:sz w:val="32"/>
          <w:szCs w:val="32"/>
        </w:rPr>
        <w:t>（一）</w:t>
      </w:r>
      <w:r>
        <w:rPr>
          <w:rFonts w:hint="eastAsia" w:ascii="楷体_GB2312" w:eastAsia="楷体_GB2312"/>
          <w:sz w:val="32"/>
          <w:szCs w:val="32"/>
          <w:lang w:eastAsia="zh-CN"/>
        </w:rPr>
        <w:t>莫旗水利局所属单位</w:t>
      </w:r>
      <w:r>
        <w:rPr>
          <w:rFonts w:hint="eastAsia" w:ascii="楷体_GB2312" w:eastAsia="楷体_GB2312"/>
          <w:sz w:val="32"/>
          <w:szCs w:val="32"/>
        </w:rPr>
        <w:t>机构及人员基本情况</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_GB2312" w:eastAsia="仿宋_GB2312"/>
          <w:sz w:val="32"/>
          <w:szCs w:val="32"/>
        </w:rPr>
      </w:pPr>
      <w:r>
        <w:rPr>
          <w:rFonts w:hint="eastAsia" w:ascii="仿宋_GB2312" w:eastAsia="仿宋_GB2312"/>
          <w:sz w:val="32"/>
          <w:szCs w:val="32"/>
        </w:rPr>
        <w:t>人员基本情况，编制、实有、离退休等。</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方正小标宋简体" w:eastAsia="方正小标宋简体"/>
          <w:sz w:val="36"/>
          <w:szCs w:val="36"/>
        </w:rPr>
      </w:pPr>
      <w:r>
        <w:rPr>
          <w:rFonts w:hint="eastAsia" w:ascii="仿宋_GB2312" w:eastAsia="仿宋_GB2312"/>
          <w:sz w:val="32"/>
          <w:szCs w:val="32"/>
          <w:lang w:eastAsia="zh-CN"/>
        </w:rPr>
        <w:t>实发工资人数共</w:t>
      </w:r>
      <w:r>
        <w:rPr>
          <w:rFonts w:hint="eastAsia" w:ascii="仿宋_GB2312" w:eastAsia="仿宋_GB2312"/>
          <w:sz w:val="32"/>
          <w:szCs w:val="32"/>
          <w:lang w:val="en-US" w:eastAsia="zh-CN"/>
        </w:rPr>
        <w:t>111人。行政在职人员11人，编制15人；事业在职人员25人，编制34人；水库事业在职人员5人，编制5人；退休人员59人；离休人员1人；遗属人员10人。</w:t>
      </w:r>
    </w:p>
    <w:p>
      <w:pPr>
        <w:keepNext w:val="0"/>
        <w:keepLines w:val="0"/>
        <w:pageBreakBefore w:val="0"/>
        <w:widowControl/>
        <w:kinsoku/>
        <w:wordWrap/>
        <w:overflowPunct/>
        <w:topLinePunct w:val="0"/>
        <w:autoSpaceDE/>
        <w:autoSpaceDN/>
        <w:bidi w:val="0"/>
        <w:spacing w:line="500" w:lineRule="exact"/>
        <w:jc w:val="center"/>
        <w:textAlignment w:val="auto"/>
        <w:rPr>
          <w:rFonts w:hint="eastAsia" w:ascii="楷体_GB2312" w:eastAsia="楷体_GB2312"/>
          <w:b/>
          <w:sz w:val="36"/>
          <w:szCs w:val="36"/>
        </w:rPr>
      </w:pPr>
      <w:r>
        <w:rPr>
          <w:rFonts w:hint="eastAsia" w:ascii="楷体_GB2312" w:eastAsia="楷体_GB2312"/>
          <w:b/>
          <w:sz w:val="36"/>
          <w:szCs w:val="36"/>
        </w:rPr>
        <w:t>第二部分 202</w:t>
      </w:r>
      <w:r>
        <w:rPr>
          <w:rFonts w:hint="eastAsia" w:ascii="楷体_GB2312" w:eastAsia="楷体_GB2312"/>
          <w:b/>
          <w:sz w:val="36"/>
          <w:szCs w:val="36"/>
          <w:lang w:val="en-US" w:eastAsia="zh-CN"/>
        </w:rPr>
        <w:t>1年</w:t>
      </w:r>
      <w:r>
        <w:rPr>
          <w:rFonts w:hint="eastAsia" w:ascii="楷体_GB2312" w:eastAsia="楷体_GB2312"/>
          <w:b/>
          <w:sz w:val="36"/>
          <w:szCs w:val="36"/>
        </w:rPr>
        <w:t>部门</w:t>
      </w:r>
      <w:r>
        <w:rPr>
          <w:rFonts w:hint="eastAsia" w:ascii="楷体_GB2312" w:eastAsia="楷体_GB2312"/>
          <w:b/>
          <w:sz w:val="36"/>
          <w:szCs w:val="36"/>
          <w:lang w:eastAsia="zh-CN"/>
        </w:rPr>
        <w:t>所属单位</w:t>
      </w:r>
      <w:r>
        <w:rPr>
          <w:rFonts w:hint="eastAsia" w:ascii="楷体_GB2312" w:eastAsia="楷体_GB2312"/>
          <w:b/>
          <w:sz w:val="36"/>
          <w:szCs w:val="36"/>
        </w:rPr>
        <w:t>预算安排情况说明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黑体" w:eastAsia="黑体"/>
          <w:sz w:val="36"/>
          <w:szCs w:val="36"/>
        </w:rPr>
      </w:pPr>
      <w:r>
        <w:rPr>
          <w:rFonts w:hint="eastAsia" w:ascii="黑体" w:hAnsi="黑体" w:eastAsia="黑体"/>
          <w:color w:val="000000"/>
          <w:sz w:val="32"/>
          <w:szCs w:val="32"/>
        </w:rPr>
        <w:t>一、部门</w:t>
      </w:r>
      <w:r>
        <w:rPr>
          <w:rFonts w:hint="eastAsia" w:ascii="黑体" w:hAnsi="黑体" w:eastAsia="黑体"/>
          <w:color w:val="000000"/>
          <w:sz w:val="32"/>
          <w:szCs w:val="32"/>
          <w:lang w:eastAsia="zh-CN"/>
        </w:rPr>
        <w:t>所属单位</w:t>
      </w:r>
      <w:r>
        <w:rPr>
          <w:rFonts w:hint="eastAsia" w:ascii="黑体" w:hAnsi="黑体" w:eastAsia="黑体"/>
          <w:color w:val="000000"/>
          <w:sz w:val="32"/>
          <w:szCs w:val="32"/>
        </w:rPr>
        <w:t>预算收支总体情况说明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eastAsia="仿宋_GB2312"/>
          <w:sz w:val="32"/>
          <w:szCs w:val="32"/>
        </w:rPr>
      </w:pPr>
      <w:r>
        <w:rPr>
          <w:rFonts w:hint="eastAsia" w:ascii="仿宋_GB2312" w:eastAsia="仿宋_GB2312"/>
          <w:sz w:val="32"/>
          <w:szCs w:val="32"/>
        </w:rPr>
        <w:t>收入预算</w:t>
      </w:r>
      <w:r>
        <w:rPr>
          <w:rFonts w:hint="eastAsia" w:ascii="仿宋_GB2312" w:eastAsia="仿宋_GB2312"/>
          <w:sz w:val="32"/>
          <w:szCs w:val="32"/>
          <w:lang w:val="en-US" w:eastAsia="zh-CN"/>
        </w:rPr>
        <w:t>921.52</w:t>
      </w:r>
      <w:r>
        <w:rPr>
          <w:rFonts w:hint="eastAsia" w:ascii="仿宋_GB2312" w:eastAsia="仿宋_GB2312"/>
          <w:sz w:val="32"/>
          <w:szCs w:val="32"/>
        </w:rPr>
        <w:t>万元，比20</w:t>
      </w:r>
      <w:r>
        <w:rPr>
          <w:rFonts w:hint="eastAsia" w:ascii="仿宋_GB2312" w:eastAsia="仿宋_GB2312"/>
          <w:sz w:val="32"/>
          <w:szCs w:val="32"/>
          <w:lang w:val="en-US" w:eastAsia="zh-CN"/>
        </w:rPr>
        <w:t>20</w:t>
      </w:r>
      <w:r>
        <w:rPr>
          <w:rFonts w:hint="eastAsia" w:ascii="仿宋_GB2312" w:eastAsia="仿宋_GB2312"/>
          <w:sz w:val="32"/>
          <w:szCs w:val="32"/>
        </w:rPr>
        <w:t>年预算增加</w:t>
      </w:r>
      <w:r>
        <w:rPr>
          <w:rFonts w:hint="eastAsia" w:ascii="仿宋_GB2312" w:eastAsia="仿宋_GB2312"/>
          <w:sz w:val="32"/>
          <w:szCs w:val="32"/>
          <w:lang w:val="en-US" w:eastAsia="zh-CN"/>
        </w:rPr>
        <w:t>298.94</w:t>
      </w:r>
      <w:r>
        <w:rPr>
          <w:rFonts w:hint="eastAsia" w:ascii="仿宋_GB2312" w:eastAsia="仿宋_GB2312"/>
          <w:sz w:val="32"/>
          <w:szCs w:val="32"/>
        </w:rPr>
        <w:t>万元，增长</w:t>
      </w:r>
      <w:r>
        <w:rPr>
          <w:rFonts w:hint="eastAsia" w:ascii="仿宋_GB2312" w:eastAsia="仿宋_GB2312"/>
          <w:sz w:val="32"/>
          <w:szCs w:val="32"/>
          <w:lang w:val="en-US" w:eastAsia="zh-CN"/>
        </w:rPr>
        <w:t>32.44</w:t>
      </w:r>
      <w:r>
        <w:rPr>
          <w:rFonts w:hint="eastAsia" w:ascii="仿宋_GB2312" w:eastAsia="仿宋_GB2312"/>
          <w:sz w:val="32"/>
          <w:szCs w:val="32"/>
        </w:rPr>
        <w:t>%，增加主要是由于</w:t>
      </w:r>
      <w:r>
        <w:rPr>
          <w:rFonts w:hint="eastAsia" w:ascii="仿宋_GB2312" w:eastAsia="仿宋_GB2312"/>
          <w:sz w:val="32"/>
          <w:szCs w:val="32"/>
          <w:lang w:eastAsia="zh-CN"/>
        </w:rPr>
        <w:t>列入预算内上级下达专项增加</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eastAsia="仿宋_GB2312"/>
          <w:sz w:val="32"/>
          <w:szCs w:val="32"/>
        </w:rPr>
      </w:pPr>
      <w:r>
        <w:rPr>
          <w:rFonts w:hint="eastAsia" w:ascii="仿宋_GB2312" w:eastAsia="仿宋_GB2312"/>
          <w:sz w:val="32"/>
          <w:szCs w:val="32"/>
        </w:rPr>
        <w:t>支出预算</w:t>
      </w:r>
      <w:r>
        <w:rPr>
          <w:rFonts w:hint="eastAsia" w:ascii="仿宋_GB2312" w:eastAsia="仿宋_GB2312"/>
          <w:sz w:val="32"/>
          <w:szCs w:val="32"/>
          <w:lang w:val="en-US" w:eastAsia="zh-CN"/>
        </w:rPr>
        <w:t>921.52</w:t>
      </w:r>
      <w:r>
        <w:rPr>
          <w:rFonts w:hint="eastAsia" w:ascii="仿宋_GB2312" w:eastAsia="仿宋_GB2312"/>
          <w:sz w:val="32"/>
          <w:szCs w:val="32"/>
        </w:rPr>
        <w:t>万元，比20</w:t>
      </w:r>
      <w:r>
        <w:rPr>
          <w:rFonts w:hint="eastAsia" w:ascii="仿宋_GB2312" w:eastAsia="仿宋_GB2312"/>
          <w:sz w:val="32"/>
          <w:szCs w:val="32"/>
          <w:lang w:val="en-US" w:eastAsia="zh-CN"/>
        </w:rPr>
        <w:t>20</w:t>
      </w:r>
      <w:r>
        <w:rPr>
          <w:rFonts w:hint="eastAsia" w:ascii="仿宋_GB2312" w:eastAsia="仿宋_GB2312"/>
          <w:sz w:val="32"/>
          <w:szCs w:val="32"/>
        </w:rPr>
        <w:t>年预算增加</w:t>
      </w:r>
      <w:r>
        <w:rPr>
          <w:rFonts w:hint="eastAsia" w:ascii="仿宋_GB2312" w:eastAsia="仿宋_GB2312"/>
          <w:sz w:val="32"/>
          <w:szCs w:val="32"/>
          <w:lang w:val="en-US" w:eastAsia="zh-CN"/>
        </w:rPr>
        <w:t>298.94</w:t>
      </w:r>
      <w:r>
        <w:rPr>
          <w:rFonts w:hint="eastAsia" w:ascii="仿宋_GB2312" w:eastAsia="仿宋_GB2312"/>
          <w:sz w:val="32"/>
          <w:szCs w:val="32"/>
        </w:rPr>
        <w:t>万元，增长</w:t>
      </w:r>
      <w:r>
        <w:rPr>
          <w:rFonts w:hint="eastAsia" w:ascii="仿宋_GB2312" w:eastAsia="仿宋_GB2312"/>
          <w:sz w:val="32"/>
          <w:szCs w:val="32"/>
          <w:lang w:val="en-US" w:eastAsia="zh-CN"/>
        </w:rPr>
        <w:t>32.44</w:t>
      </w:r>
      <w:r>
        <w:rPr>
          <w:rFonts w:hint="eastAsia" w:ascii="仿宋_GB2312" w:eastAsia="仿宋_GB2312"/>
          <w:sz w:val="32"/>
          <w:szCs w:val="32"/>
        </w:rPr>
        <w:t>%，增加主要是由于</w:t>
      </w:r>
      <w:r>
        <w:rPr>
          <w:rFonts w:hint="eastAsia" w:ascii="仿宋_GB2312" w:eastAsia="仿宋_GB2312"/>
          <w:sz w:val="32"/>
          <w:szCs w:val="32"/>
          <w:lang w:eastAsia="zh-CN"/>
        </w:rPr>
        <w:t>预算内上级下达专项增加</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highlight w:val="none"/>
        </w:rPr>
      </w:pPr>
      <w:r>
        <w:rPr>
          <w:rFonts w:hint="eastAsia" w:ascii="楷体_GB2312" w:hAnsi="黑体" w:eastAsia="楷体_GB2312"/>
          <w:sz w:val="32"/>
          <w:szCs w:val="32"/>
          <w:highlight w:val="none"/>
        </w:rPr>
        <w:t>（一）部门</w:t>
      </w:r>
      <w:r>
        <w:rPr>
          <w:rFonts w:hint="eastAsia" w:ascii="楷体_GB2312" w:hAnsi="黑体" w:eastAsia="楷体_GB2312"/>
          <w:sz w:val="32"/>
          <w:szCs w:val="32"/>
          <w:highlight w:val="none"/>
          <w:lang w:eastAsia="zh-CN"/>
        </w:rPr>
        <w:t>所属单位</w:t>
      </w:r>
      <w:r>
        <w:rPr>
          <w:rFonts w:hint="eastAsia" w:ascii="楷体_GB2312" w:hAnsi="黑体" w:eastAsia="楷体_GB2312"/>
          <w:sz w:val="32"/>
          <w:szCs w:val="32"/>
          <w:highlight w:val="none"/>
        </w:rPr>
        <w:t>预算收入情况说明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highlight w:val="none"/>
        </w:rPr>
      </w:pPr>
      <w:r>
        <w:rPr>
          <w:rFonts w:hint="eastAsia" w:ascii="仿宋_GB2312" w:eastAsia="仿宋_GB2312"/>
          <w:sz w:val="32"/>
          <w:szCs w:val="32"/>
          <w:highlight w:val="none"/>
        </w:rPr>
        <w:t>部门</w:t>
      </w:r>
      <w:r>
        <w:rPr>
          <w:rFonts w:hint="eastAsia" w:ascii="仿宋_GB2312" w:eastAsia="仿宋_GB2312"/>
          <w:sz w:val="32"/>
          <w:szCs w:val="32"/>
          <w:highlight w:val="none"/>
          <w:lang w:eastAsia="zh-CN"/>
        </w:rPr>
        <w:t>所属单位</w:t>
      </w:r>
      <w:r>
        <w:rPr>
          <w:rFonts w:hint="eastAsia" w:ascii="仿宋_GB2312" w:eastAsia="仿宋_GB2312"/>
          <w:sz w:val="32"/>
          <w:szCs w:val="32"/>
          <w:highlight w:val="none"/>
        </w:rPr>
        <w:t>预算收入</w:t>
      </w:r>
      <w:r>
        <w:rPr>
          <w:rFonts w:hint="eastAsia" w:ascii="仿宋_GB2312" w:eastAsia="仿宋_GB2312"/>
          <w:sz w:val="32"/>
          <w:szCs w:val="32"/>
          <w:highlight w:val="none"/>
          <w:lang w:val="en-US" w:eastAsia="zh-CN"/>
        </w:rPr>
        <w:t>921.52</w:t>
      </w:r>
      <w:r>
        <w:rPr>
          <w:rFonts w:hint="eastAsia" w:ascii="仿宋_GB2312" w:eastAsia="仿宋_GB2312"/>
          <w:sz w:val="32"/>
          <w:szCs w:val="32"/>
          <w:highlight w:val="none"/>
        </w:rPr>
        <w:t>万元，其中：一般公共预算拨款收入</w:t>
      </w:r>
      <w:r>
        <w:rPr>
          <w:rFonts w:hint="eastAsia" w:ascii="仿宋_GB2312" w:eastAsia="仿宋_GB2312"/>
          <w:sz w:val="32"/>
          <w:szCs w:val="32"/>
          <w:highlight w:val="none"/>
          <w:lang w:val="en-US" w:eastAsia="zh-CN"/>
        </w:rPr>
        <w:t>911.52</w:t>
      </w:r>
      <w:r>
        <w:rPr>
          <w:rFonts w:hint="eastAsia" w:ascii="仿宋_GB2312" w:eastAsia="仿宋_GB2312"/>
          <w:sz w:val="32"/>
          <w:szCs w:val="32"/>
          <w:highlight w:val="none"/>
        </w:rPr>
        <w:t>万元，占比</w:t>
      </w:r>
      <w:r>
        <w:rPr>
          <w:rFonts w:hint="eastAsia" w:ascii="仿宋_GB2312" w:eastAsia="仿宋_GB2312"/>
          <w:sz w:val="32"/>
          <w:szCs w:val="32"/>
          <w:highlight w:val="none"/>
          <w:lang w:val="en-US" w:eastAsia="zh-CN"/>
        </w:rPr>
        <w:t>98.91</w:t>
      </w:r>
      <w:r>
        <w:rPr>
          <w:rFonts w:hint="eastAsia" w:ascii="仿宋_GB2312" w:eastAsia="仿宋_GB2312"/>
          <w:sz w:val="32"/>
          <w:szCs w:val="32"/>
          <w:highlight w:val="none"/>
        </w:rPr>
        <w:t>%；政府性基金预算拨款收入</w:t>
      </w:r>
      <w:r>
        <w:rPr>
          <w:rFonts w:hint="eastAsia" w:ascii="仿宋_GB2312" w:eastAsia="仿宋_GB2312"/>
          <w:sz w:val="32"/>
          <w:szCs w:val="32"/>
          <w:highlight w:val="none"/>
          <w:lang w:val="en-US" w:eastAsia="zh-CN"/>
        </w:rPr>
        <w:t>10</w:t>
      </w:r>
      <w:r>
        <w:rPr>
          <w:rFonts w:hint="eastAsia" w:ascii="仿宋_GB2312" w:eastAsia="仿宋_GB2312"/>
          <w:sz w:val="32"/>
          <w:szCs w:val="32"/>
          <w:highlight w:val="none"/>
        </w:rPr>
        <w:t>万元，占比</w:t>
      </w:r>
      <w:r>
        <w:rPr>
          <w:rFonts w:hint="eastAsia" w:ascii="仿宋_GB2312" w:eastAsia="仿宋_GB2312"/>
          <w:sz w:val="32"/>
          <w:szCs w:val="32"/>
          <w:highlight w:val="none"/>
          <w:lang w:val="en-US" w:eastAsia="zh-CN"/>
        </w:rPr>
        <w:t>1.09</w:t>
      </w:r>
      <w:r>
        <w:rPr>
          <w:rFonts w:hint="eastAsia" w:ascii="仿宋_GB2312" w:eastAsia="仿宋_GB2312"/>
          <w:sz w:val="32"/>
          <w:szCs w:val="32"/>
          <w:highlight w:val="none"/>
        </w:rPr>
        <w:t>%；事业收入</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万元，占比</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%；事业单位经营收入</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万元，占比</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%；，其他收入</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万元，占比</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%；上年结转</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万元，占比</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%，用事业基金弥补的收支差额</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万元，占比</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highlight w:val="none"/>
        </w:rPr>
      </w:pPr>
      <w:r>
        <w:rPr>
          <w:rFonts w:hint="eastAsia" w:ascii="楷体_GB2312" w:hAnsi="黑体" w:eastAsia="楷体_GB2312"/>
          <w:sz w:val="32"/>
          <w:szCs w:val="32"/>
          <w:highlight w:val="none"/>
        </w:rPr>
        <w:t>（二）部门</w:t>
      </w:r>
      <w:r>
        <w:rPr>
          <w:rFonts w:hint="eastAsia" w:ascii="楷体_GB2312" w:hAnsi="黑体" w:eastAsia="楷体_GB2312"/>
          <w:sz w:val="32"/>
          <w:szCs w:val="32"/>
          <w:highlight w:val="none"/>
          <w:lang w:eastAsia="zh-CN"/>
        </w:rPr>
        <w:t>所属单位</w:t>
      </w:r>
      <w:r>
        <w:rPr>
          <w:rFonts w:hint="eastAsia" w:ascii="楷体_GB2312" w:hAnsi="黑体" w:eastAsia="楷体_GB2312"/>
          <w:sz w:val="32"/>
          <w:szCs w:val="32"/>
          <w:highlight w:val="none"/>
        </w:rPr>
        <w:t>预算支出情况说明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highlight w:val="none"/>
        </w:rPr>
      </w:pPr>
      <w:r>
        <w:rPr>
          <w:rFonts w:hint="eastAsia" w:ascii="仿宋_GB2312" w:eastAsia="仿宋_GB2312"/>
          <w:sz w:val="32"/>
          <w:szCs w:val="32"/>
          <w:highlight w:val="none"/>
        </w:rPr>
        <w:t>部门</w:t>
      </w:r>
      <w:r>
        <w:rPr>
          <w:rFonts w:hint="eastAsia" w:ascii="仿宋_GB2312" w:eastAsia="仿宋_GB2312"/>
          <w:sz w:val="32"/>
          <w:szCs w:val="32"/>
          <w:highlight w:val="none"/>
          <w:lang w:eastAsia="zh-CN"/>
        </w:rPr>
        <w:t>所属单位</w:t>
      </w:r>
      <w:r>
        <w:rPr>
          <w:rFonts w:hint="eastAsia" w:ascii="仿宋_GB2312" w:eastAsia="仿宋_GB2312"/>
          <w:sz w:val="32"/>
          <w:szCs w:val="32"/>
          <w:highlight w:val="none"/>
        </w:rPr>
        <w:t>预算支出</w:t>
      </w:r>
      <w:r>
        <w:rPr>
          <w:rFonts w:hint="eastAsia" w:ascii="仿宋_GB2312" w:eastAsia="仿宋_GB2312"/>
          <w:sz w:val="32"/>
          <w:szCs w:val="32"/>
          <w:highlight w:val="none"/>
          <w:lang w:val="en-US" w:eastAsia="zh-CN"/>
        </w:rPr>
        <w:t>921.52</w:t>
      </w:r>
      <w:r>
        <w:rPr>
          <w:rFonts w:hint="eastAsia" w:ascii="仿宋_GB2312" w:eastAsia="仿宋_GB2312"/>
          <w:sz w:val="32"/>
          <w:szCs w:val="32"/>
          <w:highlight w:val="none"/>
        </w:rPr>
        <w:t xml:space="preserve">万元，其中：基本支出  </w:t>
      </w:r>
      <w:r>
        <w:rPr>
          <w:rFonts w:hint="eastAsia" w:ascii="仿宋_GB2312" w:eastAsia="仿宋_GB2312"/>
          <w:sz w:val="32"/>
          <w:szCs w:val="32"/>
          <w:highlight w:val="none"/>
          <w:lang w:val="en-US" w:eastAsia="zh-CN"/>
        </w:rPr>
        <w:t>511.52</w:t>
      </w:r>
      <w:r>
        <w:rPr>
          <w:rFonts w:hint="eastAsia" w:ascii="仿宋_GB2312" w:eastAsia="仿宋_GB2312"/>
          <w:sz w:val="32"/>
          <w:szCs w:val="32"/>
          <w:highlight w:val="none"/>
        </w:rPr>
        <w:t>万元，占比</w:t>
      </w:r>
      <w:r>
        <w:rPr>
          <w:rFonts w:hint="eastAsia" w:ascii="仿宋_GB2312" w:eastAsia="仿宋_GB2312"/>
          <w:sz w:val="32"/>
          <w:szCs w:val="32"/>
          <w:highlight w:val="none"/>
          <w:lang w:val="en-US" w:eastAsia="zh-CN"/>
        </w:rPr>
        <w:t>55.50</w:t>
      </w:r>
      <w:r>
        <w:rPr>
          <w:rFonts w:hint="eastAsia" w:ascii="仿宋_GB2312" w:eastAsia="仿宋_GB2312"/>
          <w:sz w:val="32"/>
          <w:szCs w:val="32"/>
          <w:highlight w:val="none"/>
        </w:rPr>
        <w:t>%；项目支出</w:t>
      </w:r>
      <w:r>
        <w:rPr>
          <w:rFonts w:hint="eastAsia" w:ascii="仿宋_GB2312" w:eastAsia="仿宋_GB2312"/>
          <w:sz w:val="32"/>
          <w:szCs w:val="32"/>
          <w:highlight w:val="none"/>
          <w:lang w:val="en-US" w:eastAsia="zh-CN"/>
        </w:rPr>
        <w:t>410</w:t>
      </w:r>
      <w:r>
        <w:rPr>
          <w:rFonts w:hint="eastAsia" w:ascii="仿宋_GB2312" w:eastAsia="仿宋_GB2312"/>
          <w:sz w:val="32"/>
          <w:szCs w:val="32"/>
          <w:highlight w:val="none"/>
        </w:rPr>
        <w:t>万元，占比</w:t>
      </w:r>
      <w:r>
        <w:rPr>
          <w:rFonts w:hint="eastAsia" w:ascii="仿宋_GB2312" w:eastAsia="仿宋_GB2312"/>
          <w:sz w:val="32"/>
          <w:szCs w:val="32"/>
          <w:highlight w:val="none"/>
          <w:lang w:val="en-US" w:eastAsia="zh-CN"/>
        </w:rPr>
        <w:t>44.50</w:t>
      </w:r>
      <w:r>
        <w:rPr>
          <w:rFonts w:hint="eastAsia" w:ascii="仿宋_GB2312" w:eastAsia="仿宋_GB2312"/>
          <w:sz w:val="32"/>
          <w:szCs w:val="32"/>
          <w:highlight w:val="none"/>
        </w:rPr>
        <w:t>%；事业单位经营支出</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万元，占</w:t>
      </w:r>
      <w:r>
        <w:rPr>
          <w:rFonts w:hint="eastAsia" w:ascii="仿宋_GB2312" w:eastAsia="仿宋_GB2312"/>
          <w:sz w:val="32"/>
          <w:szCs w:val="32"/>
          <w:highlight w:val="none"/>
          <w:lang w:eastAsia="zh-CN"/>
        </w:rPr>
        <w:t>比</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hAnsi="黑体" w:eastAsia="仿宋_GB2312"/>
          <w:color w:val="000000"/>
          <w:sz w:val="32"/>
          <w:szCs w:val="32"/>
          <w:highlight w:val="none"/>
        </w:rPr>
      </w:pPr>
      <w:r>
        <w:rPr>
          <w:rFonts w:hint="eastAsia" w:ascii="仿宋_GB2312" w:eastAsia="仿宋_GB2312"/>
          <w:sz w:val="32"/>
          <w:szCs w:val="32"/>
          <w:highlight w:val="none"/>
        </w:rPr>
        <w:t>主要用于“机构运转、专业活动</w:t>
      </w:r>
      <w:r>
        <w:rPr>
          <w:rFonts w:hint="eastAsia" w:ascii="仿宋_GB2312" w:eastAsia="仿宋_GB2312"/>
          <w:sz w:val="32"/>
          <w:szCs w:val="32"/>
          <w:highlight w:val="none"/>
          <w:lang w:eastAsia="zh-CN"/>
        </w:rPr>
        <w:t>、机关事业单位基本养老保险缴费支出、水利行业业务管理</w:t>
      </w:r>
      <w:r>
        <w:rPr>
          <w:rFonts w:hint="eastAsia" w:ascii="仿宋_GB2312" w:eastAsia="仿宋_GB2312"/>
          <w:sz w:val="32"/>
          <w:szCs w:val="32"/>
          <w:highlight w:val="none"/>
        </w:rPr>
        <w:t>等”方面支出。</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ascii="方正小标宋简体" w:eastAsia="方正小标宋简体"/>
          <w:sz w:val="36"/>
          <w:szCs w:val="36"/>
          <w:highlight w:val="none"/>
        </w:rPr>
      </w:pPr>
      <w:r>
        <w:rPr>
          <w:rFonts w:hint="eastAsia" w:ascii="黑体" w:hAnsi="黑体" w:eastAsia="黑体"/>
          <w:color w:val="000000"/>
          <w:sz w:val="32"/>
          <w:szCs w:val="32"/>
          <w:highlight w:val="none"/>
        </w:rPr>
        <w:t>二、一般公共预算财政拨款收支情况说明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楷体_GB2312" w:eastAsia="楷体_GB2312"/>
          <w:sz w:val="36"/>
          <w:szCs w:val="36"/>
          <w:highlight w:val="none"/>
        </w:rPr>
      </w:pPr>
      <w:r>
        <w:rPr>
          <w:rFonts w:hint="eastAsia" w:ascii="楷体_GB2312" w:eastAsia="楷体_GB2312"/>
          <w:sz w:val="32"/>
          <w:szCs w:val="32"/>
          <w:highlight w:val="none"/>
        </w:rPr>
        <w:t>（一）财政拨款规模情况</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b/>
          <w:sz w:val="36"/>
          <w:szCs w:val="36"/>
          <w:highlight w:val="none"/>
        </w:rPr>
      </w:pPr>
      <w:r>
        <w:rPr>
          <w:rFonts w:hint="eastAsia" w:ascii="仿宋_GB2312" w:eastAsia="仿宋_GB2312"/>
          <w:sz w:val="32"/>
          <w:szCs w:val="32"/>
          <w:highlight w:val="none"/>
        </w:rPr>
        <w:t>财政拨款收支预算</w:t>
      </w:r>
      <w:r>
        <w:rPr>
          <w:rFonts w:hint="eastAsia" w:ascii="仿宋_GB2312" w:eastAsia="仿宋_GB2312"/>
          <w:sz w:val="32"/>
          <w:szCs w:val="32"/>
          <w:highlight w:val="none"/>
          <w:lang w:val="en-US" w:eastAsia="zh-CN"/>
        </w:rPr>
        <w:t>921.52</w:t>
      </w:r>
      <w:r>
        <w:rPr>
          <w:rFonts w:hint="eastAsia" w:ascii="仿宋_GB2312" w:eastAsia="仿宋_GB2312"/>
          <w:sz w:val="32"/>
          <w:szCs w:val="32"/>
          <w:highlight w:val="none"/>
        </w:rPr>
        <w:t>万元，包括：一般公共预算财政拨款</w:t>
      </w:r>
      <w:r>
        <w:rPr>
          <w:rFonts w:hint="eastAsia" w:ascii="仿宋_GB2312" w:eastAsia="仿宋_GB2312"/>
          <w:sz w:val="32"/>
          <w:szCs w:val="32"/>
          <w:highlight w:val="none"/>
          <w:lang w:val="en-US" w:eastAsia="zh-CN"/>
        </w:rPr>
        <w:t>911.52</w:t>
      </w:r>
      <w:r>
        <w:rPr>
          <w:rFonts w:hint="eastAsia" w:ascii="仿宋_GB2312" w:eastAsia="仿宋_GB2312"/>
          <w:sz w:val="32"/>
          <w:szCs w:val="32"/>
          <w:highlight w:val="none"/>
        </w:rPr>
        <w:t>万元，政府性基金预算财政拨款</w:t>
      </w:r>
      <w:r>
        <w:rPr>
          <w:rFonts w:hint="eastAsia" w:ascii="仿宋_GB2312" w:eastAsia="仿宋_GB2312"/>
          <w:sz w:val="32"/>
          <w:szCs w:val="32"/>
          <w:highlight w:val="none"/>
          <w:lang w:val="en-US" w:eastAsia="zh-CN"/>
        </w:rPr>
        <w:t>10</w:t>
      </w:r>
      <w:r>
        <w:rPr>
          <w:rFonts w:hint="eastAsia" w:ascii="仿宋_GB2312" w:eastAsia="仿宋_GB2312"/>
          <w:sz w:val="32"/>
          <w:szCs w:val="32"/>
          <w:highlight w:val="none"/>
        </w:rPr>
        <w:t>万元，上年结转</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万元。</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highlight w:val="none"/>
        </w:rPr>
      </w:pPr>
      <w:r>
        <w:rPr>
          <w:rFonts w:hint="eastAsia" w:ascii="楷体_GB2312" w:eastAsia="楷体_GB2312"/>
          <w:sz w:val="32"/>
          <w:szCs w:val="32"/>
          <w:highlight w:val="none"/>
        </w:rPr>
        <w:t>（二）</w:t>
      </w:r>
      <w:r>
        <w:rPr>
          <w:rFonts w:hint="eastAsia" w:ascii="仿宋_GB2312" w:eastAsia="仿宋_GB2312"/>
          <w:sz w:val="32"/>
          <w:szCs w:val="32"/>
          <w:highlight w:val="none"/>
        </w:rPr>
        <w:t>一般公共</w:t>
      </w:r>
      <w:r>
        <w:rPr>
          <w:rFonts w:hint="eastAsia" w:ascii="楷体_GB2312" w:eastAsia="楷体_GB2312"/>
          <w:sz w:val="32"/>
          <w:szCs w:val="32"/>
          <w:highlight w:val="none"/>
        </w:rPr>
        <w:t>预算财政拨款具体使用安排情况</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eastAsia" w:ascii="仿宋_GB2312" w:eastAsia="仿宋_GB2312"/>
          <w:sz w:val="32"/>
          <w:szCs w:val="32"/>
          <w:highlight w:val="none"/>
        </w:rPr>
      </w:pPr>
      <w:r>
        <w:rPr>
          <w:rFonts w:hint="eastAsia" w:ascii="仿宋_GB2312" w:eastAsia="仿宋_GB2312"/>
          <w:b/>
          <w:sz w:val="32"/>
          <w:szCs w:val="32"/>
          <w:highlight w:val="none"/>
        </w:rPr>
        <w:t>1.</w:t>
      </w:r>
      <w:r>
        <w:rPr>
          <w:rFonts w:hint="eastAsia" w:ascii="仿宋_GB2312" w:eastAsia="仿宋_GB2312"/>
          <w:b/>
          <w:sz w:val="32"/>
          <w:szCs w:val="32"/>
          <w:highlight w:val="none"/>
          <w:lang w:eastAsia="zh-CN"/>
        </w:rPr>
        <w:t>农林水支出</w:t>
      </w:r>
      <w:r>
        <w:rPr>
          <w:rFonts w:hint="eastAsia" w:ascii="仿宋_GB2312" w:eastAsia="仿宋_GB2312"/>
          <w:b/>
          <w:sz w:val="32"/>
          <w:szCs w:val="32"/>
          <w:highlight w:val="none"/>
          <w:lang w:val="en-US" w:eastAsia="zh-CN"/>
        </w:rPr>
        <w:t>774.63</w:t>
      </w:r>
      <w:r>
        <w:rPr>
          <w:rFonts w:hint="eastAsia" w:ascii="仿宋_GB2312" w:eastAsia="仿宋_GB2312"/>
          <w:sz w:val="32"/>
          <w:szCs w:val="32"/>
          <w:highlight w:val="none"/>
        </w:rPr>
        <w:t>万元，比上年预算数增加</w:t>
      </w:r>
      <w:r>
        <w:rPr>
          <w:rFonts w:hint="eastAsia" w:ascii="仿宋_GB2312" w:eastAsia="仿宋_GB2312"/>
          <w:sz w:val="32"/>
          <w:szCs w:val="32"/>
          <w:highlight w:val="none"/>
          <w:lang w:val="en-US" w:eastAsia="zh-CN"/>
        </w:rPr>
        <w:t>319.75</w:t>
      </w:r>
      <w:r>
        <w:rPr>
          <w:rFonts w:hint="eastAsia" w:ascii="仿宋_GB2312" w:eastAsia="仿宋_GB2312"/>
          <w:sz w:val="32"/>
          <w:szCs w:val="32"/>
          <w:highlight w:val="none"/>
        </w:rPr>
        <w:t>万元。</w:t>
      </w:r>
      <w:r>
        <w:rPr>
          <w:rFonts w:hint="eastAsia" w:eastAsia="仿宋_GB2312"/>
          <w:sz w:val="32"/>
          <w:szCs w:val="32"/>
          <w:highlight w:val="none"/>
        </w:rPr>
        <w:t>主要用于</w:t>
      </w:r>
      <w:r>
        <w:rPr>
          <w:rFonts w:hint="eastAsia" w:eastAsia="仿宋_GB2312"/>
          <w:sz w:val="32"/>
          <w:szCs w:val="32"/>
          <w:highlight w:val="none"/>
          <w:lang w:eastAsia="zh-CN"/>
        </w:rPr>
        <w:t>水利工程建设等</w:t>
      </w:r>
      <w:r>
        <w:rPr>
          <w:rFonts w:hint="eastAsia" w:ascii="仿宋_GB2312" w:eastAsia="仿宋_GB2312"/>
          <w:sz w:val="32"/>
          <w:szCs w:val="32"/>
          <w:highlight w:val="none"/>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highlight w:val="none"/>
        </w:rPr>
      </w:pPr>
      <w:r>
        <w:rPr>
          <w:rFonts w:hint="eastAsia" w:ascii="仿宋_GB2312" w:eastAsia="仿宋_GB2312"/>
          <w:sz w:val="32"/>
          <w:szCs w:val="32"/>
          <w:highlight w:val="none"/>
        </w:rPr>
        <w:t>2、</w:t>
      </w:r>
      <w:r>
        <w:rPr>
          <w:rFonts w:hint="eastAsia" w:ascii="仿宋_GB2312" w:eastAsia="仿宋_GB2312"/>
          <w:b/>
          <w:sz w:val="32"/>
          <w:szCs w:val="32"/>
          <w:highlight w:val="none"/>
        </w:rPr>
        <w:t>社会保障和就业类</w:t>
      </w:r>
      <w:r>
        <w:rPr>
          <w:rFonts w:hint="eastAsia" w:ascii="仿宋_GB2312" w:eastAsia="仿宋_GB2312"/>
          <w:b/>
          <w:sz w:val="32"/>
          <w:szCs w:val="32"/>
          <w:highlight w:val="none"/>
          <w:lang w:val="en-US" w:eastAsia="zh-CN"/>
        </w:rPr>
        <w:t>88.04</w:t>
      </w:r>
      <w:r>
        <w:rPr>
          <w:rFonts w:hint="eastAsia" w:ascii="仿宋_GB2312" w:eastAsia="仿宋_GB2312"/>
          <w:sz w:val="32"/>
          <w:szCs w:val="32"/>
          <w:highlight w:val="none"/>
        </w:rPr>
        <w:t>万元，比上年预算数</w:t>
      </w:r>
      <w:r>
        <w:rPr>
          <w:rFonts w:hint="eastAsia" w:ascii="仿宋_GB2312" w:eastAsia="仿宋_GB2312"/>
          <w:sz w:val="32"/>
          <w:szCs w:val="32"/>
          <w:highlight w:val="none"/>
          <w:lang w:eastAsia="zh-CN"/>
        </w:rPr>
        <w:t>减少</w:t>
      </w:r>
      <w:r>
        <w:rPr>
          <w:rFonts w:hint="eastAsia" w:ascii="仿宋_GB2312" w:eastAsia="仿宋_GB2312"/>
          <w:sz w:val="32"/>
          <w:szCs w:val="32"/>
          <w:highlight w:val="none"/>
          <w:lang w:val="en-US" w:eastAsia="zh-CN"/>
        </w:rPr>
        <w:t>8.52</w:t>
      </w:r>
      <w:r>
        <w:rPr>
          <w:rFonts w:hint="eastAsia" w:ascii="仿宋_GB2312" w:eastAsia="仿宋_GB2312"/>
          <w:sz w:val="32"/>
          <w:szCs w:val="32"/>
          <w:highlight w:val="none"/>
        </w:rPr>
        <w:t>万元。</w:t>
      </w:r>
      <w:r>
        <w:rPr>
          <w:rFonts w:hint="eastAsia" w:eastAsia="仿宋_GB2312"/>
          <w:sz w:val="32"/>
          <w:szCs w:val="32"/>
          <w:highlight w:val="none"/>
        </w:rPr>
        <w:t>主要用于</w:t>
      </w:r>
      <w:r>
        <w:rPr>
          <w:rFonts w:hint="eastAsia" w:eastAsia="仿宋_GB2312"/>
          <w:sz w:val="32"/>
          <w:szCs w:val="32"/>
          <w:highlight w:val="none"/>
          <w:lang w:eastAsia="zh-CN"/>
        </w:rPr>
        <w:t>职工缴纳保险费等</w:t>
      </w:r>
      <w:r>
        <w:rPr>
          <w:rFonts w:hint="eastAsia" w:ascii="仿宋_GB2312" w:eastAsia="仿宋_GB2312"/>
          <w:sz w:val="32"/>
          <w:szCs w:val="32"/>
          <w:highlight w:val="none"/>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highlight w:val="none"/>
          <w:lang w:val="en-US" w:eastAsia="zh-CN"/>
        </w:rPr>
      </w:pPr>
      <w:r>
        <w:rPr>
          <w:rFonts w:hint="eastAsia" w:ascii="仿宋_GB2312" w:eastAsia="仿宋_GB2312"/>
          <w:sz w:val="32"/>
          <w:szCs w:val="32"/>
          <w:highlight w:val="none"/>
        </w:rPr>
        <w:t>3、</w:t>
      </w:r>
      <w:r>
        <w:rPr>
          <w:rFonts w:hint="eastAsia" w:ascii="仿宋_GB2312" w:eastAsia="仿宋_GB2312"/>
          <w:b/>
          <w:bCs/>
          <w:sz w:val="32"/>
          <w:szCs w:val="32"/>
          <w:highlight w:val="none"/>
          <w:lang w:eastAsia="zh-CN"/>
        </w:rPr>
        <w:t>卫生健康支出</w:t>
      </w:r>
      <w:r>
        <w:rPr>
          <w:rFonts w:hint="eastAsia" w:ascii="仿宋_GB2312" w:eastAsia="仿宋_GB2312"/>
          <w:b/>
          <w:bCs/>
          <w:sz w:val="32"/>
          <w:szCs w:val="32"/>
          <w:highlight w:val="none"/>
          <w:lang w:val="en-US" w:eastAsia="zh-CN"/>
        </w:rPr>
        <w:t>24.57</w:t>
      </w:r>
      <w:r>
        <w:rPr>
          <w:rFonts w:hint="eastAsia" w:ascii="仿宋_GB2312" w:eastAsia="仿宋_GB2312"/>
          <w:sz w:val="32"/>
          <w:szCs w:val="32"/>
          <w:highlight w:val="none"/>
          <w:lang w:val="en-US" w:eastAsia="zh-CN"/>
        </w:rPr>
        <w:t>万元，</w:t>
      </w:r>
      <w:r>
        <w:rPr>
          <w:rFonts w:hint="eastAsia" w:ascii="仿宋_GB2312" w:eastAsia="仿宋_GB2312"/>
          <w:sz w:val="32"/>
          <w:szCs w:val="32"/>
          <w:highlight w:val="none"/>
        </w:rPr>
        <w:t>比上年预算数</w:t>
      </w:r>
      <w:r>
        <w:rPr>
          <w:rFonts w:hint="eastAsia" w:ascii="仿宋_GB2312" w:eastAsia="仿宋_GB2312"/>
          <w:sz w:val="32"/>
          <w:szCs w:val="32"/>
          <w:highlight w:val="none"/>
          <w:lang w:val="en-US" w:eastAsia="zh-CN"/>
        </w:rPr>
        <w:t>减少4.05万元。</w:t>
      </w:r>
      <w:r>
        <w:rPr>
          <w:rFonts w:hint="eastAsia" w:eastAsia="仿宋_GB2312"/>
          <w:sz w:val="32"/>
          <w:szCs w:val="32"/>
          <w:highlight w:val="none"/>
        </w:rPr>
        <w:t>主要用于</w:t>
      </w:r>
      <w:r>
        <w:rPr>
          <w:rFonts w:hint="eastAsia" w:eastAsia="仿宋_GB2312"/>
          <w:sz w:val="32"/>
          <w:szCs w:val="32"/>
          <w:highlight w:val="none"/>
          <w:lang w:eastAsia="zh-CN"/>
        </w:rPr>
        <w:t>职工缴纳保险费等</w:t>
      </w:r>
      <w:r>
        <w:rPr>
          <w:rFonts w:hint="eastAsia" w:ascii="仿宋_GB2312" w:eastAsia="仿宋_GB2312"/>
          <w:sz w:val="32"/>
          <w:szCs w:val="32"/>
          <w:highlight w:val="none"/>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b/>
          <w:sz w:val="32"/>
          <w:szCs w:val="32"/>
          <w:highlight w:val="none"/>
        </w:rPr>
      </w:pPr>
      <w:r>
        <w:rPr>
          <w:rFonts w:hint="eastAsia" w:ascii="仿宋_GB2312" w:eastAsia="仿宋_GB2312"/>
          <w:sz w:val="32"/>
          <w:szCs w:val="32"/>
          <w:highlight w:val="none"/>
          <w:lang w:val="en-US" w:eastAsia="zh-CN"/>
        </w:rPr>
        <w:t>4、</w:t>
      </w:r>
      <w:r>
        <w:rPr>
          <w:rFonts w:hint="eastAsia" w:ascii="仿宋_GB2312" w:eastAsia="仿宋_GB2312"/>
          <w:b/>
          <w:bCs/>
          <w:sz w:val="32"/>
          <w:szCs w:val="32"/>
          <w:highlight w:val="none"/>
          <w:lang w:val="en-US" w:eastAsia="zh-CN"/>
        </w:rPr>
        <w:t>住房保障支出34.28</w:t>
      </w:r>
      <w:r>
        <w:rPr>
          <w:rFonts w:hint="eastAsia" w:ascii="仿宋_GB2312" w:eastAsia="仿宋_GB2312"/>
          <w:sz w:val="32"/>
          <w:szCs w:val="32"/>
          <w:highlight w:val="none"/>
          <w:lang w:val="en-US" w:eastAsia="zh-CN"/>
        </w:rPr>
        <w:t>万元，</w:t>
      </w:r>
      <w:r>
        <w:rPr>
          <w:rFonts w:hint="eastAsia" w:ascii="仿宋_GB2312" w:eastAsia="仿宋_GB2312"/>
          <w:sz w:val="32"/>
          <w:szCs w:val="32"/>
          <w:highlight w:val="none"/>
        </w:rPr>
        <w:t>比上年预算数</w:t>
      </w:r>
      <w:r>
        <w:rPr>
          <w:rFonts w:hint="eastAsia" w:ascii="仿宋_GB2312" w:eastAsia="仿宋_GB2312"/>
          <w:sz w:val="32"/>
          <w:szCs w:val="32"/>
          <w:highlight w:val="none"/>
          <w:lang w:val="en-US" w:eastAsia="zh-CN"/>
        </w:rPr>
        <w:t>减少8.24万元。</w:t>
      </w:r>
      <w:r>
        <w:rPr>
          <w:rFonts w:hint="eastAsia" w:eastAsia="仿宋_GB2312"/>
          <w:sz w:val="32"/>
          <w:szCs w:val="32"/>
          <w:highlight w:val="none"/>
        </w:rPr>
        <w:t>主要用于</w:t>
      </w:r>
      <w:r>
        <w:rPr>
          <w:rFonts w:hint="eastAsia" w:eastAsia="仿宋_GB2312"/>
          <w:sz w:val="32"/>
          <w:szCs w:val="32"/>
          <w:highlight w:val="none"/>
          <w:lang w:eastAsia="zh-CN"/>
        </w:rPr>
        <w:t>职工缴纳保险费等</w:t>
      </w:r>
      <w:r>
        <w:rPr>
          <w:rFonts w:hint="eastAsia" w:ascii="仿宋_GB2312" w:eastAsia="仿宋_GB2312"/>
          <w:sz w:val="32"/>
          <w:szCs w:val="32"/>
          <w:highlight w:val="none"/>
        </w:rPr>
        <w:t>。</w:t>
      </w:r>
      <w:r>
        <w:rPr>
          <w:rFonts w:hint="eastAsia" w:eastAsia="仿宋_GB2312"/>
          <w:sz w:val="32"/>
          <w:szCs w:val="32"/>
          <w:highlight w:val="none"/>
        </w:rPr>
        <w:t xml:space="preserve">     </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color w:val="FF9900"/>
          <w:sz w:val="32"/>
          <w:szCs w:val="32"/>
          <w:highlight w:val="none"/>
        </w:rPr>
      </w:pP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三、政府性基金预算财政拨款支出情况说明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highlight w:val="none"/>
        </w:rPr>
      </w:pPr>
      <w:r>
        <w:rPr>
          <w:rFonts w:hint="eastAsia" w:ascii="仿宋_GB2312" w:eastAsia="仿宋_GB2312"/>
          <w:sz w:val="32"/>
          <w:szCs w:val="32"/>
          <w:highlight w:val="none"/>
        </w:rPr>
        <w:t>政府性基金预算财政拨款</w:t>
      </w:r>
      <w:r>
        <w:rPr>
          <w:rFonts w:hint="eastAsia" w:ascii="仿宋_GB2312" w:eastAsia="仿宋_GB2312"/>
          <w:sz w:val="32"/>
          <w:szCs w:val="32"/>
          <w:highlight w:val="none"/>
          <w:lang w:val="en-US" w:eastAsia="zh-CN"/>
        </w:rPr>
        <w:t>0</w:t>
      </w:r>
      <w:r>
        <w:rPr>
          <w:rFonts w:hint="eastAsia" w:eastAsia="仿宋_GB2312"/>
          <w:sz w:val="32"/>
          <w:szCs w:val="32"/>
          <w:highlight w:val="none"/>
        </w:rPr>
        <w:t>万元，比上年预算数增加</w:t>
      </w:r>
      <w:r>
        <w:rPr>
          <w:rFonts w:hint="eastAsia" w:ascii="仿宋_GB2312" w:eastAsia="仿宋_GB2312"/>
          <w:sz w:val="32"/>
          <w:szCs w:val="32"/>
          <w:highlight w:val="none"/>
        </w:rPr>
        <w:t xml:space="preserve">  </w:t>
      </w:r>
      <w:r>
        <w:rPr>
          <w:rFonts w:hint="eastAsia" w:ascii="仿宋_GB2312" w:eastAsia="仿宋_GB2312"/>
          <w:sz w:val="32"/>
          <w:szCs w:val="32"/>
          <w:highlight w:val="none"/>
          <w:lang w:val="en-US" w:eastAsia="zh-CN"/>
        </w:rPr>
        <w:t>0</w:t>
      </w:r>
      <w:r>
        <w:rPr>
          <w:rFonts w:hint="eastAsia" w:eastAsia="仿宋_GB2312"/>
          <w:sz w:val="32"/>
          <w:szCs w:val="32"/>
          <w:highlight w:val="none"/>
        </w:rPr>
        <w:t>万元，</w:t>
      </w:r>
      <w:r>
        <w:rPr>
          <w:rFonts w:hint="eastAsia" w:ascii="仿宋_GB2312" w:eastAsia="仿宋_GB2312"/>
          <w:sz w:val="32"/>
          <w:szCs w:val="32"/>
          <w:highlight w:val="none"/>
        </w:rPr>
        <w:t>增长</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highlight w:val="none"/>
        </w:rPr>
      </w:pPr>
      <w:r>
        <w:rPr>
          <w:rFonts w:hint="eastAsia" w:ascii="仿宋_GB2312" w:eastAsia="仿宋_GB2312"/>
          <w:sz w:val="32"/>
          <w:szCs w:val="32"/>
          <w:highlight w:val="none"/>
        </w:rPr>
        <w:t>我单位无政府性基金财政拨款预算。</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sz w:val="32"/>
          <w:szCs w:val="32"/>
          <w:highlight w:val="none"/>
        </w:rPr>
      </w:pPr>
      <w:r>
        <w:rPr>
          <w:rFonts w:hint="eastAsia" w:ascii="黑体" w:hAnsi="黑体" w:eastAsia="黑体"/>
          <w:color w:val="000000"/>
          <w:sz w:val="32"/>
          <w:szCs w:val="32"/>
          <w:highlight w:val="none"/>
        </w:rPr>
        <w:t>四、财政拨款“三公”经费预算情况说明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default" w:ascii="仿宋_GB2312" w:eastAsia="仿宋_GB2312"/>
          <w:sz w:val="32"/>
          <w:szCs w:val="32"/>
          <w:highlight w:val="none"/>
          <w:lang w:val="en-US" w:eastAsia="zh-CN"/>
        </w:rPr>
      </w:pPr>
      <w:r>
        <w:rPr>
          <w:rFonts w:hint="eastAsia" w:ascii="仿宋_GB2312" w:eastAsia="仿宋_GB2312"/>
          <w:sz w:val="32"/>
          <w:szCs w:val="32"/>
          <w:highlight w:val="none"/>
        </w:rPr>
        <w:t>财政拨款“三公”经费支出预算</w:t>
      </w:r>
      <w:r>
        <w:rPr>
          <w:rFonts w:hint="eastAsia" w:ascii="仿宋_GB2312" w:eastAsia="仿宋_GB2312"/>
          <w:sz w:val="32"/>
          <w:szCs w:val="32"/>
          <w:highlight w:val="none"/>
          <w:lang w:val="en-US" w:eastAsia="zh-CN"/>
        </w:rPr>
        <w:t>15.50</w:t>
      </w:r>
      <w:r>
        <w:rPr>
          <w:rFonts w:hint="eastAsia" w:ascii="仿宋_GB2312" w:eastAsia="仿宋_GB2312"/>
          <w:sz w:val="32"/>
          <w:szCs w:val="32"/>
          <w:highlight w:val="none"/>
        </w:rPr>
        <w:t>万元，比上年预算</w:t>
      </w:r>
      <w:r>
        <w:rPr>
          <w:rFonts w:hint="eastAsia" w:ascii="仿宋_GB2312" w:eastAsia="仿宋_GB2312"/>
          <w:sz w:val="32"/>
          <w:szCs w:val="32"/>
        </w:rPr>
        <w:t>减少</w:t>
      </w:r>
      <w:r>
        <w:rPr>
          <w:rFonts w:hint="eastAsia" w:ascii="仿宋_GB2312" w:eastAsia="仿宋_GB2312"/>
          <w:sz w:val="32"/>
          <w:szCs w:val="32"/>
          <w:lang w:val="en-US" w:eastAsia="zh-CN"/>
        </w:rPr>
        <w:t>2.41</w:t>
      </w:r>
      <w:r>
        <w:rPr>
          <w:rFonts w:hint="eastAsia" w:ascii="仿宋_GB2312" w:eastAsia="仿宋_GB2312"/>
          <w:color w:val="000000"/>
          <w:sz w:val="32"/>
          <w:szCs w:val="32"/>
        </w:rPr>
        <w:t>万元，</w:t>
      </w:r>
      <w:r>
        <w:rPr>
          <w:rFonts w:hint="eastAsia" w:ascii="仿宋_GB2312" w:eastAsia="仿宋_GB2312"/>
          <w:sz w:val="32"/>
          <w:szCs w:val="32"/>
        </w:rPr>
        <w:t>下降</w:t>
      </w:r>
      <w:r>
        <w:rPr>
          <w:rFonts w:hint="eastAsia" w:ascii="仿宋_GB2312" w:eastAsia="仿宋_GB2312"/>
          <w:sz w:val="32"/>
          <w:szCs w:val="32"/>
          <w:lang w:val="en-US" w:eastAsia="zh-CN"/>
        </w:rPr>
        <w:t>13.46</w:t>
      </w:r>
      <w:r>
        <w:rPr>
          <w:rFonts w:hint="eastAsia" w:ascii="仿宋_GB2312" w:eastAsia="仿宋_GB2312"/>
          <w:sz w:val="32"/>
          <w:szCs w:val="32"/>
        </w:rPr>
        <w:t>%</w:t>
      </w:r>
      <w:r>
        <w:rPr>
          <w:rFonts w:hint="eastAsia" w:ascii="仿宋_GB2312" w:eastAsia="仿宋_GB2312"/>
          <w:color w:val="000000"/>
          <w:sz w:val="32"/>
          <w:szCs w:val="32"/>
        </w:rPr>
        <w:t>。</w:t>
      </w:r>
      <w:r>
        <w:rPr>
          <w:rFonts w:hint="eastAsia" w:ascii="仿宋_GB2312" w:eastAsia="仿宋_GB2312"/>
          <w:sz w:val="32"/>
          <w:szCs w:val="32"/>
          <w:highlight w:val="none"/>
        </w:rPr>
        <w:t>本年预算比上年执行数</w:t>
      </w:r>
      <w:r>
        <w:rPr>
          <w:rFonts w:hint="eastAsia" w:ascii="仿宋_GB2312" w:eastAsia="仿宋_GB2312"/>
          <w:sz w:val="32"/>
          <w:szCs w:val="32"/>
        </w:rPr>
        <w:t>减少</w:t>
      </w:r>
      <w:r>
        <w:rPr>
          <w:rFonts w:hint="eastAsia" w:ascii="仿宋_GB2312" w:eastAsia="仿宋_GB2312"/>
          <w:sz w:val="32"/>
          <w:szCs w:val="32"/>
          <w:lang w:val="en-US" w:eastAsia="zh-CN"/>
        </w:rPr>
        <w:t>2.41</w:t>
      </w:r>
      <w:r>
        <w:rPr>
          <w:rFonts w:hint="eastAsia" w:ascii="仿宋_GB2312" w:eastAsia="仿宋_GB2312"/>
          <w:color w:val="000000"/>
          <w:sz w:val="32"/>
          <w:szCs w:val="32"/>
        </w:rPr>
        <w:t>万元，</w:t>
      </w:r>
      <w:r>
        <w:rPr>
          <w:rFonts w:hint="eastAsia" w:ascii="仿宋_GB2312" w:eastAsia="仿宋_GB2312"/>
          <w:sz w:val="32"/>
          <w:szCs w:val="32"/>
        </w:rPr>
        <w:t>下降</w:t>
      </w:r>
      <w:r>
        <w:rPr>
          <w:rFonts w:hint="eastAsia" w:ascii="仿宋_GB2312" w:eastAsia="仿宋_GB2312"/>
          <w:sz w:val="32"/>
          <w:szCs w:val="32"/>
          <w:lang w:val="en-US" w:eastAsia="zh-CN"/>
        </w:rPr>
        <w:t>13.46</w:t>
      </w:r>
      <w:r>
        <w:rPr>
          <w:rFonts w:hint="eastAsia" w:ascii="仿宋_GB2312" w:eastAsia="仿宋_GB2312"/>
          <w:sz w:val="32"/>
          <w:szCs w:val="32"/>
        </w:rPr>
        <w:t>%</w:t>
      </w:r>
      <w:r>
        <w:rPr>
          <w:rFonts w:hint="eastAsia" w:ascii="仿宋_GB2312" w:eastAsia="仿宋_GB2312"/>
          <w:color w:val="000000"/>
          <w:sz w:val="32"/>
          <w:szCs w:val="32"/>
        </w:rPr>
        <w:t>。</w:t>
      </w:r>
      <w:r>
        <w:rPr>
          <w:rFonts w:hint="eastAsia" w:ascii="仿宋_GB2312" w:eastAsia="仿宋_GB2312"/>
          <w:color w:val="000000"/>
          <w:sz w:val="32"/>
          <w:szCs w:val="32"/>
          <w:lang w:eastAsia="zh-CN"/>
        </w:rPr>
        <w:t>其中</w:t>
      </w:r>
      <w:r>
        <w:rPr>
          <w:rFonts w:hint="eastAsia" w:ascii="仿宋_GB2312" w:eastAsia="仿宋_GB2312"/>
          <w:sz w:val="32"/>
          <w:szCs w:val="32"/>
          <w:highlight w:val="none"/>
        </w:rPr>
        <w:t>：</w:t>
      </w:r>
      <w:r>
        <w:rPr>
          <w:rFonts w:hint="eastAsia" w:ascii="仿宋_GB2312" w:eastAsia="仿宋_GB2312"/>
          <w:sz w:val="32"/>
          <w:szCs w:val="32"/>
          <w:highlight w:val="none"/>
          <w:lang w:eastAsia="zh-CN"/>
        </w:rPr>
        <w:t>公务接待费减少</w:t>
      </w:r>
      <w:r>
        <w:rPr>
          <w:rFonts w:hint="eastAsia" w:ascii="仿宋_GB2312" w:eastAsia="仿宋_GB2312"/>
          <w:sz w:val="32"/>
          <w:szCs w:val="32"/>
          <w:highlight w:val="none"/>
          <w:lang w:val="en-US" w:eastAsia="zh-CN"/>
        </w:rPr>
        <w:t>2万元，公务用车购置及运行费减少0.41万元。</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highlight w:val="none"/>
        </w:rPr>
      </w:pPr>
      <w:r>
        <w:rPr>
          <w:rFonts w:hint="eastAsia" w:ascii="仿宋_GB2312" w:eastAsia="仿宋_GB2312"/>
          <w:sz w:val="32"/>
          <w:szCs w:val="32"/>
          <w:highlight w:val="none"/>
        </w:rPr>
        <w:t>1、因公出国（境）费用</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万元，比上年预算数增加</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万元，增长</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%，本年预算比上年执行数增加</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万元，增长</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highlight w:val="none"/>
        </w:rPr>
      </w:pPr>
      <w:r>
        <w:rPr>
          <w:rFonts w:hint="eastAsia" w:ascii="仿宋_GB2312" w:eastAsia="仿宋_GB2312"/>
          <w:sz w:val="32"/>
          <w:szCs w:val="32"/>
          <w:highlight w:val="none"/>
        </w:rPr>
        <w:t>2、公务接待费</w:t>
      </w:r>
      <w:r>
        <w:rPr>
          <w:rFonts w:hint="eastAsia" w:ascii="仿宋_GB2312" w:eastAsia="仿宋_GB2312"/>
          <w:sz w:val="32"/>
          <w:szCs w:val="32"/>
          <w:highlight w:val="none"/>
          <w:lang w:val="en-US" w:eastAsia="zh-CN"/>
        </w:rPr>
        <w:t>2</w:t>
      </w:r>
      <w:r>
        <w:rPr>
          <w:rFonts w:hint="eastAsia" w:ascii="仿宋_GB2312" w:eastAsia="仿宋_GB2312"/>
          <w:sz w:val="32"/>
          <w:szCs w:val="32"/>
          <w:highlight w:val="none"/>
        </w:rPr>
        <w:t>万元，比上年预算数减少</w:t>
      </w:r>
      <w:r>
        <w:rPr>
          <w:rFonts w:hint="eastAsia" w:ascii="仿宋_GB2312" w:eastAsia="仿宋_GB2312"/>
          <w:sz w:val="32"/>
          <w:szCs w:val="32"/>
          <w:highlight w:val="none"/>
          <w:lang w:val="en-US" w:eastAsia="zh-CN"/>
        </w:rPr>
        <w:t>2</w:t>
      </w:r>
      <w:r>
        <w:rPr>
          <w:rFonts w:hint="eastAsia" w:ascii="仿宋_GB2312" w:eastAsia="仿宋_GB2312"/>
          <w:sz w:val="32"/>
          <w:szCs w:val="32"/>
          <w:highlight w:val="none"/>
        </w:rPr>
        <w:t>万元，下降</w:t>
      </w:r>
      <w:r>
        <w:rPr>
          <w:rFonts w:hint="eastAsia" w:ascii="仿宋_GB2312" w:eastAsia="仿宋_GB2312"/>
          <w:sz w:val="32"/>
          <w:szCs w:val="32"/>
          <w:highlight w:val="none"/>
          <w:lang w:val="en-US" w:eastAsia="zh-CN"/>
        </w:rPr>
        <w:t>0.5</w:t>
      </w:r>
      <w:r>
        <w:rPr>
          <w:rFonts w:hint="eastAsia" w:ascii="仿宋_GB2312" w:eastAsia="仿宋_GB2312"/>
          <w:sz w:val="32"/>
          <w:szCs w:val="32"/>
          <w:highlight w:val="none"/>
        </w:rPr>
        <w:t>%，本年预算比上年执行数减少</w:t>
      </w:r>
      <w:r>
        <w:rPr>
          <w:rFonts w:hint="eastAsia" w:ascii="仿宋_GB2312" w:eastAsia="仿宋_GB2312"/>
          <w:sz w:val="32"/>
          <w:szCs w:val="32"/>
          <w:highlight w:val="none"/>
          <w:lang w:val="en-US" w:eastAsia="zh-CN"/>
        </w:rPr>
        <w:t>2</w:t>
      </w:r>
      <w:r>
        <w:rPr>
          <w:rFonts w:hint="eastAsia" w:ascii="仿宋_GB2312" w:eastAsia="仿宋_GB2312"/>
          <w:sz w:val="32"/>
          <w:szCs w:val="32"/>
          <w:highlight w:val="none"/>
        </w:rPr>
        <w:t>万元，下降</w:t>
      </w:r>
      <w:r>
        <w:rPr>
          <w:rFonts w:hint="eastAsia" w:ascii="仿宋_GB2312" w:eastAsia="仿宋_GB2312"/>
          <w:sz w:val="32"/>
          <w:szCs w:val="32"/>
          <w:highlight w:val="none"/>
          <w:lang w:val="en-US" w:eastAsia="zh-CN"/>
        </w:rPr>
        <w:t>0.5</w:t>
      </w:r>
      <w:r>
        <w:rPr>
          <w:rFonts w:hint="eastAsia" w:ascii="仿宋_GB2312" w:eastAsia="仿宋_GB2312"/>
          <w:sz w:val="32"/>
          <w:szCs w:val="32"/>
          <w:highlight w:val="none"/>
        </w:rPr>
        <w:t>%。</w:t>
      </w:r>
    </w:p>
    <w:p>
      <w:pPr>
        <w:pStyle w:val="4"/>
        <w:numPr>
          <w:ilvl w:val="0"/>
          <w:numId w:val="0"/>
        </w:numPr>
        <w:spacing w:before="0" w:beforeAutospacing="0" w:after="0" w:afterAutospacing="0" w:line="605" w:lineRule="atLeast"/>
        <w:ind w:firstLine="640" w:firstLineChars="200"/>
        <w:rPr>
          <w:rFonts w:hint="eastAsia" w:ascii="仿宋_GB2312" w:eastAsia="仿宋_GB2312"/>
          <w:sz w:val="32"/>
          <w:szCs w:val="32"/>
          <w:highlight w:val="none"/>
          <w:lang w:val="en-US" w:eastAsia="zh-CN"/>
        </w:rPr>
      </w:pPr>
      <w:r>
        <w:rPr>
          <w:rFonts w:hint="eastAsia" w:ascii="仿宋_GB2312" w:eastAsia="仿宋_GB2312"/>
          <w:sz w:val="32"/>
          <w:szCs w:val="32"/>
          <w:highlight w:val="none"/>
        </w:rPr>
        <w:t>3、公务用车购置及运行维护费</w:t>
      </w:r>
      <w:r>
        <w:rPr>
          <w:rFonts w:hint="eastAsia" w:ascii="仿宋_GB2312" w:eastAsia="仿宋_GB2312"/>
          <w:sz w:val="32"/>
          <w:szCs w:val="32"/>
          <w:highlight w:val="none"/>
          <w:lang w:val="en-US" w:eastAsia="zh-CN"/>
        </w:rPr>
        <w:t>13.50</w:t>
      </w:r>
      <w:r>
        <w:rPr>
          <w:rFonts w:hint="eastAsia" w:ascii="仿宋_GB2312" w:eastAsia="仿宋_GB2312"/>
          <w:sz w:val="32"/>
          <w:szCs w:val="32"/>
          <w:highlight w:val="none"/>
        </w:rPr>
        <w:t>万元，比上年预算减</w:t>
      </w:r>
      <w:r>
        <w:rPr>
          <w:rFonts w:hint="eastAsia" w:ascii="仿宋_GB2312" w:eastAsia="仿宋_GB2312"/>
          <w:sz w:val="32"/>
          <w:szCs w:val="32"/>
          <w:highlight w:val="none"/>
          <w:lang w:eastAsia="zh-CN"/>
        </w:rPr>
        <w:t>少</w:t>
      </w:r>
      <w:r>
        <w:rPr>
          <w:rFonts w:hint="eastAsia" w:ascii="仿宋_GB2312" w:eastAsia="仿宋_GB2312"/>
          <w:sz w:val="32"/>
          <w:szCs w:val="32"/>
          <w:highlight w:val="none"/>
          <w:lang w:val="en-US" w:eastAsia="zh-CN"/>
        </w:rPr>
        <w:t>0.41</w:t>
      </w:r>
      <w:r>
        <w:rPr>
          <w:rFonts w:hint="eastAsia" w:ascii="仿宋_GB2312" w:eastAsia="仿宋_GB2312"/>
          <w:sz w:val="32"/>
          <w:szCs w:val="32"/>
          <w:highlight w:val="none"/>
        </w:rPr>
        <w:t>万元，下降</w:t>
      </w:r>
      <w:r>
        <w:rPr>
          <w:rFonts w:hint="eastAsia" w:ascii="仿宋_GB2312" w:eastAsia="仿宋_GB2312"/>
          <w:sz w:val="32"/>
          <w:szCs w:val="32"/>
          <w:highlight w:val="none"/>
          <w:lang w:val="en-US" w:eastAsia="zh-CN"/>
        </w:rPr>
        <w:t>0.21</w:t>
      </w:r>
      <w:r>
        <w:rPr>
          <w:rFonts w:hint="eastAsia" w:ascii="仿宋_GB2312" w:eastAsia="仿宋_GB2312"/>
          <w:sz w:val="32"/>
          <w:szCs w:val="32"/>
          <w:highlight w:val="none"/>
        </w:rPr>
        <w:t>%，本年预算比上年执行数减少</w:t>
      </w:r>
      <w:r>
        <w:rPr>
          <w:rFonts w:hint="eastAsia" w:ascii="仿宋_GB2312" w:eastAsia="仿宋_GB2312"/>
          <w:sz w:val="32"/>
          <w:szCs w:val="32"/>
          <w:highlight w:val="none"/>
          <w:lang w:val="en-US" w:eastAsia="zh-CN"/>
        </w:rPr>
        <w:t>0.41</w:t>
      </w:r>
      <w:r>
        <w:rPr>
          <w:rFonts w:hint="eastAsia" w:ascii="仿宋_GB2312" w:eastAsia="仿宋_GB2312"/>
          <w:sz w:val="32"/>
          <w:szCs w:val="32"/>
          <w:highlight w:val="none"/>
        </w:rPr>
        <w:t>万元，下降</w:t>
      </w:r>
      <w:r>
        <w:rPr>
          <w:rFonts w:hint="eastAsia" w:ascii="仿宋_GB2312" w:eastAsia="仿宋_GB2312"/>
          <w:sz w:val="32"/>
          <w:szCs w:val="32"/>
          <w:highlight w:val="none"/>
          <w:lang w:val="en-US" w:eastAsia="zh-CN"/>
        </w:rPr>
        <w:t>0.21</w:t>
      </w:r>
      <w:r>
        <w:rPr>
          <w:rFonts w:hint="eastAsia" w:ascii="仿宋_GB2312" w:eastAsia="仿宋_GB2312"/>
          <w:sz w:val="32"/>
          <w:szCs w:val="32"/>
          <w:highlight w:val="none"/>
        </w:rPr>
        <w:t>%。其中，公务用车购置万元，比上年预算减</w:t>
      </w:r>
      <w:r>
        <w:rPr>
          <w:rFonts w:hint="eastAsia" w:ascii="仿宋_GB2312" w:eastAsia="仿宋_GB2312"/>
          <w:sz w:val="32"/>
          <w:szCs w:val="32"/>
          <w:highlight w:val="none"/>
          <w:lang w:eastAsia="zh-CN"/>
        </w:rPr>
        <w:t>少</w:t>
      </w:r>
      <w:r>
        <w:rPr>
          <w:rFonts w:hint="eastAsia" w:ascii="仿宋_GB2312" w:eastAsia="仿宋_GB2312"/>
          <w:sz w:val="32"/>
          <w:szCs w:val="32"/>
          <w:highlight w:val="none"/>
          <w:lang w:val="en-US" w:eastAsia="zh-CN"/>
        </w:rPr>
        <w:t>0.41</w:t>
      </w:r>
      <w:r>
        <w:rPr>
          <w:rFonts w:hint="eastAsia" w:ascii="仿宋_GB2312" w:eastAsia="仿宋_GB2312"/>
          <w:sz w:val="32"/>
          <w:szCs w:val="32"/>
          <w:highlight w:val="none"/>
        </w:rPr>
        <w:t>万元，下降</w:t>
      </w:r>
      <w:r>
        <w:rPr>
          <w:rFonts w:hint="eastAsia" w:ascii="仿宋_GB2312" w:eastAsia="仿宋_GB2312"/>
          <w:sz w:val="32"/>
          <w:szCs w:val="32"/>
          <w:highlight w:val="none"/>
          <w:lang w:val="en-US" w:eastAsia="zh-CN"/>
        </w:rPr>
        <w:t>0.21</w:t>
      </w:r>
      <w:r>
        <w:rPr>
          <w:rFonts w:hint="eastAsia" w:ascii="仿宋_GB2312" w:eastAsia="仿宋_GB2312"/>
          <w:sz w:val="32"/>
          <w:szCs w:val="32"/>
          <w:highlight w:val="none"/>
        </w:rPr>
        <w:t>%，本年预算比上年执行数减少</w:t>
      </w:r>
      <w:r>
        <w:rPr>
          <w:rFonts w:hint="eastAsia" w:ascii="仿宋_GB2312" w:eastAsia="仿宋_GB2312"/>
          <w:sz w:val="32"/>
          <w:szCs w:val="32"/>
          <w:highlight w:val="none"/>
          <w:lang w:val="en-US" w:eastAsia="zh-CN"/>
        </w:rPr>
        <w:t>0.41</w:t>
      </w:r>
      <w:r>
        <w:rPr>
          <w:rFonts w:hint="eastAsia" w:ascii="仿宋_GB2312" w:eastAsia="仿宋_GB2312"/>
          <w:sz w:val="32"/>
          <w:szCs w:val="32"/>
          <w:highlight w:val="none"/>
        </w:rPr>
        <w:t>万元，下降</w:t>
      </w:r>
      <w:r>
        <w:rPr>
          <w:rFonts w:hint="eastAsia" w:ascii="仿宋_GB2312" w:eastAsia="仿宋_GB2312"/>
          <w:sz w:val="32"/>
          <w:szCs w:val="32"/>
          <w:highlight w:val="none"/>
          <w:lang w:val="en-US" w:eastAsia="zh-CN"/>
        </w:rPr>
        <w:t>0.21</w:t>
      </w:r>
      <w:r>
        <w:rPr>
          <w:rFonts w:hint="eastAsia" w:ascii="仿宋_GB2312" w:eastAsia="仿宋_GB2312"/>
          <w:sz w:val="32"/>
          <w:szCs w:val="32"/>
          <w:highlight w:val="none"/>
        </w:rPr>
        <w:t>%。；公务用车运行维护费   万元，本年预算比上年预算增加</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万元，增长</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%，比上年执行数增加</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万元，增长</w:t>
      </w:r>
      <w:r>
        <w:rPr>
          <w:rFonts w:hint="eastAsia" w:ascii="仿宋_GB2312" w:eastAsia="仿宋_GB2312"/>
          <w:sz w:val="32"/>
          <w:szCs w:val="32"/>
          <w:highlight w:val="none"/>
          <w:lang w:val="en-US" w:eastAsia="zh-CN"/>
        </w:rPr>
        <w:t>0</w:t>
      </w:r>
      <w:r>
        <w:rPr>
          <w:rFonts w:hint="eastAsia" w:ascii="仿宋_GB2312" w:eastAsia="仿宋_GB2312"/>
          <w:sz w:val="32"/>
          <w:szCs w:val="32"/>
          <w:highlight w:val="none"/>
        </w:rPr>
        <w:t>%。减少</w:t>
      </w:r>
      <w:r>
        <w:rPr>
          <w:rFonts w:hint="eastAsia" w:ascii="仿宋_GB2312" w:eastAsia="仿宋_GB2312"/>
          <w:sz w:val="32"/>
          <w:szCs w:val="32"/>
          <w:highlight w:val="none"/>
          <w:lang w:val="en-US" w:eastAsia="zh-CN"/>
        </w:rPr>
        <w:t>主要原因为增强管理使用，节约财政资金等原因。</w:t>
      </w:r>
    </w:p>
    <w:p>
      <w:pPr>
        <w:pStyle w:val="4"/>
        <w:numPr>
          <w:ilvl w:val="0"/>
          <w:numId w:val="0"/>
        </w:numPr>
        <w:spacing w:before="0" w:beforeAutospacing="0" w:after="0" w:afterAutospacing="0" w:line="605" w:lineRule="atLeast"/>
        <w:ind w:firstLine="640" w:firstLineChars="200"/>
        <w:rPr>
          <w:rFonts w:hint="eastAsia" w:ascii="仿宋" w:hAnsi="仿宋" w:eastAsia="仿宋"/>
          <w:color w:val="333333"/>
          <w:sz w:val="32"/>
          <w:szCs w:val="32"/>
          <w:lang w:val="en-US" w:eastAsia="zh-CN"/>
        </w:rPr>
      </w:pP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第三部分  其他公开事项说明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一、机关运行经费安排情况说明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机关运行经费，是指各部门</w:t>
      </w:r>
      <w:r>
        <w:rPr>
          <w:rFonts w:hint="eastAsia" w:ascii="仿宋_GB2312" w:eastAsia="仿宋_GB2312"/>
          <w:sz w:val="32"/>
          <w:szCs w:val="32"/>
          <w:lang w:eastAsia="zh-CN"/>
        </w:rPr>
        <w:t>及所属单位</w:t>
      </w:r>
      <w:r>
        <w:rPr>
          <w:rFonts w:hint="eastAsia" w:ascii="仿宋_GB2312" w:eastAsia="仿宋_GB2312"/>
          <w:sz w:val="32"/>
          <w:szCs w:val="32"/>
        </w:rPr>
        <w:t>的公用经费，包括办公及印刷费、邮电费、差旅费、会议费、福利费、日常维修费、专业材料及一般设备购置费、办公用房水电费、办公用房取暖费、办公用房物业管理费、公务用车运行维护费以及其他费用。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1</w:t>
      </w:r>
      <w:r>
        <w:rPr>
          <w:rFonts w:hint="eastAsia" w:ascii="仿宋_GB2312" w:eastAsia="仿宋_GB2312"/>
          <w:sz w:val="32"/>
          <w:szCs w:val="32"/>
        </w:rPr>
        <w:t>年，我</w:t>
      </w:r>
      <w:r>
        <w:rPr>
          <w:rFonts w:hint="eastAsia" w:ascii="仿宋_GB2312" w:eastAsia="仿宋_GB2312"/>
          <w:sz w:val="32"/>
          <w:szCs w:val="32"/>
          <w:lang w:eastAsia="zh-CN"/>
        </w:rPr>
        <w:t>单位</w:t>
      </w:r>
      <w:r>
        <w:rPr>
          <w:rFonts w:hint="eastAsia" w:ascii="仿宋_GB2312" w:eastAsia="仿宋_GB2312"/>
          <w:sz w:val="32"/>
          <w:szCs w:val="32"/>
        </w:rPr>
        <w:t>机关运行</w:t>
      </w:r>
      <w:r>
        <w:rPr>
          <w:rFonts w:hint="eastAsia" w:ascii="仿宋_GB2312" w:eastAsia="仿宋_GB2312"/>
          <w:color w:val="000000"/>
          <w:sz w:val="32"/>
          <w:szCs w:val="32"/>
        </w:rPr>
        <w:t>经费财政拨款</w:t>
      </w:r>
      <w:r>
        <w:rPr>
          <w:rFonts w:hint="eastAsia" w:ascii="仿宋_GB2312" w:eastAsia="仿宋_GB2312"/>
          <w:sz w:val="32"/>
          <w:szCs w:val="32"/>
        </w:rPr>
        <w:t>预算</w:t>
      </w:r>
      <w:r>
        <w:rPr>
          <w:rFonts w:hint="eastAsia" w:ascii="仿宋_GB2312" w:eastAsia="仿宋_GB2312"/>
          <w:color w:val="000000"/>
          <w:sz w:val="32"/>
          <w:szCs w:val="32"/>
          <w:lang w:val="en-US" w:eastAsia="zh-CN"/>
        </w:rPr>
        <w:t>15.50</w:t>
      </w:r>
      <w:r>
        <w:rPr>
          <w:rFonts w:hint="eastAsia" w:ascii="仿宋_GB2312" w:eastAsia="仿宋_GB2312"/>
          <w:color w:val="000000"/>
          <w:sz w:val="32"/>
          <w:szCs w:val="32"/>
        </w:rPr>
        <w:t>万元，比上年</w:t>
      </w:r>
      <w:r>
        <w:rPr>
          <w:rFonts w:hint="eastAsia" w:ascii="仿宋_GB2312" w:eastAsia="仿宋_GB2312"/>
          <w:sz w:val="32"/>
          <w:szCs w:val="32"/>
        </w:rPr>
        <w:t>减少</w:t>
      </w:r>
      <w:r>
        <w:rPr>
          <w:rFonts w:hint="eastAsia" w:ascii="仿宋_GB2312" w:eastAsia="仿宋_GB2312"/>
          <w:sz w:val="32"/>
          <w:szCs w:val="32"/>
          <w:lang w:val="en-US" w:eastAsia="zh-CN"/>
        </w:rPr>
        <w:t>2.41</w:t>
      </w:r>
      <w:r>
        <w:rPr>
          <w:rFonts w:hint="eastAsia" w:ascii="仿宋_GB2312" w:eastAsia="仿宋_GB2312"/>
          <w:color w:val="000000"/>
          <w:sz w:val="32"/>
          <w:szCs w:val="32"/>
        </w:rPr>
        <w:t>万元，</w:t>
      </w:r>
      <w:r>
        <w:rPr>
          <w:rFonts w:hint="eastAsia" w:ascii="仿宋_GB2312" w:eastAsia="仿宋_GB2312"/>
          <w:sz w:val="32"/>
          <w:szCs w:val="32"/>
        </w:rPr>
        <w:t>下降</w:t>
      </w:r>
      <w:r>
        <w:rPr>
          <w:rFonts w:hint="eastAsia" w:ascii="仿宋_GB2312" w:eastAsia="仿宋_GB2312"/>
          <w:sz w:val="32"/>
          <w:szCs w:val="32"/>
          <w:lang w:val="en-US" w:eastAsia="zh-CN"/>
        </w:rPr>
        <w:t>13.46</w:t>
      </w:r>
      <w:r>
        <w:rPr>
          <w:rFonts w:hint="eastAsia" w:ascii="仿宋_GB2312" w:eastAsia="仿宋_GB2312"/>
          <w:sz w:val="32"/>
          <w:szCs w:val="32"/>
        </w:rPr>
        <w:t>%</w:t>
      </w:r>
      <w:r>
        <w:rPr>
          <w:rFonts w:hint="eastAsia" w:ascii="仿宋_GB2312" w:eastAsia="仿宋_GB2312"/>
          <w:color w:val="000000"/>
          <w:sz w:val="32"/>
          <w:szCs w:val="32"/>
        </w:rPr>
        <w:t>。</w:t>
      </w:r>
      <w:r>
        <w:rPr>
          <w:rFonts w:hint="eastAsia" w:ascii="仿宋_GB2312" w:eastAsia="仿宋_GB2312"/>
          <w:sz w:val="32"/>
          <w:szCs w:val="32"/>
        </w:rPr>
        <w:t>主要原因是</w:t>
      </w:r>
      <w:r>
        <w:rPr>
          <w:rFonts w:hint="eastAsia" w:ascii="仿宋_GB2312" w:eastAsia="仿宋_GB2312"/>
          <w:sz w:val="32"/>
          <w:szCs w:val="32"/>
          <w:lang w:eastAsia="zh-CN"/>
        </w:rPr>
        <w:t>较上年人员减少，相对经费配比降低</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二、政府采购预算情况说明</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政府采购预算总额</w:t>
      </w:r>
      <w:r>
        <w:rPr>
          <w:rFonts w:hint="eastAsia" w:ascii="仿宋_GB2312" w:eastAsia="仿宋_GB2312"/>
          <w:sz w:val="32"/>
          <w:szCs w:val="32"/>
          <w:lang w:val="en-US" w:eastAsia="zh-CN"/>
        </w:rPr>
        <w:t>0</w:t>
      </w:r>
      <w:r>
        <w:rPr>
          <w:rFonts w:hint="eastAsia" w:ascii="仿宋_GB2312" w:eastAsia="仿宋_GB2312"/>
          <w:sz w:val="32"/>
          <w:szCs w:val="32"/>
        </w:rPr>
        <w:t>万元，其中：政府采购货物预算</w:t>
      </w:r>
      <w:r>
        <w:rPr>
          <w:rFonts w:hint="eastAsia" w:ascii="仿宋_GB2312" w:eastAsia="仿宋_GB2312"/>
          <w:sz w:val="32"/>
          <w:szCs w:val="32"/>
          <w:lang w:val="en-US" w:eastAsia="zh-CN"/>
        </w:rPr>
        <w:t>0</w:t>
      </w:r>
      <w:r>
        <w:rPr>
          <w:rFonts w:hint="eastAsia" w:ascii="仿宋_GB2312" w:eastAsia="仿宋_GB2312"/>
          <w:sz w:val="32"/>
          <w:szCs w:val="32"/>
        </w:rPr>
        <w:t xml:space="preserve">   万元，政府采购工程预算</w:t>
      </w:r>
      <w:r>
        <w:rPr>
          <w:rFonts w:hint="eastAsia" w:ascii="仿宋_GB2312" w:eastAsia="仿宋_GB2312"/>
          <w:sz w:val="32"/>
          <w:szCs w:val="32"/>
          <w:lang w:val="en-US" w:eastAsia="zh-CN"/>
        </w:rPr>
        <w:t>0</w:t>
      </w:r>
      <w:r>
        <w:rPr>
          <w:rFonts w:hint="eastAsia" w:ascii="仿宋_GB2312" w:eastAsia="仿宋_GB2312"/>
          <w:sz w:val="32"/>
          <w:szCs w:val="32"/>
        </w:rPr>
        <w:t>万元，政府采购服务预算</w:t>
      </w:r>
      <w:r>
        <w:rPr>
          <w:rFonts w:hint="eastAsia" w:ascii="仿宋_GB2312" w:eastAsia="仿宋_GB2312"/>
          <w:sz w:val="32"/>
          <w:szCs w:val="32"/>
          <w:lang w:val="en-US" w:eastAsia="zh-CN"/>
        </w:rPr>
        <w:t>0</w:t>
      </w:r>
      <w:r>
        <w:rPr>
          <w:rFonts w:hint="eastAsia" w:ascii="仿宋_GB2312" w:eastAsia="仿宋_GB2312"/>
          <w:sz w:val="32"/>
          <w:szCs w:val="32"/>
        </w:rPr>
        <w:t>万元。</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eastAsia="仿宋_GB2312"/>
          <w:color w:val="000000"/>
          <w:sz w:val="32"/>
          <w:szCs w:val="32"/>
        </w:rPr>
      </w:pPr>
      <w:r>
        <w:rPr>
          <w:rFonts w:hint="eastAsia" w:ascii="黑体" w:hAnsi="黑体" w:eastAsia="黑体"/>
          <w:color w:val="000000"/>
          <w:sz w:val="32"/>
          <w:szCs w:val="32"/>
        </w:rPr>
        <w:t>三、国有资产占有使用情况说明</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rPr>
        <w:t>截至20</w:t>
      </w:r>
      <w:r>
        <w:rPr>
          <w:rFonts w:hint="eastAsia" w:ascii="仿宋_GB2312" w:eastAsia="仿宋_GB2312"/>
          <w:color w:val="000000"/>
          <w:sz w:val="32"/>
          <w:szCs w:val="32"/>
          <w:lang w:val="en-US" w:eastAsia="zh-CN"/>
        </w:rPr>
        <w:t>20</w:t>
      </w:r>
      <w:r>
        <w:rPr>
          <w:rFonts w:hint="eastAsia" w:ascii="仿宋_GB2312" w:eastAsia="仿宋_GB2312"/>
          <w:color w:val="000000"/>
          <w:sz w:val="32"/>
          <w:szCs w:val="32"/>
        </w:rPr>
        <w:t>年末，共有车辆</w:t>
      </w:r>
      <w:r>
        <w:rPr>
          <w:rFonts w:hint="eastAsia" w:ascii="仿宋_GB2312" w:eastAsia="仿宋_GB2312"/>
          <w:color w:val="000000"/>
          <w:sz w:val="32"/>
          <w:szCs w:val="32"/>
          <w:lang w:val="en-US" w:eastAsia="zh-CN"/>
        </w:rPr>
        <w:t>9</w:t>
      </w:r>
      <w:r>
        <w:rPr>
          <w:rFonts w:hint="eastAsia" w:ascii="仿宋_GB2312" w:eastAsia="仿宋_GB2312"/>
          <w:color w:val="000000"/>
          <w:sz w:val="32"/>
          <w:szCs w:val="32"/>
        </w:rPr>
        <w:t>辆， 其中：</w:t>
      </w:r>
      <w:r>
        <w:rPr>
          <w:rFonts w:hint="eastAsia" w:ascii="仿宋_GB2312" w:eastAsia="仿宋_GB2312"/>
          <w:color w:val="000000"/>
          <w:sz w:val="32"/>
          <w:szCs w:val="32"/>
          <w:lang w:eastAsia="zh-CN"/>
        </w:rPr>
        <w:t>执法用车</w:t>
      </w:r>
      <w:r>
        <w:rPr>
          <w:rFonts w:hint="eastAsia" w:ascii="仿宋_GB2312" w:eastAsia="仿宋_GB2312"/>
          <w:color w:val="000000"/>
          <w:sz w:val="32"/>
          <w:szCs w:val="32"/>
          <w:lang w:val="en-US" w:eastAsia="zh-CN"/>
        </w:rPr>
        <w:t>1台，</w:t>
      </w:r>
      <w:r>
        <w:rPr>
          <w:rFonts w:hint="eastAsia" w:ascii="仿宋_GB2312" w:eastAsia="仿宋_GB2312"/>
          <w:color w:val="000000"/>
          <w:sz w:val="32"/>
          <w:szCs w:val="32"/>
        </w:rPr>
        <w:t>机要应急车辆</w:t>
      </w:r>
      <w:r>
        <w:rPr>
          <w:rFonts w:hint="eastAsia" w:ascii="仿宋_GB2312" w:eastAsia="仿宋_GB2312"/>
          <w:color w:val="000000"/>
          <w:sz w:val="32"/>
          <w:szCs w:val="32"/>
          <w:lang w:val="en-US" w:eastAsia="zh-CN"/>
        </w:rPr>
        <w:t>4台，公务用车4台</w:t>
      </w:r>
      <w:r>
        <w:rPr>
          <w:rFonts w:hint="eastAsia" w:ascii="仿宋_GB2312" w:eastAsia="仿宋_GB2312"/>
          <w:color w:val="000000"/>
          <w:sz w:val="32"/>
          <w:szCs w:val="32"/>
        </w:rPr>
        <w:t>，单位价值200万元以上大型设备</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台。</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sz w:val="32"/>
          <w:szCs w:val="32"/>
        </w:rPr>
      </w:pPr>
      <w:r>
        <w:rPr>
          <w:rFonts w:hint="eastAsia" w:ascii="黑体" w:eastAsia="黑体"/>
          <w:sz w:val="32"/>
          <w:szCs w:val="32"/>
        </w:rPr>
        <w:t>四、</w:t>
      </w:r>
      <w:r>
        <w:rPr>
          <w:rFonts w:hint="eastAsia" w:ascii="黑体" w:hAnsi="黑体" w:eastAsia="黑体"/>
          <w:sz w:val="32"/>
          <w:szCs w:val="32"/>
        </w:rPr>
        <w:t>202</w:t>
      </w:r>
      <w:r>
        <w:rPr>
          <w:rFonts w:hint="eastAsia" w:ascii="黑体" w:hAnsi="黑体" w:eastAsia="黑体"/>
          <w:sz w:val="32"/>
          <w:szCs w:val="32"/>
          <w:lang w:val="en-US" w:eastAsia="zh-CN"/>
        </w:rPr>
        <w:t>1</w:t>
      </w:r>
      <w:r>
        <w:rPr>
          <w:rFonts w:hint="eastAsia" w:ascii="黑体" w:hAnsi="黑体" w:eastAsia="黑体"/>
          <w:sz w:val="32"/>
          <w:szCs w:val="32"/>
        </w:rPr>
        <w:t>年度项目支出绩效目标情况说明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项目支出预算绩效目标填报情况</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1</w:t>
      </w:r>
      <w:r>
        <w:rPr>
          <w:rFonts w:hint="eastAsia" w:ascii="仿宋_GB2312" w:eastAsia="仿宋_GB2312"/>
          <w:sz w:val="32"/>
          <w:szCs w:val="32"/>
        </w:rPr>
        <w:t>年，填报绩效目标的预算项目</w:t>
      </w:r>
      <w:r>
        <w:rPr>
          <w:rFonts w:hint="eastAsia" w:ascii="仿宋_GB2312" w:eastAsia="仿宋_GB2312"/>
          <w:sz w:val="32"/>
          <w:szCs w:val="32"/>
          <w:lang w:val="en-US" w:eastAsia="zh-CN"/>
        </w:rPr>
        <w:t>0</w:t>
      </w:r>
      <w:r>
        <w:rPr>
          <w:rFonts w:hint="eastAsia" w:ascii="仿宋_GB2312" w:eastAsia="仿宋_GB2312"/>
          <w:sz w:val="32"/>
          <w:szCs w:val="32"/>
        </w:rPr>
        <w:t>个，</w:t>
      </w:r>
      <w:bookmarkStart w:id="0" w:name="OLE_LINK1"/>
      <w:r>
        <w:rPr>
          <w:rFonts w:hint="eastAsia" w:ascii="仿宋_GB2312" w:eastAsia="仿宋_GB2312"/>
          <w:sz w:val="32"/>
          <w:szCs w:val="32"/>
        </w:rPr>
        <w:t>公开绩效目标</w:t>
      </w:r>
      <w:r>
        <w:rPr>
          <w:rFonts w:hint="eastAsia" w:ascii="仿宋_GB2312" w:eastAsia="仿宋_GB2312"/>
          <w:sz w:val="32"/>
          <w:szCs w:val="32"/>
          <w:lang w:val="en-US" w:eastAsia="zh-CN"/>
        </w:rPr>
        <w:t>0</w:t>
      </w:r>
      <w:r>
        <w:rPr>
          <w:rFonts w:hint="eastAsia" w:ascii="仿宋_GB2312" w:eastAsia="仿宋_GB2312"/>
          <w:sz w:val="32"/>
          <w:szCs w:val="32"/>
        </w:rPr>
        <w:t>个，公开项目占全部预算项目的</w:t>
      </w:r>
      <w:r>
        <w:rPr>
          <w:rFonts w:hint="eastAsia" w:ascii="仿宋_GB2312" w:eastAsia="仿宋_GB2312"/>
          <w:sz w:val="32"/>
          <w:szCs w:val="32"/>
          <w:lang w:val="en-US" w:eastAsia="zh-CN"/>
        </w:rPr>
        <w:t>0</w:t>
      </w:r>
      <w:r>
        <w:rPr>
          <w:rFonts w:hint="eastAsia" w:ascii="仿宋_GB2312" w:eastAsia="仿宋_GB2312"/>
          <w:sz w:val="32"/>
          <w:szCs w:val="32"/>
        </w:rPr>
        <w:t>%。</w:t>
      </w:r>
      <w:bookmarkEnd w:id="0"/>
      <w:r>
        <w:rPr>
          <w:rFonts w:hint="eastAsia" w:ascii="仿宋_GB2312" w:eastAsia="仿宋_GB2312"/>
          <w:sz w:val="32"/>
          <w:szCs w:val="32"/>
        </w:rPr>
        <w:t>公开填报绩效目标的项目支出预算</w:t>
      </w:r>
      <w:r>
        <w:rPr>
          <w:rFonts w:hint="eastAsia" w:ascii="仿宋_GB2312" w:eastAsia="仿宋_GB2312"/>
          <w:sz w:val="32"/>
          <w:szCs w:val="32"/>
          <w:lang w:val="en-US" w:eastAsia="zh-CN"/>
        </w:rPr>
        <w:t>0</w:t>
      </w:r>
      <w:r>
        <w:rPr>
          <w:rFonts w:hint="eastAsia" w:ascii="仿宋_GB2312" w:eastAsia="仿宋_GB2312"/>
          <w:sz w:val="32"/>
          <w:szCs w:val="32"/>
        </w:rPr>
        <w:t>万元，占全部项目支出预算的</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（公开填报绩效目标的项目支出资金量不得低于预算批复资金的80%。）</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第四部分  名词解释</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一、一般公共预算财政拨款收入：</w:t>
      </w:r>
      <w:r>
        <w:rPr>
          <w:rFonts w:hint="eastAsia" w:ascii="仿宋_GB2312" w:hAnsi="宋体" w:eastAsia="仿宋_GB2312"/>
          <w:color w:val="000000"/>
          <w:sz w:val="32"/>
          <w:szCs w:val="32"/>
        </w:rPr>
        <w:t>是指自治区财政当年拨付的资金。</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二、事业收入：</w:t>
      </w:r>
      <w:r>
        <w:rPr>
          <w:rFonts w:hint="eastAsia" w:ascii="仿宋_GB2312" w:hAnsi="宋体" w:eastAsia="仿宋_GB2312"/>
          <w:color w:val="000000"/>
          <w:sz w:val="32"/>
          <w:szCs w:val="32"/>
        </w:rPr>
        <w:t>是指事业单位开展专业业务活动及辅助活动所取得的收入。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三、事业单位经营收入</w:t>
      </w:r>
      <w:r>
        <w:rPr>
          <w:rFonts w:hint="eastAsia" w:ascii="仿宋_GB2312" w:hAnsi="宋体" w:eastAsia="仿宋_GB2312"/>
          <w:color w:val="000000"/>
          <w:sz w:val="32"/>
          <w:szCs w:val="32"/>
        </w:rPr>
        <w:t>：是指事业单位在专业业务活动及其辅助活动之外开展非独立核算经营活动取得的收入。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四、其他收入</w:t>
      </w:r>
      <w:r>
        <w:rPr>
          <w:rFonts w:hint="eastAsia" w:ascii="仿宋_GB2312" w:hAnsi="宋体" w:eastAsia="仿宋_GB2312"/>
          <w:color w:val="000000"/>
          <w:sz w:val="32"/>
          <w:szCs w:val="32"/>
        </w:rPr>
        <w:t xml:space="preserve"> ：是指除上述“一般公共预算财政拨款收入”、“事业收入”、“事业单位经营收入”等以外的收入。主要是指按规定动用的售房收入、存款利息收入等。</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五、用事业基金弥补收支差额</w:t>
      </w:r>
      <w:r>
        <w:rPr>
          <w:rFonts w:hint="eastAsia" w:ascii="仿宋_GB2312" w:hAnsi="宋体" w:eastAsia="仿宋_GB2312"/>
          <w:color w:val="000000"/>
          <w:sz w:val="32"/>
          <w:szCs w:val="32"/>
        </w:rPr>
        <w:t>：是指事业单位在预计用当年的“一般公共预算财政拨款收入”、“财政拨款结转和结余资金”、“事业收入” 、“事业单位经营收入”、“其他收入”不足以安排当年支出的情况下，使用以前年度积累的事业基金（事业单位当年收支相抵后按国家规定提取、用于弥补以后年度收支差额的基金）弥补本年收支缺口的资金。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六、上年结转和结余</w:t>
      </w:r>
      <w:r>
        <w:rPr>
          <w:rFonts w:hint="eastAsia" w:ascii="仿宋_GB2312" w:hAnsi="宋体" w:eastAsia="仿宋_GB2312"/>
          <w:color w:val="000000"/>
          <w:sz w:val="32"/>
          <w:szCs w:val="32"/>
        </w:rPr>
        <w:t>：是指以前年度尚未完成、结转到本年仍按原规定用途继续使用的资金。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七、基本支出</w:t>
      </w:r>
      <w:r>
        <w:rPr>
          <w:rFonts w:hint="eastAsia" w:ascii="仿宋_GB2312" w:eastAsia="仿宋_GB2312"/>
          <w:sz w:val="32"/>
          <w:szCs w:val="32"/>
        </w:rPr>
        <w:t>：是指为保障机构正常运转，完成日常工作任务而发生的人员支出和共用支出。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八、项目支出</w:t>
      </w:r>
      <w:r>
        <w:rPr>
          <w:rFonts w:hint="eastAsia" w:ascii="仿宋_GB2312" w:eastAsia="仿宋_GB2312"/>
          <w:sz w:val="32"/>
          <w:szCs w:val="32"/>
        </w:rPr>
        <w:t>：是指基本支出之外，为完成特定行政任务和事业发展目标所发生的支出。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九、“三公”经费</w:t>
      </w:r>
      <w:r>
        <w:rPr>
          <w:rFonts w:hint="eastAsia" w:ascii="仿宋_GB2312" w:eastAsia="仿宋_GB2312"/>
          <w:sz w:val="32"/>
          <w:szCs w:val="32"/>
        </w:rPr>
        <w:t>：纳入财政预决算管理的“三公”经费，是指部门用财政拨款安排的因公出国（境）费、公务用车购置及运行维护费、公务接待费。其中：因公出国（境）费反映单位公务出国（境）的国际旅费、国内城市间交通费、住宿费、伙食费、培训费、公杂费等支出；公务用车购置费反映单位公务员车购置支出（含车辆购置税）；公务用车运行维护费反映单位按规定保留的公务用车燃料费、维修费、保险费、过路过桥费、安全奖励费用等支出；公务接待费反映单位按规定开支的各类公务接待（含外宾接待）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十、机关运行经费</w:t>
      </w:r>
      <w:r>
        <w:rPr>
          <w:rFonts w:hint="eastAsia" w:ascii="仿宋_GB2312" w:eastAsia="仿宋_GB2312"/>
          <w:sz w:val="32"/>
          <w:szCs w:val="32"/>
        </w:rPr>
        <w:t>：是指为保障行政单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十一、工资福利支出（支出经济分类科目类级）</w:t>
      </w:r>
      <w:r>
        <w:rPr>
          <w:rFonts w:hint="eastAsia" w:ascii="仿宋_GB2312" w:eastAsia="仿宋_GB2312"/>
          <w:sz w:val="32"/>
          <w:szCs w:val="32"/>
        </w:rPr>
        <w:t>：反映单位开支的在职职工和编制外长期聘用人员的各类活动报酬，以及为上述人员缴纳的各项社会保险费等。</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十二、商品和服务支出（支出经济分类科目类级）</w:t>
      </w:r>
      <w:r>
        <w:rPr>
          <w:rFonts w:hint="eastAsia" w:ascii="仿宋_GB2312" w:eastAsia="仿宋_GB2312"/>
          <w:sz w:val="32"/>
          <w:szCs w:val="32"/>
        </w:rPr>
        <w:t>：反映单位购买商品和服务的支出（不包括用于购置固定资产的支出、战略性和应急储备支出）。</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第五部分  预算公开联系方式及信息反馈渠道</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本单位预算公开信息反馈和联系方式：</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default" w:ascii="仿宋_GB2312" w:hAnsi="黑体" w:eastAsia="仿宋_GB2312"/>
          <w:color w:val="000000"/>
          <w:sz w:val="32"/>
          <w:szCs w:val="32"/>
          <w:lang w:val="en-US" w:eastAsia="zh-CN"/>
        </w:rPr>
      </w:pPr>
      <w:r>
        <w:rPr>
          <w:rFonts w:hint="eastAsia" w:ascii="仿宋_GB2312" w:hAnsi="黑体" w:eastAsia="仿宋_GB2312"/>
          <w:color w:val="000000"/>
          <w:sz w:val="32"/>
          <w:szCs w:val="32"/>
        </w:rPr>
        <w:t>联系人：</w:t>
      </w:r>
      <w:r>
        <w:rPr>
          <w:rFonts w:hint="eastAsia" w:ascii="仿宋_GB2312" w:hAnsi="黑体" w:eastAsia="仿宋_GB2312"/>
          <w:color w:val="000000"/>
          <w:sz w:val="32"/>
          <w:szCs w:val="32"/>
          <w:lang w:eastAsia="zh-CN"/>
        </w:rPr>
        <w:t>田湘竹</w:t>
      </w:r>
      <w:r>
        <w:rPr>
          <w:rFonts w:hint="eastAsia" w:ascii="仿宋_GB2312" w:hAnsi="黑体" w:eastAsia="仿宋_GB2312"/>
          <w:color w:val="000000"/>
          <w:sz w:val="32"/>
          <w:szCs w:val="32"/>
        </w:rPr>
        <w:t xml:space="preserve">        联系电话：</w:t>
      </w:r>
      <w:r>
        <w:rPr>
          <w:rFonts w:hint="eastAsia" w:ascii="仿宋_GB2312" w:hAnsi="黑体" w:eastAsia="仿宋_GB2312"/>
          <w:color w:val="000000"/>
          <w:sz w:val="32"/>
          <w:szCs w:val="32"/>
          <w:lang w:val="en-US" w:eastAsia="zh-CN"/>
        </w:rPr>
        <w:t>13847087737</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第六部分  部门预算公开表</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详见附表：部门</w:t>
      </w:r>
      <w:r>
        <w:rPr>
          <w:rFonts w:hint="eastAsia" w:ascii="仿宋_GB2312" w:hAnsi="黑体" w:eastAsia="仿宋_GB2312"/>
          <w:color w:val="000000"/>
          <w:sz w:val="32"/>
          <w:szCs w:val="32"/>
          <w:lang w:eastAsia="zh-CN"/>
        </w:rPr>
        <w:t>所属单位</w:t>
      </w:r>
      <w:r>
        <w:rPr>
          <w:rFonts w:hint="eastAsia" w:ascii="仿宋_GB2312" w:hAnsi="黑体" w:eastAsia="仿宋_GB2312"/>
          <w:color w:val="000000"/>
          <w:sz w:val="32"/>
          <w:szCs w:val="32"/>
        </w:rPr>
        <w:t>预算公开</w:t>
      </w:r>
      <w:r>
        <w:rPr>
          <w:rFonts w:hint="eastAsia" w:ascii="仿宋_GB2312" w:hAnsi="黑体" w:eastAsia="仿宋_GB2312"/>
          <w:color w:val="000000"/>
          <w:sz w:val="32"/>
          <w:szCs w:val="32"/>
          <w:lang w:val="en-US" w:eastAsia="zh-CN"/>
        </w:rPr>
        <w:t>10</w:t>
      </w:r>
      <w:r>
        <w:rPr>
          <w:rFonts w:hint="eastAsia" w:ascii="仿宋_GB2312" w:hAnsi="黑体" w:eastAsia="仿宋_GB2312"/>
          <w:color w:val="000000"/>
          <w:sz w:val="32"/>
          <w:szCs w:val="32"/>
        </w:rPr>
        <w:t>张表以</w:t>
      </w:r>
      <w:r>
        <w:rPr>
          <w:rFonts w:hint="eastAsia" w:ascii="仿宋_GB2312" w:hAnsi="黑体" w:eastAsia="仿宋_GB2312"/>
          <w:color w:val="000000"/>
          <w:sz w:val="32"/>
          <w:szCs w:val="32"/>
          <w:lang w:eastAsia="zh-CN"/>
        </w:rPr>
        <w:t>分表形式按系统要求上传。</w:t>
      </w:r>
      <w:r>
        <w:rPr>
          <w:rFonts w:hint="eastAsia" w:ascii="仿宋_GB2312" w:hAnsi="黑体" w:eastAsia="仿宋_GB2312"/>
          <w:color w:val="000000"/>
          <w:sz w:val="32"/>
          <w:szCs w:val="32"/>
        </w:rPr>
        <w:t>项目支出绩效目标表以总表形式上传。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微软雅黑"/>
    <w:panose1 w:val="03000509000000000000"/>
    <w:charset w:val="86"/>
    <w:family w:val="script"/>
    <w:pitch w:val="default"/>
    <w:sig w:usb0="00000000" w:usb1="00000000" w:usb2="0000001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936D84"/>
    <w:rsid w:val="00BF1C4A"/>
    <w:rsid w:val="02AD0289"/>
    <w:rsid w:val="037B6B6E"/>
    <w:rsid w:val="055557B4"/>
    <w:rsid w:val="08C35DB3"/>
    <w:rsid w:val="0D5E1818"/>
    <w:rsid w:val="0FA67840"/>
    <w:rsid w:val="17CD7380"/>
    <w:rsid w:val="1A9F370A"/>
    <w:rsid w:val="250A36E6"/>
    <w:rsid w:val="2CC32E89"/>
    <w:rsid w:val="2DC32A95"/>
    <w:rsid w:val="33B2167D"/>
    <w:rsid w:val="342122A5"/>
    <w:rsid w:val="36281EF1"/>
    <w:rsid w:val="3B610DEB"/>
    <w:rsid w:val="431F3310"/>
    <w:rsid w:val="486C22C5"/>
    <w:rsid w:val="4D1466C8"/>
    <w:rsid w:val="5132702C"/>
    <w:rsid w:val="59936D84"/>
    <w:rsid w:val="5E2D0CAE"/>
    <w:rsid w:val="6012205F"/>
    <w:rsid w:val="61727370"/>
    <w:rsid w:val="64BA0A3D"/>
    <w:rsid w:val="66965232"/>
    <w:rsid w:val="67680407"/>
    <w:rsid w:val="69A64263"/>
    <w:rsid w:val="6BC21FB3"/>
    <w:rsid w:val="6E9B77F3"/>
    <w:rsid w:val="75B67DCE"/>
    <w:rsid w:val="7E3A6A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240"/>
      <w:jc w:val="both"/>
    </w:pPr>
    <w:rPr>
      <w:rFonts w:asciiTheme="minorHAnsi" w:hAnsiTheme="minorHAnsi" w:eastAsiaTheme="minorEastAsia" w:cstheme="minorBidi"/>
      <w:sz w:val="22"/>
      <w:szCs w:val="22"/>
      <w:lang w:val="ru-RU"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western"/>
    <w:basedOn w:val="1"/>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2021-02-04T02:41:00Z</dcterms:created>
  <dc:creator>%E5%BC%A0%E5%BE%B7%E8%B4%B5</dc:creator>
  <cp:lastModifiedBy>Administrator</cp:lastModifiedBy>
  <dcterms:modified xsi:type="dcterms:W3CDTF">2021-03-24T03:01:34Z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CD0A11407A324D528CBD92B159CCE625</vt:lpwstr>
  </property>
</Properties>
</file>