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58" w:leftChars="304" w:hanging="320" w:hangingChars="100"/>
        <w:jc w:val="center"/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  <w:t>莫力达瓦达斡尔族自治旗                        国土资源局2019年预算公开补充说明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1、机关运行经费安排情况说明</w:t>
      </w:r>
    </w:p>
    <w:p>
      <w:pPr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 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2019年，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莫旗国土资源局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机关运行经费预算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54.4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万元，比上年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68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万元减少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13.6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万元，下降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%。主要包括以下支出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办公费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10.5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万元、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印刷费3.9万元、电费0.57万元、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邮电费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0.99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万元、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取暖费14.8万元、物业管理费0.45万元、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差旅费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10.2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万元、培训费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0.89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、公务用车运行维护费12.1万元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、三公经费增减变化情况说明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2019年，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莫旗国土资源局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“三公”经费支出预算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12.1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万元，比上年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10.61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万元增加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1.49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万元，增幅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14.04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%。其中：</w:t>
      </w:r>
    </w:p>
    <w:p>
      <w:pPr>
        <w:ind w:firstLine="560" w:firstLineChars="200"/>
        <w:jc w:val="left"/>
        <w:rPr>
          <w:rFonts w:hint="default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公务用车购置及运行维护费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12.1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万元，比上年预算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10.61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增加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1.49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万元，增长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14.04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%。其中，公务用车运行维护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12.1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万元，比上年预算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增加1.49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增长14.04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%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,增加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主要是由于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机构改革，我单位2019年业务量增加，人数增加，公车使用量增加，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同时，老旧车辆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车辆维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修保养费用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也比往年有所增加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16B01"/>
    <w:rsid w:val="07F16B01"/>
    <w:rsid w:val="0EBC4CCB"/>
    <w:rsid w:val="1C355263"/>
    <w:rsid w:val="409F4245"/>
    <w:rsid w:val="7FC0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2020-04-28T07:30:00Z</dcterms:created>
  <dc:creator>美丽心情</dc:creator>
  <cp:lastModifiedBy>美丽心情</cp:lastModifiedBy>
  <dcterms:modified xsi:type="dcterms:W3CDTF">2020-04-28T09:32:33Z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