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pStyle w:val="2"/>
        <w:spacing w:before="0" w:beforeAutospacing="0" w:after="0" w:afterAutospacing="0" w:line="376" w:lineRule="atLeast"/>
        <w:jc w:val="center"/>
        <w:rPr>
          <w:rStyle w:val="6"/>
          <w:rFonts w:hint="eastAsia"/>
          <w:b/>
          <w:bCs/>
          <w:color w:val="000000"/>
          <w:sz w:val="20"/>
          <w:szCs w:val="20"/>
        </w:rPr>
      </w:pPr>
      <w:r>
        <w:rPr>
          <w:rFonts w:hint="eastAsia"/>
          <w:b/>
          <w:bCs/>
          <w:lang w:eastAsia="zh-CN"/>
        </w:rPr>
        <w:t>莫力达瓦达斡尔族自治旗额尔和乡人民政府</w:t>
      </w:r>
      <w:r>
        <w:rPr>
          <w:rFonts w:hint="eastAsia"/>
        </w:rPr>
        <w:t>2</w:t>
      </w:r>
      <w:r>
        <w:rPr>
          <w:rFonts w:hint="eastAsia"/>
          <w:lang w:val="en-US" w:eastAsia="zh-CN"/>
        </w:rPr>
        <w:t>020</w:t>
      </w:r>
      <w:r>
        <w:rPr>
          <w:rFonts w:hint="eastAsia"/>
        </w:rPr>
        <w:t>年部门预算公开报告</w:t>
      </w:r>
    </w:p>
    <w:p>
      <w:pPr>
        <w:pStyle w:val="7"/>
        <w:spacing w:before="0" w:beforeAutospacing="0" w:after="0" w:afterAutospacing="0" w:line="562" w:lineRule="atLeast"/>
        <w:ind w:firstLine="677"/>
        <w:jc w:val="center"/>
        <w:rPr>
          <w:rStyle w:val="6"/>
          <w:rFonts w:hint="eastAsia" w:ascii="楷体" w:hAnsi="楷体" w:eastAsia="楷体"/>
          <w:color w:val="333333"/>
          <w:sz w:val="48"/>
          <w:szCs w:val="48"/>
        </w:rPr>
      </w:pPr>
    </w:p>
    <w:p>
      <w:pPr>
        <w:pStyle w:val="7"/>
        <w:spacing w:before="0" w:beforeAutospacing="0" w:after="0" w:afterAutospacing="0" w:line="562" w:lineRule="atLeast"/>
        <w:ind w:firstLine="677"/>
        <w:jc w:val="center"/>
        <w:rPr>
          <w:color w:val="333333"/>
          <w:sz w:val="18"/>
          <w:szCs w:val="18"/>
        </w:rPr>
      </w:pPr>
      <w:r>
        <w:rPr>
          <w:rStyle w:val="6"/>
          <w:rFonts w:hint="eastAsia" w:ascii="楷体" w:hAnsi="楷体" w:eastAsia="楷体"/>
          <w:color w:val="333333"/>
          <w:sz w:val="48"/>
          <w:szCs w:val="48"/>
        </w:rPr>
        <w:t>目 录</w:t>
      </w:r>
    </w:p>
    <w:p>
      <w:pPr>
        <w:pStyle w:val="7"/>
        <w:spacing w:before="0" w:beforeAutospacing="0" w:after="0" w:afterAutospacing="0" w:line="562" w:lineRule="atLeast"/>
        <w:ind w:firstLine="662"/>
        <w:rPr>
          <w:rFonts w:hint="eastAsia"/>
          <w:color w:val="333333"/>
          <w:sz w:val="18"/>
          <w:szCs w:val="18"/>
        </w:rPr>
      </w:pPr>
      <w:r>
        <w:rPr>
          <w:rFonts w:hint="eastAsia"/>
          <w:color w:val="333333"/>
          <w:sz w:val="18"/>
          <w:szCs w:val="18"/>
        </w:rPr>
        <w:t> </w:t>
      </w:r>
    </w:p>
    <w:p>
      <w:pPr>
        <w:pStyle w:val="7"/>
        <w:spacing w:before="0" w:beforeAutospacing="0" w:after="0" w:afterAutospacing="0" w:line="562" w:lineRule="atLeast"/>
        <w:ind w:firstLine="662"/>
        <w:rPr>
          <w:rFonts w:hint="eastAsia"/>
          <w:color w:val="333333"/>
          <w:sz w:val="18"/>
          <w:szCs w:val="18"/>
        </w:rPr>
      </w:pPr>
      <w:r>
        <w:rPr>
          <w:rFonts w:hint="eastAsia" w:ascii="仿宋" w:hAnsi="仿宋" w:eastAsia="仿宋"/>
          <w:color w:val="333333"/>
          <w:sz w:val="36"/>
          <w:szCs w:val="36"/>
        </w:rPr>
        <w:t>一、部门主要职责、工作职能</w:t>
      </w:r>
    </w:p>
    <w:p>
      <w:pPr>
        <w:pStyle w:val="7"/>
        <w:spacing w:before="0" w:beforeAutospacing="0" w:after="0" w:afterAutospacing="0" w:line="562" w:lineRule="atLeast"/>
        <w:ind w:firstLine="662"/>
        <w:rPr>
          <w:rFonts w:hint="eastAsia"/>
          <w:color w:val="333333"/>
          <w:sz w:val="18"/>
          <w:szCs w:val="18"/>
        </w:rPr>
      </w:pPr>
      <w:r>
        <w:rPr>
          <w:rFonts w:hint="eastAsia" w:ascii="仿宋" w:hAnsi="仿宋" w:eastAsia="仿宋"/>
          <w:color w:val="333333"/>
          <w:sz w:val="36"/>
          <w:szCs w:val="36"/>
        </w:rPr>
        <w:t>二、机构设置及预算单位构成情况</w:t>
      </w:r>
    </w:p>
    <w:p>
      <w:pPr>
        <w:pStyle w:val="7"/>
        <w:spacing w:before="0" w:beforeAutospacing="0" w:after="0" w:afterAutospacing="0" w:line="562" w:lineRule="atLeast"/>
        <w:ind w:firstLine="662"/>
        <w:rPr>
          <w:rFonts w:hint="eastAsia"/>
          <w:color w:val="333333"/>
          <w:sz w:val="18"/>
          <w:szCs w:val="18"/>
        </w:rPr>
      </w:pPr>
      <w:r>
        <w:rPr>
          <w:rFonts w:hint="eastAsia" w:ascii="仿宋" w:hAnsi="仿宋" w:eastAsia="仿宋"/>
          <w:color w:val="333333"/>
          <w:sz w:val="36"/>
          <w:szCs w:val="36"/>
        </w:rPr>
        <w:t>三、部门预算收支总体情况</w:t>
      </w:r>
    </w:p>
    <w:p>
      <w:pPr>
        <w:pStyle w:val="7"/>
        <w:spacing w:before="0" w:beforeAutospacing="0" w:after="0" w:afterAutospacing="0" w:line="562" w:lineRule="atLeast"/>
        <w:ind w:firstLine="662"/>
        <w:rPr>
          <w:rFonts w:hint="eastAsia"/>
          <w:color w:val="333333"/>
          <w:sz w:val="18"/>
          <w:szCs w:val="18"/>
        </w:rPr>
      </w:pPr>
      <w:r>
        <w:rPr>
          <w:rFonts w:hint="eastAsia" w:ascii="仿宋" w:hAnsi="仿宋" w:eastAsia="仿宋"/>
          <w:color w:val="333333"/>
          <w:sz w:val="36"/>
          <w:szCs w:val="36"/>
        </w:rPr>
        <w:t>四、财政拨款收支预算情况</w:t>
      </w:r>
    </w:p>
    <w:p>
      <w:pPr>
        <w:pStyle w:val="7"/>
        <w:spacing w:before="0" w:beforeAutospacing="0" w:after="0" w:afterAutospacing="0" w:line="562" w:lineRule="atLeast"/>
        <w:ind w:firstLine="662"/>
        <w:rPr>
          <w:rFonts w:hint="eastAsia"/>
          <w:color w:val="333333"/>
          <w:sz w:val="18"/>
          <w:szCs w:val="18"/>
        </w:rPr>
      </w:pPr>
      <w:r>
        <w:rPr>
          <w:rFonts w:hint="eastAsia" w:ascii="仿宋" w:hAnsi="仿宋" w:eastAsia="仿宋"/>
          <w:color w:val="333333"/>
          <w:sz w:val="36"/>
          <w:szCs w:val="36"/>
        </w:rPr>
        <w:t>（一）财政拨款收支预算总体情况</w:t>
      </w:r>
    </w:p>
    <w:p>
      <w:pPr>
        <w:pStyle w:val="7"/>
        <w:spacing w:before="0" w:beforeAutospacing="0" w:after="0" w:afterAutospacing="0" w:line="562" w:lineRule="atLeast"/>
        <w:ind w:firstLine="662"/>
        <w:rPr>
          <w:rFonts w:hint="eastAsia"/>
          <w:color w:val="333333"/>
          <w:sz w:val="18"/>
          <w:szCs w:val="18"/>
        </w:rPr>
      </w:pPr>
      <w:r>
        <w:rPr>
          <w:rFonts w:hint="eastAsia" w:ascii="仿宋" w:hAnsi="仿宋" w:eastAsia="仿宋"/>
          <w:color w:val="333333"/>
          <w:sz w:val="36"/>
          <w:szCs w:val="36"/>
        </w:rPr>
        <w:t>（二）一般公共预算财政拨款具体使用安排情况</w:t>
      </w:r>
    </w:p>
    <w:p>
      <w:pPr>
        <w:pStyle w:val="7"/>
        <w:spacing w:before="0" w:beforeAutospacing="0" w:after="0" w:afterAutospacing="0" w:line="562" w:lineRule="atLeast"/>
        <w:ind w:firstLine="662"/>
        <w:rPr>
          <w:rFonts w:hint="eastAsia"/>
          <w:color w:val="333333"/>
          <w:sz w:val="18"/>
          <w:szCs w:val="18"/>
        </w:rPr>
      </w:pPr>
      <w:r>
        <w:rPr>
          <w:rFonts w:hint="eastAsia" w:ascii="仿宋" w:hAnsi="仿宋" w:eastAsia="仿宋"/>
          <w:color w:val="333333"/>
          <w:sz w:val="36"/>
          <w:szCs w:val="36"/>
        </w:rPr>
        <w:t>（三）机关运行经费安排情况</w:t>
      </w:r>
    </w:p>
    <w:p>
      <w:pPr>
        <w:pStyle w:val="7"/>
        <w:spacing w:before="0" w:beforeAutospacing="0" w:after="0" w:afterAutospacing="0" w:line="562" w:lineRule="atLeast"/>
        <w:ind w:firstLine="662"/>
        <w:rPr>
          <w:rFonts w:hint="eastAsia"/>
          <w:color w:val="333333"/>
          <w:sz w:val="18"/>
          <w:szCs w:val="18"/>
        </w:rPr>
      </w:pPr>
      <w:r>
        <w:rPr>
          <w:rFonts w:hint="eastAsia" w:ascii="仿宋" w:hAnsi="仿宋" w:eastAsia="仿宋"/>
          <w:color w:val="333333"/>
          <w:sz w:val="36"/>
          <w:szCs w:val="36"/>
        </w:rPr>
        <w:t>五、“三公”经费预算情况</w:t>
      </w:r>
    </w:p>
    <w:p>
      <w:pPr>
        <w:pStyle w:val="7"/>
        <w:spacing w:before="0" w:beforeAutospacing="0" w:after="0" w:afterAutospacing="0" w:line="562" w:lineRule="atLeast"/>
        <w:ind w:firstLine="662"/>
        <w:rPr>
          <w:rFonts w:hint="eastAsia"/>
          <w:color w:val="333333"/>
          <w:sz w:val="18"/>
          <w:szCs w:val="18"/>
        </w:rPr>
      </w:pPr>
      <w:r>
        <w:rPr>
          <w:rFonts w:hint="eastAsia" w:ascii="仿宋" w:hAnsi="仿宋" w:eastAsia="仿宋"/>
          <w:color w:val="333333"/>
          <w:sz w:val="36"/>
          <w:szCs w:val="36"/>
        </w:rPr>
        <w:t>六、政府采购预算情况</w:t>
      </w:r>
    </w:p>
    <w:p>
      <w:pPr>
        <w:pStyle w:val="7"/>
        <w:spacing w:before="0" w:beforeAutospacing="0" w:after="0" w:afterAutospacing="0" w:line="562" w:lineRule="atLeast"/>
        <w:ind w:firstLine="662"/>
        <w:rPr>
          <w:rFonts w:hint="eastAsia"/>
          <w:color w:val="333333"/>
          <w:sz w:val="18"/>
          <w:szCs w:val="18"/>
        </w:rPr>
      </w:pPr>
      <w:r>
        <w:rPr>
          <w:rFonts w:hint="eastAsia" w:ascii="仿宋" w:hAnsi="仿宋" w:eastAsia="仿宋"/>
          <w:color w:val="333333"/>
          <w:sz w:val="36"/>
          <w:szCs w:val="36"/>
        </w:rPr>
        <w:t>七、国有资产占有使用情况</w:t>
      </w:r>
    </w:p>
    <w:p>
      <w:pPr>
        <w:pStyle w:val="7"/>
        <w:spacing w:before="0" w:beforeAutospacing="0" w:after="0" w:afterAutospacing="0" w:line="562" w:lineRule="atLeast"/>
        <w:ind w:firstLine="662"/>
        <w:rPr>
          <w:rFonts w:hint="eastAsia"/>
          <w:color w:val="333333"/>
          <w:sz w:val="18"/>
          <w:szCs w:val="18"/>
        </w:rPr>
      </w:pPr>
      <w:r>
        <w:rPr>
          <w:rFonts w:hint="eastAsia" w:ascii="仿宋" w:hAnsi="仿宋" w:eastAsia="仿宋"/>
          <w:color w:val="333333"/>
          <w:sz w:val="36"/>
          <w:szCs w:val="36"/>
        </w:rPr>
        <w:t>八、政府性基金预算财政拨款支出情况</w:t>
      </w:r>
    </w:p>
    <w:p>
      <w:pPr>
        <w:pStyle w:val="7"/>
        <w:spacing w:before="0" w:beforeAutospacing="0" w:after="0" w:afterAutospacing="0" w:line="562" w:lineRule="atLeast"/>
        <w:ind w:firstLine="662"/>
        <w:rPr>
          <w:rFonts w:hint="eastAsia"/>
          <w:color w:val="333333"/>
          <w:sz w:val="18"/>
          <w:szCs w:val="18"/>
        </w:rPr>
      </w:pPr>
      <w:r>
        <w:rPr>
          <w:rFonts w:hint="eastAsia" w:ascii="仿宋" w:hAnsi="仿宋" w:eastAsia="仿宋"/>
          <w:color w:val="333333"/>
          <w:sz w:val="36"/>
          <w:szCs w:val="36"/>
        </w:rPr>
        <w:t>九、项目支出绩效目标情况</w:t>
      </w:r>
    </w:p>
    <w:p>
      <w:pPr>
        <w:pStyle w:val="7"/>
        <w:spacing w:before="0" w:beforeAutospacing="0" w:after="0" w:afterAutospacing="0" w:line="562" w:lineRule="atLeast"/>
        <w:ind w:firstLine="662"/>
        <w:rPr>
          <w:rFonts w:hint="eastAsia"/>
          <w:color w:val="333333"/>
          <w:sz w:val="18"/>
          <w:szCs w:val="18"/>
        </w:rPr>
      </w:pPr>
      <w:r>
        <w:rPr>
          <w:rFonts w:hint="eastAsia" w:ascii="仿宋" w:hAnsi="仿宋" w:eastAsia="仿宋"/>
          <w:color w:val="333333"/>
          <w:sz w:val="36"/>
          <w:szCs w:val="36"/>
        </w:rPr>
        <w:t>十、名词解释</w:t>
      </w:r>
    </w:p>
    <w:p>
      <w:pPr>
        <w:pStyle w:val="7"/>
        <w:spacing w:before="0" w:beforeAutospacing="0" w:after="0" w:afterAutospacing="0" w:line="562" w:lineRule="atLeast"/>
        <w:ind w:firstLine="662"/>
        <w:rPr>
          <w:rFonts w:hint="eastAsia"/>
          <w:color w:val="333333"/>
          <w:sz w:val="18"/>
          <w:szCs w:val="18"/>
        </w:rPr>
      </w:pPr>
      <w:r>
        <w:rPr>
          <w:rFonts w:hint="eastAsia" w:ascii="仿宋" w:hAnsi="仿宋" w:eastAsia="仿宋"/>
          <w:color w:val="333333"/>
          <w:sz w:val="36"/>
          <w:szCs w:val="36"/>
        </w:rPr>
        <w:t>十一、预算公开联系方式及信息反馈渠道</w:t>
      </w:r>
    </w:p>
    <w:p>
      <w:pPr>
        <w:pStyle w:val="7"/>
        <w:spacing w:before="0" w:beforeAutospacing="0" w:after="0" w:afterAutospacing="0" w:line="562" w:lineRule="atLeast"/>
        <w:ind w:firstLine="662"/>
        <w:rPr>
          <w:rFonts w:hint="eastAsia"/>
          <w:color w:val="333333"/>
          <w:sz w:val="18"/>
          <w:szCs w:val="18"/>
        </w:rPr>
      </w:pPr>
      <w:r>
        <w:rPr>
          <w:rFonts w:hint="eastAsia" w:ascii="仿宋" w:hAnsi="仿宋" w:eastAsia="仿宋"/>
          <w:color w:val="333333"/>
          <w:sz w:val="36"/>
          <w:szCs w:val="36"/>
        </w:rPr>
        <w:t>十二、附表</w:t>
      </w:r>
    </w:p>
    <w:p>
      <w:pPr>
        <w:pStyle w:val="7"/>
        <w:spacing w:before="0" w:beforeAutospacing="0" w:after="0" w:afterAutospacing="0" w:line="562" w:lineRule="atLeast"/>
        <w:ind w:firstLine="806"/>
        <w:rPr>
          <w:rFonts w:hint="eastAsia"/>
          <w:color w:val="333333"/>
          <w:sz w:val="18"/>
          <w:szCs w:val="18"/>
        </w:rPr>
      </w:pPr>
      <w:r>
        <w:rPr>
          <w:rStyle w:val="6"/>
          <w:rFonts w:hint="eastAsia" w:ascii="仿宋" w:hAnsi="仿宋" w:eastAsia="仿宋"/>
          <w:color w:val="333333"/>
          <w:sz w:val="36"/>
          <w:szCs w:val="36"/>
        </w:rPr>
        <w:t>（一）20</w:t>
      </w:r>
      <w:r>
        <w:rPr>
          <w:rStyle w:val="6"/>
          <w:rFonts w:hint="eastAsia" w:ascii="仿宋" w:hAnsi="仿宋" w:eastAsia="仿宋"/>
          <w:color w:val="333333"/>
          <w:sz w:val="36"/>
          <w:szCs w:val="36"/>
          <w:lang w:val="en-US" w:eastAsia="zh-CN"/>
        </w:rPr>
        <w:t>20</w:t>
      </w:r>
      <w:r>
        <w:rPr>
          <w:rStyle w:val="6"/>
          <w:rFonts w:hint="eastAsia" w:ascii="仿宋" w:hAnsi="仿宋" w:eastAsia="仿宋"/>
          <w:color w:val="333333"/>
          <w:sz w:val="36"/>
          <w:szCs w:val="36"/>
        </w:rPr>
        <w:t>年部门预算公开报表</w:t>
      </w:r>
    </w:p>
    <w:p>
      <w:pPr>
        <w:pStyle w:val="7"/>
        <w:spacing w:before="0" w:beforeAutospacing="0" w:after="0" w:afterAutospacing="0" w:line="562" w:lineRule="atLeast"/>
        <w:ind w:firstLine="1138"/>
        <w:rPr>
          <w:rFonts w:hint="eastAsia"/>
          <w:color w:val="333333"/>
          <w:sz w:val="18"/>
          <w:szCs w:val="18"/>
        </w:rPr>
      </w:pPr>
      <w:r>
        <w:rPr>
          <w:rFonts w:hint="eastAsia" w:ascii="仿宋" w:hAnsi="仿宋" w:eastAsia="仿宋"/>
          <w:color w:val="333333"/>
          <w:sz w:val="36"/>
          <w:szCs w:val="36"/>
        </w:rPr>
        <w:t>1.收支预算总表</w:t>
      </w:r>
    </w:p>
    <w:p>
      <w:pPr>
        <w:pStyle w:val="7"/>
        <w:spacing w:before="0" w:beforeAutospacing="0" w:after="0" w:afterAutospacing="0" w:line="562" w:lineRule="atLeast"/>
        <w:ind w:firstLine="1138"/>
        <w:rPr>
          <w:rFonts w:hint="eastAsia"/>
          <w:color w:val="333333"/>
          <w:sz w:val="18"/>
          <w:szCs w:val="18"/>
        </w:rPr>
      </w:pPr>
      <w:r>
        <w:rPr>
          <w:rFonts w:hint="eastAsia" w:ascii="仿宋" w:hAnsi="仿宋" w:eastAsia="仿宋"/>
          <w:color w:val="333333"/>
          <w:sz w:val="36"/>
          <w:szCs w:val="36"/>
        </w:rPr>
        <w:t>2.收入预算总表</w:t>
      </w:r>
    </w:p>
    <w:p>
      <w:pPr>
        <w:pStyle w:val="7"/>
        <w:spacing w:before="0" w:beforeAutospacing="0" w:after="0" w:afterAutospacing="0" w:line="562" w:lineRule="atLeast"/>
        <w:ind w:firstLine="1138"/>
        <w:rPr>
          <w:rFonts w:hint="eastAsia"/>
          <w:color w:val="333333"/>
          <w:sz w:val="18"/>
          <w:szCs w:val="18"/>
        </w:rPr>
      </w:pPr>
      <w:r>
        <w:rPr>
          <w:rFonts w:hint="eastAsia" w:ascii="仿宋" w:hAnsi="仿宋" w:eastAsia="仿宋"/>
          <w:color w:val="333333"/>
          <w:sz w:val="36"/>
          <w:szCs w:val="36"/>
        </w:rPr>
        <w:t>3.支出预算总表</w:t>
      </w:r>
    </w:p>
    <w:p>
      <w:pPr>
        <w:pStyle w:val="7"/>
        <w:spacing w:before="0" w:beforeAutospacing="0" w:after="0" w:afterAutospacing="0" w:line="562" w:lineRule="atLeast"/>
        <w:ind w:firstLine="1138"/>
        <w:rPr>
          <w:rFonts w:hint="eastAsia"/>
          <w:color w:val="333333"/>
          <w:sz w:val="18"/>
          <w:szCs w:val="18"/>
        </w:rPr>
      </w:pPr>
      <w:r>
        <w:rPr>
          <w:rFonts w:hint="eastAsia" w:ascii="仿宋" w:hAnsi="仿宋" w:eastAsia="仿宋"/>
          <w:color w:val="333333"/>
          <w:sz w:val="36"/>
          <w:szCs w:val="36"/>
        </w:rPr>
        <w:t>4.财政拨款收支预算总表</w:t>
      </w:r>
    </w:p>
    <w:p>
      <w:pPr>
        <w:pStyle w:val="7"/>
        <w:spacing w:before="0" w:beforeAutospacing="0" w:after="0" w:afterAutospacing="0" w:line="562" w:lineRule="atLeast"/>
        <w:ind w:firstLine="1138"/>
        <w:rPr>
          <w:rFonts w:hint="eastAsia"/>
          <w:color w:val="333333"/>
          <w:sz w:val="18"/>
          <w:szCs w:val="18"/>
        </w:rPr>
      </w:pPr>
      <w:r>
        <w:rPr>
          <w:rFonts w:hint="eastAsia" w:ascii="仿宋" w:hAnsi="仿宋" w:eastAsia="仿宋"/>
          <w:color w:val="333333"/>
          <w:sz w:val="36"/>
          <w:szCs w:val="36"/>
        </w:rPr>
        <w:t>5.一般公共预算支出预算表</w:t>
      </w:r>
    </w:p>
    <w:p>
      <w:pPr>
        <w:pStyle w:val="7"/>
        <w:spacing w:before="0" w:beforeAutospacing="0" w:after="0" w:afterAutospacing="0" w:line="562" w:lineRule="atLeast"/>
        <w:ind w:firstLine="1138"/>
        <w:rPr>
          <w:rFonts w:hint="eastAsia"/>
          <w:color w:val="333333"/>
          <w:sz w:val="18"/>
          <w:szCs w:val="18"/>
        </w:rPr>
      </w:pPr>
      <w:r>
        <w:rPr>
          <w:rFonts w:hint="eastAsia" w:ascii="仿宋" w:hAnsi="仿宋" w:eastAsia="仿宋"/>
          <w:color w:val="333333"/>
          <w:sz w:val="36"/>
          <w:szCs w:val="36"/>
        </w:rPr>
        <w:t>6.财政拨款基本支出预算表</w:t>
      </w:r>
    </w:p>
    <w:p>
      <w:pPr>
        <w:pStyle w:val="7"/>
        <w:spacing w:before="0" w:beforeAutospacing="0" w:after="0" w:afterAutospacing="0" w:line="562" w:lineRule="atLeast"/>
        <w:ind w:firstLine="1138"/>
        <w:rPr>
          <w:rFonts w:hint="eastAsia"/>
          <w:color w:val="333333"/>
          <w:sz w:val="18"/>
          <w:szCs w:val="18"/>
        </w:rPr>
      </w:pPr>
      <w:r>
        <w:rPr>
          <w:rFonts w:hint="eastAsia" w:ascii="仿宋" w:hAnsi="仿宋" w:eastAsia="仿宋"/>
          <w:color w:val="333333"/>
          <w:sz w:val="36"/>
          <w:szCs w:val="36"/>
        </w:rPr>
        <w:t>7.政府性基金预算收支表</w:t>
      </w:r>
    </w:p>
    <w:p>
      <w:pPr>
        <w:pStyle w:val="7"/>
        <w:spacing w:before="0" w:beforeAutospacing="0" w:after="0" w:afterAutospacing="0" w:line="562" w:lineRule="atLeast"/>
        <w:ind w:firstLine="1138"/>
        <w:rPr>
          <w:rFonts w:hint="eastAsia"/>
          <w:color w:val="333333"/>
          <w:sz w:val="18"/>
          <w:szCs w:val="18"/>
        </w:rPr>
      </w:pPr>
      <w:r>
        <w:rPr>
          <w:rFonts w:hint="eastAsia" w:ascii="仿宋" w:hAnsi="仿宋" w:eastAsia="仿宋"/>
          <w:color w:val="333333"/>
          <w:sz w:val="36"/>
          <w:szCs w:val="36"/>
        </w:rPr>
        <w:t>8.财政拨款“三公经费”预算表</w:t>
      </w:r>
    </w:p>
    <w:p>
      <w:pPr>
        <w:pStyle w:val="7"/>
        <w:spacing w:before="0" w:beforeAutospacing="0" w:after="0" w:afterAutospacing="0" w:line="562" w:lineRule="atLeast"/>
        <w:ind w:firstLine="1138"/>
        <w:rPr>
          <w:rFonts w:hint="eastAsia"/>
          <w:color w:val="333333"/>
          <w:sz w:val="18"/>
          <w:szCs w:val="18"/>
        </w:rPr>
      </w:pPr>
      <w:r>
        <w:rPr>
          <w:rFonts w:hint="eastAsia" w:ascii="仿宋" w:hAnsi="仿宋" w:eastAsia="仿宋"/>
          <w:color w:val="333333"/>
          <w:sz w:val="36"/>
          <w:szCs w:val="36"/>
        </w:rPr>
        <w:t>9.政府采购预算表</w:t>
      </w:r>
    </w:p>
    <w:p>
      <w:pPr>
        <w:pStyle w:val="7"/>
        <w:spacing w:before="0" w:beforeAutospacing="0" w:after="0" w:afterAutospacing="0" w:line="562" w:lineRule="atLeast"/>
        <w:ind w:firstLine="1138"/>
        <w:rPr>
          <w:rFonts w:hint="eastAsia"/>
          <w:color w:val="333333"/>
          <w:sz w:val="18"/>
          <w:szCs w:val="18"/>
        </w:rPr>
      </w:pPr>
      <w:r>
        <w:rPr>
          <w:rFonts w:hint="eastAsia" w:ascii="仿宋" w:hAnsi="仿宋" w:eastAsia="仿宋"/>
          <w:color w:val="333333"/>
          <w:sz w:val="36"/>
          <w:szCs w:val="36"/>
        </w:rPr>
        <w:t>10.部门预算基本信息表</w:t>
      </w:r>
    </w:p>
    <w:p>
      <w:pPr>
        <w:pStyle w:val="7"/>
        <w:spacing w:before="0" w:beforeAutospacing="0" w:after="0" w:afterAutospacing="0"/>
        <w:jc w:val="both"/>
        <w:rPr>
          <w:rFonts w:hint="eastAsia"/>
          <w:color w:val="333333"/>
          <w:sz w:val="18"/>
          <w:szCs w:val="18"/>
        </w:rPr>
      </w:pPr>
      <w:r>
        <w:rPr>
          <w:rFonts w:hint="eastAsia"/>
          <w:color w:val="333333"/>
          <w:sz w:val="18"/>
          <w:szCs w:val="18"/>
        </w:rPr>
        <w:t> </w:t>
      </w:r>
    </w:p>
    <w:p>
      <w:pPr>
        <w:pStyle w:val="7"/>
        <w:spacing w:before="0" w:beforeAutospacing="0" w:after="0" w:afterAutospacing="0"/>
        <w:rPr>
          <w:rFonts w:hint="eastAsia"/>
          <w:color w:val="333333"/>
          <w:sz w:val="18"/>
          <w:szCs w:val="18"/>
        </w:rPr>
      </w:pPr>
      <w:r>
        <w:rPr>
          <w:rFonts w:hint="eastAsia"/>
          <w:color w:val="333333"/>
          <w:sz w:val="18"/>
          <w:szCs w:val="18"/>
        </w:rPr>
        <w:t> </w:t>
      </w:r>
    </w:p>
    <w:p>
      <w:pPr>
        <w:pStyle w:val="3"/>
        <w:spacing w:before="0" w:beforeAutospacing="0" w:after="0" w:afterAutospacing="0" w:line="605" w:lineRule="atLeast"/>
        <w:jc w:val="center"/>
        <w:rPr>
          <w:rFonts w:hint="eastAsia"/>
          <w:color w:val="333333"/>
          <w:sz w:val="44"/>
          <w:szCs w:val="44"/>
        </w:rPr>
      </w:pPr>
      <w:r>
        <w:rPr>
          <w:rStyle w:val="6"/>
          <w:rFonts w:hint="eastAsia" w:ascii="方正小标宋简体" w:eastAsia="方正小标宋简体"/>
          <w:b w:val="0"/>
          <w:bCs w:val="0"/>
          <w:color w:val="333333"/>
          <w:sz w:val="44"/>
          <w:szCs w:val="44"/>
          <w:lang w:eastAsia="zh-CN"/>
        </w:rPr>
        <w:br w:type="page"/>
      </w:r>
      <w:r>
        <w:rPr>
          <w:rStyle w:val="6"/>
          <w:rFonts w:hint="eastAsia" w:ascii="方正小标宋简体" w:eastAsia="方正小标宋简体"/>
          <w:b w:val="0"/>
          <w:bCs w:val="0"/>
          <w:color w:val="333333"/>
          <w:sz w:val="44"/>
          <w:szCs w:val="44"/>
          <w:lang w:eastAsia="zh-CN"/>
        </w:rPr>
        <w:t>莫力达瓦达斡尔族自治旗额尔和乡人民政府</w:t>
      </w:r>
      <w:r>
        <w:rPr>
          <w:rStyle w:val="6"/>
          <w:rFonts w:hint="eastAsia" w:ascii="微软雅黑" w:hAnsi="微软雅黑" w:eastAsia="微软雅黑"/>
          <w:b w:val="0"/>
          <w:bCs w:val="0"/>
          <w:color w:val="333333"/>
          <w:sz w:val="44"/>
          <w:szCs w:val="44"/>
        </w:rPr>
        <w:t>20</w:t>
      </w:r>
      <w:r>
        <w:rPr>
          <w:rStyle w:val="6"/>
          <w:rFonts w:hint="eastAsia" w:ascii="微软雅黑" w:hAnsi="微软雅黑" w:eastAsia="微软雅黑"/>
          <w:b w:val="0"/>
          <w:bCs w:val="0"/>
          <w:color w:val="333333"/>
          <w:sz w:val="44"/>
          <w:szCs w:val="44"/>
          <w:lang w:val="en-US" w:eastAsia="zh-CN"/>
        </w:rPr>
        <w:t>20</w:t>
      </w:r>
      <w:r>
        <w:rPr>
          <w:rStyle w:val="6"/>
          <w:rFonts w:hint="eastAsia" w:ascii="微软雅黑" w:hAnsi="微软雅黑" w:eastAsia="微软雅黑"/>
          <w:b w:val="0"/>
          <w:bCs w:val="0"/>
          <w:color w:val="333333"/>
          <w:sz w:val="44"/>
          <w:szCs w:val="44"/>
        </w:rPr>
        <w:t>年部门预算公开报告</w:t>
      </w:r>
    </w:p>
    <w:p>
      <w:pPr>
        <w:pStyle w:val="7"/>
        <w:spacing w:before="0" w:beforeAutospacing="0" w:after="0" w:afterAutospacing="0" w:line="547" w:lineRule="atLeast"/>
        <w:rPr>
          <w:rFonts w:hint="eastAsia"/>
          <w:color w:val="333333"/>
          <w:sz w:val="18"/>
          <w:szCs w:val="18"/>
        </w:rPr>
      </w:pPr>
      <w:r>
        <w:rPr>
          <w:rFonts w:hint="eastAsia"/>
          <w:color w:val="333333"/>
          <w:sz w:val="18"/>
          <w:szCs w:val="18"/>
        </w:rPr>
        <w:t> </w:t>
      </w:r>
    </w:p>
    <w:p>
      <w:pPr>
        <w:pStyle w:val="7"/>
        <w:spacing w:before="0" w:beforeAutospacing="0" w:after="0" w:afterAutospacing="0" w:line="605" w:lineRule="atLeast"/>
        <w:ind w:firstLine="720" w:firstLineChars="200"/>
        <w:rPr>
          <w:rFonts w:hint="eastAsia"/>
          <w:color w:val="333333"/>
          <w:sz w:val="18"/>
          <w:szCs w:val="18"/>
        </w:rPr>
      </w:pPr>
      <w:r>
        <w:rPr>
          <w:rFonts w:hint="eastAsia" w:ascii="仿宋" w:hAnsi="仿宋" w:eastAsia="仿宋"/>
          <w:color w:val="333333"/>
          <w:sz w:val="36"/>
          <w:szCs w:val="36"/>
        </w:rPr>
        <w:t>根据《莫旗财政局关于做好20</w:t>
      </w:r>
      <w:r>
        <w:rPr>
          <w:rFonts w:hint="eastAsia" w:ascii="仿宋" w:hAnsi="仿宋" w:eastAsia="仿宋"/>
          <w:color w:val="333333"/>
          <w:sz w:val="36"/>
          <w:szCs w:val="36"/>
          <w:lang w:val="en-US" w:eastAsia="zh-CN"/>
        </w:rPr>
        <w:t>20</w:t>
      </w:r>
      <w:r>
        <w:rPr>
          <w:rFonts w:hint="eastAsia" w:ascii="仿宋" w:hAnsi="仿宋" w:eastAsia="仿宋"/>
          <w:color w:val="333333"/>
          <w:sz w:val="36"/>
          <w:szCs w:val="36"/>
        </w:rPr>
        <w:t>年预算公开工作的通知》（莫财预〔20</w:t>
      </w:r>
      <w:r>
        <w:rPr>
          <w:rFonts w:hint="eastAsia" w:ascii="仿宋" w:hAnsi="仿宋" w:eastAsia="仿宋"/>
          <w:color w:val="333333"/>
          <w:sz w:val="36"/>
          <w:szCs w:val="36"/>
          <w:lang w:val="en-US" w:eastAsia="zh-CN"/>
        </w:rPr>
        <w:t>20</w:t>
      </w:r>
      <w:r>
        <w:rPr>
          <w:rFonts w:hint="eastAsia" w:ascii="仿宋" w:hAnsi="仿宋" w:eastAsia="仿宋"/>
          <w:color w:val="333333"/>
          <w:sz w:val="36"/>
          <w:szCs w:val="36"/>
        </w:rPr>
        <w:t>〕</w:t>
      </w:r>
      <w:r>
        <w:rPr>
          <w:rFonts w:hint="eastAsia" w:ascii="仿宋" w:hAnsi="仿宋" w:eastAsia="仿宋"/>
          <w:color w:val="333333"/>
          <w:sz w:val="36"/>
          <w:szCs w:val="36"/>
          <w:lang w:val="en-US" w:eastAsia="zh-CN"/>
        </w:rPr>
        <w:t>9</w:t>
      </w:r>
      <w:r>
        <w:rPr>
          <w:rFonts w:hint="eastAsia" w:ascii="仿宋" w:hAnsi="仿宋" w:eastAsia="仿宋"/>
          <w:color w:val="333333"/>
          <w:sz w:val="36"/>
          <w:szCs w:val="36"/>
        </w:rPr>
        <w:t>号）文件要求，现将经旗财政部门批复的</w:t>
      </w:r>
      <w:r>
        <w:rPr>
          <w:rFonts w:hint="eastAsia" w:ascii="仿宋" w:hAnsi="仿宋" w:eastAsia="仿宋"/>
          <w:color w:val="333333"/>
          <w:sz w:val="36"/>
          <w:szCs w:val="36"/>
          <w:lang w:eastAsia="zh-CN"/>
        </w:rPr>
        <w:t>莫力达瓦达斡尔族自治旗额尔和乡人民政府</w:t>
      </w:r>
      <w:r>
        <w:rPr>
          <w:rFonts w:hint="eastAsia" w:ascii="仿宋" w:hAnsi="仿宋" w:eastAsia="仿宋"/>
          <w:color w:val="333333"/>
          <w:sz w:val="36"/>
          <w:szCs w:val="36"/>
        </w:rPr>
        <w:t>单位及所属单位20</w:t>
      </w:r>
      <w:r>
        <w:rPr>
          <w:rFonts w:hint="eastAsia" w:ascii="仿宋" w:hAnsi="仿宋" w:eastAsia="仿宋"/>
          <w:color w:val="333333"/>
          <w:sz w:val="36"/>
          <w:szCs w:val="36"/>
          <w:lang w:val="en-US" w:eastAsia="zh-CN"/>
        </w:rPr>
        <w:t>20</w:t>
      </w:r>
      <w:r>
        <w:rPr>
          <w:rFonts w:hint="eastAsia" w:ascii="仿宋" w:hAnsi="仿宋" w:eastAsia="仿宋"/>
          <w:color w:val="333333"/>
          <w:sz w:val="36"/>
          <w:szCs w:val="36"/>
        </w:rPr>
        <w:t>年部门预算情况说明如下：</w:t>
      </w:r>
    </w:p>
    <w:p>
      <w:pPr>
        <w:pStyle w:val="7"/>
        <w:spacing w:before="0" w:beforeAutospacing="0" w:after="0" w:afterAutospacing="0" w:line="605" w:lineRule="atLeast"/>
        <w:rPr>
          <w:rFonts w:hint="eastAsia"/>
          <w:color w:val="333333"/>
          <w:sz w:val="18"/>
          <w:szCs w:val="18"/>
        </w:rPr>
      </w:pPr>
      <w:r>
        <w:rPr>
          <w:rFonts w:hint="eastAsia" w:ascii="黑体" w:hAnsi="黑体" w:eastAsia="黑体"/>
          <w:color w:val="333333"/>
          <w:sz w:val="36"/>
          <w:szCs w:val="36"/>
        </w:rPr>
        <w:t>一、主要职责、工作职能</w:t>
      </w:r>
    </w:p>
    <w:p>
      <w:pPr>
        <w:pStyle w:val="7"/>
        <w:spacing w:before="0" w:beforeAutospacing="0" w:after="0" w:afterAutospacing="0" w:line="605" w:lineRule="atLeast"/>
        <w:ind w:firstLine="720" w:firstLineChars="200"/>
        <w:rPr>
          <w:rFonts w:hint="eastAsia" w:ascii="仿宋" w:hAnsi="仿宋" w:eastAsia="仿宋"/>
          <w:color w:val="333333"/>
          <w:sz w:val="36"/>
          <w:szCs w:val="36"/>
        </w:rPr>
      </w:pPr>
      <w:r>
        <w:rPr>
          <w:rFonts w:hint="eastAsia" w:ascii="仿宋" w:hAnsi="仿宋" w:eastAsia="仿宋"/>
          <w:color w:val="333333"/>
          <w:sz w:val="36"/>
          <w:szCs w:val="36"/>
          <w:lang w:eastAsia="zh-CN"/>
        </w:rPr>
        <w:t>额尔和乡人民政府</w:t>
      </w:r>
      <w:r>
        <w:rPr>
          <w:rFonts w:hint="eastAsia" w:ascii="仿宋" w:hAnsi="仿宋" w:eastAsia="仿宋"/>
          <w:color w:val="333333"/>
          <w:sz w:val="36"/>
          <w:szCs w:val="36"/>
        </w:rPr>
        <w:t>部门</w:t>
      </w:r>
      <w:r>
        <w:rPr>
          <w:rFonts w:hint="eastAsia" w:ascii="仿宋" w:hAnsi="仿宋" w:eastAsia="仿宋"/>
          <w:color w:val="333333"/>
          <w:sz w:val="36"/>
          <w:szCs w:val="36"/>
          <w:lang w:eastAsia="zh-CN"/>
        </w:rPr>
        <w:t>主要</w:t>
      </w:r>
      <w:r>
        <w:rPr>
          <w:rFonts w:hint="eastAsia" w:ascii="仿宋" w:hAnsi="仿宋" w:eastAsia="仿宋"/>
          <w:color w:val="333333"/>
          <w:sz w:val="36"/>
          <w:szCs w:val="36"/>
        </w:rPr>
        <w:t>职责</w:t>
      </w:r>
      <w:r>
        <w:rPr>
          <w:rFonts w:hint="eastAsia" w:ascii="仿宋" w:hAnsi="仿宋" w:eastAsia="仿宋"/>
          <w:color w:val="333333"/>
          <w:sz w:val="36"/>
          <w:szCs w:val="36"/>
          <w:lang w:eastAsia="zh-CN"/>
        </w:rPr>
        <w:t>和工作职能如下：</w:t>
      </w:r>
    </w:p>
    <w:p>
      <w:pPr>
        <w:pStyle w:val="7"/>
        <w:spacing w:before="0" w:beforeAutospacing="0" w:after="0" w:afterAutospacing="0" w:line="605" w:lineRule="atLeast"/>
        <w:ind w:firstLine="720" w:firstLineChars="200"/>
        <w:rPr>
          <w:rFonts w:hint="eastAsia" w:ascii="仿宋" w:hAnsi="仿宋" w:eastAsia="仿宋"/>
          <w:color w:val="333333"/>
          <w:sz w:val="36"/>
          <w:szCs w:val="36"/>
        </w:rPr>
      </w:pPr>
      <w:r>
        <w:rPr>
          <w:rFonts w:hint="eastAsia" w:ascii="仿宋" w:hAnsi="仿宋" w:eastAsia="仿宋"/>
          <w:color w:val="333333"/>
          <w:sz w:val="36"/>
          <w:szCs w:val="36"/>
        </w:rPr>
        <w:t>落实国家政策，严格依法行政，发挥经济管理职能，加强政策引导，制定发展规划，服务市场主体和营造发展环境，搞好市场监管，大力促进社会事业发展，发展镇村经济、文化和社会事业，提供公共服务，维护社会稳定，构建社会主义和谐社会。</w:t>
      </w:r>
    </w:p>
    <w:p>
      <w:pPr>
        <w:pStyle w:val="7"/>
        <w:spacing w:before="0" w:beforeAutospacing="0" w:after="0" w:afterAutospacing="0" w:line="605" w:lineRule="atLeast"/>
        <w:ind w:firstLine="720" w:firstLineChars="200"/>
        <w:rPr>
          <w:rFonts w:hint="eastAsia" w:ascii="仿宋" w:hAnsi="仿宋" w:eastAsia="仿宋"/>
          <w:color w:val="333333"/>
          <w:sz w:val="36"/>
          <w:szCs w:val="36"/>
        </w:rPr>
      </w:pPr>
      <w:r>
        <w:rPr>
          <w:rFonts w:hint="eastAsia" w:ascii="仿宋" w:hAnsi="仿宋" w:eastAsia="仿宋"/>
          <w:color w:val="333333"/>
          <w:sz w:val="36"/>
          <w:szCs w:val="36"/>
        </w:rPr>
        <w:t>(1)执行本级人民代表大会的决议和上级国家行政机关的决定和命令，发布决定和命令；</w:t>
      </w:r>
    </w:p>
    <w:p>
      <w:pPr>
        <w:pStyle w:val="7"/>
        <w:spacing w:before="0" w:beforeAutospacing="0" w:after="0" w:afterAutospacing="0" w:line="605" w:lineRule="atLeast"/>
        <w:ind w:firstLine="720" w:firstLineChars="200"/>
        <w:rPr>
          <w:rFonts w:hint="eastAsia" w:ascii="仿宋" w:hAnsi="仿宋" w:eastAsia="仿宋"/>
          <w:color w:val="333333"/>
          <w:sz w:val="36"/>
          <w:szCs w:val="36"/>
        </w:rPr>
      </w:pPr>
      <w:r>
        <w:rPr>
          <w:rFonts w:hint="eastAsia" w:ascii="仿宋" w:hAnsi="仿宋" w:eastAsia="仿宋"/>
          <w:color w:val="333333"/>
          <w:sz w:val="36"/>
          <w:szCs w:val="36"/>
        </w:rPr>
        <w:t xml:space="preserve">(2)执行本行政区域内的经济和社会发展计划、预算，管理本行政区域内的经济、教育、科学、文化、卫生、体育事业和财政、民政、公安、司法行政、计划生育等行政工作； </w:t>
      </w:r>
    </w:p>
    <w:p>
      <w:pPr>
        <w:pStyle w:val="7"/>
        <w:spacing w:before="0" w:beforeAutospacing="0" w:after="0" w:afterAutospacing="0" w:line="605" w:lineRule="atLeast"/>
        <w:ind w:firstLine="720" w:firstLineChars="200"/>
        <w:rPr>
          <w:rFonts w:hint="eastAsia" w:ascii="仿宋" w:hAnsi="仿宋" w:eastAsia="仿宋"/>
          <w:color w:val="333333"/>
          <w:sz w:val="36"/>
          <w:szCs w:val="36"/>
        </w:rPr>
      </w:pPr>
      <w:r>
        <w:rPr>
          <w:rFonts w:hint="eastAsia" w:ascii="仿宋" w:hAnsi="仿宋" w:eastAsia="仿宋"/>
          <w:color w:val="333333"/>
          <w:sz w:val="36"/>
          <w:szCs w:val="36"/>
        </w:rPr>
        <w:t>(3)保护社会主义的全民所有的财产和劳动群众集体所有的财产，保护公民私人所有的合法财产，维护社会秩序，保障公民的人身权利、民主权利和其他权利；</w:t>
      </w:r>
    </w:p>
    <w:p>
      <w:pPr>
        <w:pStyle w:val="7"/>
        <w:spacing w:before="0" w:beforeAutospacing="0" w:after="0" w:afterAutospacing="0" w:line="605" w:lineRule="atLeast"/>
        <w:ind w:firstLine="720" w:firstLineChars="200"/>
        <w:rPr>
          <w:rFonts w:hint="eastAsia" w:ascii="仿宋" w:hAnsi="仿宋" w:eastAsia="仿宋"/>
          <w:color w:val="333333"/>
          <w:sz w:val="36"/>
          <w:szCs w:val="36"/>
        </w:rPr>
      </w:pPr>
      <w:r>
        <w:rPr>
          <w:rFonts w:hint="eastAsia" w:ascii="仿宋" w:hAnsi="仿宋" w:eastAsia="仿宋"/>
          <w:color w:val="333333"/>
          <w:sz w:val="36"/>
          <w:szCs w:val="36"/>
        </w:rPr>
        <w:t xml:space="preserve">(4)保护各种经济组织的合法权益； </w:t>
      </w:r>
    </w:p>
    <w:p>
      <w:pPr>
        <w:pStyle w:val="7"/>
        <w:spacing w:before="0" w:beforeAutospacing="0" w:after="0" w:afterAutospacing="0" w:line="605" w:lineRule="atLeast"/>
        <w:ind w:firstLine="720" w:firstLineChars="200"/>
        <w:rPr>
          <w:rFonts w:hint="eastAsia" w:ascii="仿宋" w:hAnsi="仿宋" w:eastAsia="仿宋"/>
          <w:color w:val="333333"/>
          <w:sz w:val="36"/>
          <w:szCs w:val="36"/>
        </w:rPr>
      </w:pPr>
      <w:r>
        <w:rPr>
          <w:rFonts w:hint="eastAsia" w:ascii="仿宋" w:hAnsi="仿宋" w:eastAsia="仿宋"/>
          <w:color w:val="333333"/>
          <w:sz w:val="36"/>
          <w:szCs w:val="36"/>
        </w:rPr>
        <w:t>(5)保障少数民族的权利和尊重少数民族的风俗习惯；</w:t>
      </w:r>
    </w:p>
    <w:p>
      <w:pPr>
        <w:pStyle w:val="7"/>
        <w:spacing w:before="0" w:beforeAutospacing="0" w:after="0" w:afterAutospacing="0" w:line="605" w:lineRule="atLeast"/>
        <w:ind w:firstLine="720" w:firstLineChars="200"/>
        <w:rPr>
          <w:rFonts w:hint="eastAsia" w:ascii="仿宋" w:hAnsi="仿宋" w:eastAsia="仿宋"/>
          <w:color w:val="333333"/>
          <w:sz w:val="36"/>
          <w:szCs w:val="36"/>
        </w:rPr>
      </w:pPr>
      <w:r>
        <w:rPr>
          <w:rFonts w:hint="eastAsia" w:ascii="仿宋" w:hAnsi="仿宋" w:eastAsia="仿宋"/>
          <w:color w:val="333333"/>
          <w:sz w:val="36"/>
          <w:szCs w:val="36"/>
        </w:rPr>
        <w:t>(6)办理上级人民政府交办的其他事项。</w:t>
      </w:r>
    </w:p>
    <w:p>
      <w:pPr>
        <w:pStyle w:val="7"/>
        <w:spacing w:before="0" w:beforeAutospacing="0" w:after="0" w:afterAutospacing="0" w:line="605" w:lineRule="atLeast"/>
        <w:ind w:firstLine="720" w:firstLineChars="200"/>
        <w:rPr>
          <w:rFonts w:hint="eastAsia"/>
          <w:color w:val="333333"/>
          <w:sz w:val="18"/>
          <w:szCs w:val="18"/>
        </w:rPr>
      </w:pPr>
      <w:r>
        <w:rPr>
          <w:rFonts w:hint="eastAsia" w:ascii="黑体" w:hAnsi="黑体" w:eastAsia="黑体"/>
          <w:color w:val="333333"/>
          <w:sz w:val="36"/>
          <w:szCs w:val="36"/>
        </w:rPr>
        <w:t>二、机构设置及预算单位构成情况</w:t>
      </w:r>
    </w:p>
    <w:p>
      <w:pPr>
        <w:pStyle w:val="7"/>
        <w:spacing w:before="0" w:beforeAutospacing="0" w:after="0" w:afterAutospacing="0" w:line="605" w:lineRule="atLeast"/>
        <w:ind w:firstLine="720" w:firstLineChars="200"/>
        <w:rPr>
          <w:rFonts w:hint="eastAsia" w:ascii="仿宋" w:hAnsi="仿宋" w:eastAsia="仿宋"/>
          <w:color w:val="333333"/>
          <w:sz w:val="36"/>
          <w:szCs w:val="36"/>
          <w:lang w:eastAsia="zh-CN"/>
        </w:rPr>
      </w:pPr>
      <w:r>
        <w:rPr>
          <w:rFonts w:hint="eastAsia" w:ascii="仿宋" w:hAnsi="仿宋" w:eastAsia="仿宋"/>
          <w:color w:val="333333"/>
          <w:sz w:val="36"/>
          <w:szCs w:val="36"/>
        </w:rPr>
        <w:t>从预算单位构成看，20</w:t>
      </w:r>
      <w:r>
        <w:rPr>
          <w:rFonts w:hint="eastAsia" w:ascii="仿宋" w:hAnsi="仿宋" w:eastAsia="仿宋"/>
          <w:color w:val="333333"/>
          <w:sz w:val="36"/>
          <w:szCs w:val="36"/>
          <w:lang w:val="en-US" w:eastAsia="zh-CN"/>
        </w:rPr>
        <w:t>20</w:t>
      </w:r>
      <w:r>
        <w:rPr>
          <w:rFonts w:hint="eastAsia" w:ascii="仿宋" w:hAnsi="仿宋" w:eastAsia="仿宋"/>
          <w:color w:val="333333"/>
          <w:sz w:val="36"/>
          <w:szCs w:val="36"/>
        </w:rPr>
        <w:t>年</w:t>
      </w:r>
      <w:r>
        <w:rPr>
          <w:rFonts w:hint="eastAsia" w:ascii="仿宋" w:hAnsi="仿宋" w:eastAsia="仿宋"/>
          <w:color w:val="333333"/>
          <w:sz w:val="36"/>
          <w:szCs w:val="36"/>
          <w:lang w:eastAsia="zh-CN"/>
        </w:rPr>
        <w:t>莫力达瓦达斡尔族自治旗额尔和乡人民政府</w:t>
      </w:r>
      <w:r>
        <w:rPr>
          <w:rFonts w:hint="eastAsia" w:ascii="仿宋" w:hAnsi="仿宋" w:eastAsia="仿宋"/>
          <w:color w:val="333333"/>
          <w:sz w:val="36"/>
          <w:szCs w:val="36"/>
        </w:rPr>
        <w:t>部门预算公开包括</w:t>
      </w:r>
      <w:r>
        <w:rPr>
          <w:rFonts w:hint="eastAsia" w:ascii="仿宋" w:hAnsi="仿宋" w:eastAsia="仿宋"/>
          <w:color w:val="333333"/>
          <w:sz w:val="36"/>
          <w:szCs w:val="36"/>
          <w:lang w:eastAsia="zh-CN"/>
        </w:rPr>
        <w:t>莫力达瓦达斡尔族自治旗额尔和乡人民政府</w:t>
      </w:r>
      <w:r>
        <w:rPr>
          <w:rFonts w:hint="eastAsia" w:ascii="仿宋" w:hAnsi="仿宋" w:eastAsia="仿宋"/>
          <w:color w:val="333333"/>
          <w:sz w:val="36"/>
          <w:szCs w:val="36"/>
        </w:rPr>
        <w:t>和所属的</w:t>
      </w:r>
      <w:r>
        <w:rPr>
          <w:rFonts w:hint="eastAsia" w:ascii="仿宋" w:hAnsi="仿宋" w:eastAsia="仿宋"/>
          <w:color w:val="333333"/>
          <w:sz w:val="36"/>
          <w:szCs w:val="36"/>
          <w:lang w:val="en-US" w:eastAsia="zh-CN"/>
        </w:rPr>
        <w:t>3</w:t>
      </w:r>
      <w:r>
        <w:rPr>
          <w:rFonts w:hint="eastAsia" w:ascii="仿宋" w:hAnsi="仿宋" w:eastAsia="仿宋"/>
          <w:color w:val="333333"/>
          <w:sz w:val="36"/>
          <w:szCs w:val="36"/>
        </w:rPr>
        <w:t>家单位，所属单位分别是：</w:t>
      </w:r>
      <w:r>
        <w:rPr>
          <w:rFonts w:hint="eastAsia" w:ascii="仿宋" w:hAnsi="仿宋" w:eastAsia="仿宋"/>
          <w:color w:val="333333"/>
          <w:sz w:val="36"/>
          <w:szCs w:val="36"/>
          <w:lang w:eastAsia="zh-CN"/>
        </w:rPr>
        <w:t>额尔和乡文化站，额尔和乡农业服务中心，额尔和乡综合执法局。</w:t>
      </w:r>
    </w:p>
    <w:p>
      <w:pPr>
        <w:pStyle w:val="7"/>
        <w:spacing w:before="0" w:beforeAutospacing="0" w:after="0" w:afterAutospacing="0" w:line="605" w:lineRule="atLeast"/>
        <w:ind w:firstLine="648"/>
        <w:rPr>
          <w:rFonts w:hint="eastAsia"/>
          <w:color w:val="333333"/>
          <w:sz w:val="18"/>
          <w:szCs w:val="18"/>
        </w:rPr>
      </w:pPr>
      <w:r>
        <w:rPr>
          <w:rFonts w:hint="eastAsia" w:ascii="仿宋" w:hAnsi="仿宋" w:eastAsia="仿宋"/>
          <w:color w:val="333333"/>
          <w:sz w:val="36"/>
          <w:szCs w:val="36"/>
        </w:rPr>
        <w:t>人员基本情况：核定编制</w:t>
      </w:r>
      <w:r>
        <w:rPr>
          <w:rFonts w:hint="eastAsia" w:ascii="仿宋" w:hAnsi="仿宋" w:eastAsia="仿宋"/>
          <w:color w:val="333333"/>
          <w:sz w:val="36"/>
          <w:szCs w:val="36"/>
          <w:lang w:val="en-US" w:eastAsia="zh-CN"/>
        </w:rPr>
        <w:t>56</w:t>
      </w:r>
      <w:r>
        <w:rPr>
          <w:rFonts w:hint="eastAsia" w:ascii="仿宋" w:hAnsi="仿宋" w:eastAsia="仿宋"/>
          <w:color w:val="333333"/>
          <w:sz w:val="36"/>
          <w:szCs w:val="36"/>
        </w:rPr>
        <w:t>人，在职人员</w:t>
      </w:r>
      <w:r>
        <w:rPr>
          <w:rFonts w:hint="eastAsia" w:ascii="仿宋" w:hAnsi="仿宋" w:eastAsia="仿宋"/>
          <w:color w:val="333333"/>
          <w:sz w:val="36"/>
          <w:szCs w:val="36"/>
          <w:lang w:val="en-US" w:eastAsia="zh-CN"/>
        </w:rPr>
        <w:t>42</w:t>
      </w:r>
      <w:r>
        <w:rPr>
          <w:rFonts w:hint="eastAsia" w:ascii="仿宋" w:hAnsi="仿宋" w:eastAsia="仿宋"/>
          <w:color w:val="333333"/>
          <w:sz w:val="36"/>
          <w:szCs w:val="36"/>
        </w:rPr>
        <w:t>人，离退休人员</w:t>
      </w:r>
      <w:r>
        <w:rPr>
          <w:rFonts w:hint="eastAsia" w:ascii="仿宋" w:hAnsi="仿宋" w:eastAsia="仿宋"/>
          <w:color w:val="333333"/>
          <w:sz w:val="36"/>
          <w:szCs w:val="36"/>
          <w:lang w:val="en-US" w:eastAsia="zh-CN"/>
        </w:rPr>
        <w:t>24</w:t>
      </w:r>
      <w:r>
        <w:rPr>
          <w:rFonts w:hint="eastAsia" w:ascii="仿宋" w:hAnsi="仿宋" w:eastAsia="仿宋"/>
          <w:color w:val="333333"/>
          <w:sz w:val="36"/>
          <w:szCs w:val="36"/>
        </w:rPr>
        <w:t>人。</w:t>
      </w:r>
    </w:p>
    <w:p>
      <w:pPr>
        <w:pStyle w:val="7"/>
        <w:spacing w:before="0" w:beforeAutospacing="0" w:after="0" w:afterAutospacing="0" w:line="605" w:lineRule="atLeast"/>
        <w:ind w:firstLine="720" w:firstLineChars="200"/>
        <w:rPr>
          <w:rFonts w:hint="eastAsia"/>
          <w:color w:val="333333"/>
          <w:sz w:val="18"/>
          <w:szCs w:val="18"/>
        </w:rPr>
      </w:pPr>
      <w:r>
        <w:rPr>
          <w:rFonts w:hint="eastAsia" w:ascii="黑体" w:hAnsi="黑体" w:eastAsia="黑体"/>
          <w:color w:val="333333"/>
          <w:sz w:val="36"/>
          <w:szCs w:val="36"/>
        </w:rPr>
        <w:t>三、20</w:t>
      </w:r>
      <w:r>
        <w:rPr>
          <w:rFonts w:hint="eastAsia" w:ascii="黑体" w:hAnsi="黑体" w:eastAsia="黑体"/>
          <w:color w:val="333333"/>
          <w:sz w:val="36"/>
          <w:szCs w:val="36"/>
          <w:lang w:val="en-US" w:eastAsia="zh-CN"/>
        </w:rPr>
        <w:t>20</w:t>
      </w:r>
      <w:r>
        <w:rPr>
          <w:rFonts w:hint="eastAsia" w:ascii="黑体" w:hAnsi="黑体" w:eastAsia="黑体"/>
          <w:color w:val="333333"/>
          <w:sz w:val="36"/>
          <w:szCs w:val="36"/>
        </w:rPr>
        <w:t>年收入支出预算总体情况</w:t>
      </w:r>
    </w:p>
    <w:p>
      <w:pPr>
        <w:pStyle w:val="7"/>
        <w:spacing w:before="0" w:beforeAutospacing="0" w:after="0" w:afterAutospacing="0" w:line="605" w:lineRule="atLeast"/>
        <w:ind w:firstLine="720" w:firstLineChars="200"/>
        <w:rPr>
          <w:rFonts w:hint="eastAsia"/>
          <w:color w:val="333333"/>
          <w:sz w:val="18"/>
          <w:szCs w:val="18"/>
        </w:rPr>
      </w:pPr>
      <w:r>
        <w:rPr>
          <w:rFonts w:hint="eastAsia" w:ascii="仿宋" w:hAnsi="仿宋" w:eastAsia="仿宋"/>
          <w:color w:val="333333"/>
          <w:sz w:val="36"/>
          <w:szCs w:val="36"/>
        </w:rPr>
        <w:t>（一）20</w:t>
      </w:r>
      <w:r>
        <w:rPr>
          <w:rFonts w:hint="eastAsia" w:ascii="仿宋" w:hAnsi="仿宋" w:eastAsia="仿宋"/>
          <w:color w:val="333333"/>
          <w:sz w:val="36"/>
          <w:szCs w:val="36"/>
          <w:lang w:val="en-US" w:eastAsia="zh-CN"/>
        </w:rPr>
        <w:t>20</w:t>
      </w:r>
      <w:r>
        <w:rPr>
          <w:rFonts w:hint="eastAsia" w:ascii="仿宋" w:hAnsi="仿宋" w:eastAsia="仿宋"/>
          <w:color w:val="333333"/>
          <w:sz w:val="36"/>
          <w:szCs w:val="36"/>
        </w:rPr>
        <w:t>年，</w:t>
      </w:r>
      <w:r>
        <w:rPr>
          <w:rFonts w:hint="eastAsia" w:ascii="仿宋" w:hAnsi="仿宋" w:eastAsia="仿宋"/>
          <w:color w:val="333333"/>
          <w:sz w:val="36"/>
          <w:szCs w:val="36"/>
          <w:lang w:eastAsia="zh-CN"/>
        </w:rPr>
        <w:t>莫力达瓦达斡尔族自治旗额尔和乡人民政府</w:t>
      </w:r>
      <w:r>
        <w:rPr>
          <w:rFonts w:hint="eastAsia" w:ascii="仿宋" w:hAnsi="仿宋" w:eastAsia="仿宋"/>
          <w:color w:val="333333"/>
          <w:sz w:val="36"/>
          <w:szCs w:val="36"/>
        </w:rPr>
        <w:t>及所属单位部门预算收入为</w:t>
      </w:r>
      <w:r>
        <w:rPr>
          <w:rFonts w:hint="eastAsia" w:ascii="仿宋" w:hAnsi="仿宋" w:eastAsia="仿宋"/>
          <w:color w:val="333333"/>
          <w:sz w:val="36"/>
          <w:szCs w:val="36"/>
          <w:lang w:val="en-US" w:eastAsia="zh-CN"/>
        </w:rPr>
        <w:t>583.8</w:t>
      </w:r>
      <w:r>
        <w:rPr>
          <w:rFonts w:hint="eastAsia" w:ascii="仿宋" w:hAnsi="仿宋" w:eastAsia="仿宋"/>
          <w:color w:val="333333"/>
          <w:sz w:val="36"/>
          <w:szCs w:val="36"/>
        </w:rPr>
        <w:t>万元，其中：公共财政拨款预算</w:t>
      </w:r>
      <w:r>
        <w:rPr>
          <w:rFonts w:hint="eastAsia" w:ascii="仿宋" w:hAnsi="仿宋" w:eastAsia="仿宋"/>
          <w:color w:val="333333"/>
          <w:sz w:val="36"/>
          <w:szCs w:val="36"/>
          <w:lang w:val="en-US" w:eastAsia="zh-CN"/>
        </w:rPr>
        <w:t>583.8</w:t>
      </w:r>
      <w:r>
        <w:rPr>
          <w:rFonts w:hint="eastAsia" w:ascii="仿宋" w:hAnsi="仿宋" w:eastAsia="仿宋"/>
          <w:color w:val="333333"/>
          <w:sz w:val="36"/>
          <w:szCs w:val="36"/>
        </w:rPr>
        <w:t>万元，占比</w:t>
      </w:r>
      <w:r>
        <w:rPr>
          <w:rFonts w:hint="eastAsia" w:ascii="仿宋" w:hAnsi="仿宋" w:eastAsia="仿宋"/>
          <w:color w:val="333333"/>
          <w:sz w:val="36"/>
          <w:szCs w:val="36"/>
          <w:lang w:val="en-US" w:eastAsia="zh-CN"/>
        </w:rPr>
        <w:t>100</w:t>
      </w:r>
      <w:r>
        <w:rPr>
          <w:rFonts w:hint="eastAsia" w:ascii="仿宋" w:hAnsi="仿宋" w:eastAsia="仿宋"/>
          <w:color w:val="333333"/>
          <w:sz w:val="36"/>
          <w:szCs w:val="36"/>
        </w:rPr>
        <w:t>%；政府性基金预算</w:t>
      </w:r>
      <w:r>
        <w:rPr>
          <w:rFonts w:hint="eastAsia" w:ascii="仿宋" w:hAnsi="仿宋" w:eastAsia="仿宋"/>
          <w:color w:val="333333"/>
          <w:sz w:val="36"/>
          <w:szCs w:val="36"/>
          <w:lang w:val="en-US" w:eastAsia="zh-CN"/>
        </w:rPr>
        <w:t>0</w:t>
      </w:r>
      <w:r>
        <w:rPr>
          <w:rFonts w:hint="eastAsia" w:ascii="仿宋" w:hAnsi="仿宋" w:eastAsia="仿宋"/>
          <w:color w:val="333333"/>
          <w:sz w:val="36"/>
          <w:szCs w:val="36"/>
        </w:rPr>
        <w:t>万元，占比</w:t>
      </w:r>
      <w:r>
        <w:rPr>
          <w:rFonts w:hint="eastAsia" w:ascii="仿宋" w:hAnsi="仿宋" w:eastAsia="仿宋"/>
          <w:color w:val="333333"/>
          <w:sz w:val="36"/>
          <w:szCs w:val="36"/>
          <w:lang w:val="en-US" w:eastAsia="zh-CN"/>
        </w:rPr>
        <w:t>0</w:t>
      </w:r>
      <w:r>
        <w:rPr>
          <w:rFonts w:hint="eastAsia" w:ascii="仿宋" w:hAnsi="仿宋" w:eastAsia="仿宋"/>
          <w:color w:val="333333"/>
          <w:sz w:val="36"/>
          <w:szCs w:val="36"/>
        </w:rPr>
        <w:t>%；事业收入</w:t>
      </w:r>
      <w:r>
        <w:rPr>
          <w:rFonts w:hint="eastAsia" w:ascii="仿宋" w:hAnsi="仿宋" w:eastAsia="仿宋"/>
          <w:color w:val="333333"/>
          <w:sz w:val="36"/>
          <w:szCs w:val="36"/>
          <w:lang w:val="en-US" w:eastAsia="zh-CN"/>
        </w:rPr>
        <w:t>0</w:t>
      </w:r>
      <w:r>
        <w:rPr>
          <w:rFonts w:hint="eastAsia" w:ascii="仿宋" w:hAnsi="仿宋" w:eastAsia="仿宋"/>
          <w:color w:val="333333"/>
          <w:sz w:val="36"/>
          <w:szCs w:val="36"/>
        </w:rPr>
        <w:t>万元，占比</w:t>
      </w:r>
      <w:r>
        <w:rPr>
          <w:rFonts w:hint="eastAsia" w:ascii="仿宋" w:hAnsi="仿宋" w:eastAsia="仿宋"/>
          <w:color w:val="333333"/>
          <w:sz w:val="36"/>
          <w:szCs w:val="36"/>
          <w:lang w:val="en-US" w:eastAsia="zh-CN"/>
        </w:rPr>
        <w:t>0</w:t>
      </w:r>
      <w:r>
        <w:rPr>
          <w:rFonts w:hint="eastAsia" w:ascii="仿宋" w:hAnsi="仿宋" w:eastAsia="仿宋"/>
          <w:color w:val="333333"/>
          <w:sz w:val="36"/>
          <w:szCs w:val="36"/>
        </w:rPr>
        <w:t>%；事业单位经营收入</w:t>
      </w:r>
      <w:r>
        <w:rPr>
          <w:rFonts w:hint="eastAsia" w:ascii="仿宋" w:hAnsi="仿宋" w:eastAsia="仿宋"/>
          <w:color w:val="333333"/>
          <w:sz w:val="36"/>
          <w:szCs w:val="36"/>
          <w:lang w:val="en-US" w:eastAsia="zh-CN"/>
        </w:rPr>
        <w:t>0</w:t>
      </w:r>
      <w:r>
        <w:rPr>
          <w:rFonts w:hint="eastAsia" w:ascii="仿宋" w:hAnsi="仿宋" w:eastAsia="仿宋"/>
          <w:color w:val="333333"/>
          <w:sz w:val="36"/>
          <w:szCs w:val="36"/>
        </w:rPr>
        <w:t>万元，占比</w:t>
      </w:r>
      <w:r>
        <w:rPr>
          <w:rFonts w:hint="eastAsia" w:ascii="仿宋" w:hAnsi="仿宋" w:eastAsia="仿宋"/>
          <w:color w:val="333333"/>
          <w:sz w:val="36"/>
          <w:szCs w:val="36"/>
          <w:lang w:val="en-US" w:eastAsia="zh-CN"/>
        </w:rPr>
        <w:t>0</w:t>
      </w:r>
      <w:r>
        <w:rPr>
          <w:rFonts w:hint="eastAsia" w:ascii="仿宋" w:hAnsi="仿宋" w:eastAsia="仿宋"/>
          <w:color w:val="333333"/>
          <w:sz w:val="36"/>
          <w:szCs w:val="36"/>
        </w:rPr>
        <w:t>%；其他收入</w:t>
      </w:r>
      <w:r>
        <w:rPr>
          <w:rFonts w:hint="eastAsia" w:ascii="仿宋" w:hAnsi="仿宋" w:eastAsia="仿宋"/>
          <w:color w:val="333333"/>
          <w:sz w:val="36"/>
          <w:szCs w:val="36"/>
          <w:lang w:val="en-US" w:eastAsia="zh-CN"/>
        </w:rPr>
        <w:t>0</w:t>
      </w:r>
      <w:r>
        <w:rPr>
          <w:rFonts w:hint="eastAsia" w:ascii="仿宋" w:hAnsi="仿宋" w:eastAsia="仿宋"/>
          <w:color w:val="333333"/>
          <w:sz w:val="36"/>
          <w:szCs w:val="36"/>
        </w:rPr>
        <w:t>万元，占比</w:t>
      </w:r>
      <w:r>
        <w:rPr>
          <w:rFonts w:hint="eastAsia" w:ascii="仿宋" w:hAnsi="仿宋" w:eastAsia="仿宋"/>
          <w:color w:val="333333"/>
          <w:sz w:val="36"/>
          <w:szCs w:val="36"/>
          <w:lang w:val="en-US" w:eastAsia="zh-CN"/>
        </w:rPr>
        <w:t>0</w:t>
      </w:r>
      <w:r>
        <w:rPr>
          <w:rFonts w:hint="eastAsia" w:ascii="仿宋" w:hAnsi="仿宋" w:eastAsia="仿宋"/>
          <w:color w:val="333333"/>
          <w:sz w:val="36"/>
          <w:szCs w:val="36"/>
        </w:rPr>
        <w:t>%，上年结转安排</w:t>
      </w:r>
      <w:r>
        <w:rPr>
          <w:rFonts w:hint="eastAsia" w:ascii="仿宋" w:hAnsi="仿宋" w:eastAsia="仿宋"/>
          <w:color w:val="333333"/>
          <w:sz w:val="36"/>
          <w:szCs w:val="36"/>
          <w:lang w:val="en-US" w:eastAsia="zh-CN"/>
        </w:rPr>
        <w:t>0</w:t>
      </w:r>
      <w:r>
        <w:rPr>
          <w:rFonts w:hint="eastAsia" w:ascii="仿宋" w:hAnsi="仿宋" w:eastAsia="仿宋"/>
          <w:color w:val="333333"/>
          <w:sz w:val="36"/>
          <w:szCs w:val="36"/>
        </w:rPr>
        <w:t>万元，占比</w:t>
      </w:r>
      <w:r>
        <w:rPr>
          <w:rFonts w:hint="eastAsia" w:ascii="仿宋" w:hAnsi="仿宋" w:eastAsia="仿宋"/>
          <w:color w:val="333333"/>
          <w:sz w:val="36"/>
          <w:szCs w:val="36"/>
          <w:lang w:val="en-US" w:eastAsia="zh-CN"/>
        </w:rPr>
        <w:t>0</w:t>
      </w:r>
      <w:r>
        <w:rPr>
          <w:rFonts w:hint="eastAsia" w:ascii="仿宋" w:hAnsi="仿宋" w:eastAsia="仿宋"/>
          <w:color w:val="333333"/>
          <w:sz w:val="36"/>
          <w:szCs w:val="36"/>
        </w:rPr>
        <w:t>%。</w:t>
      </w:r>
    </w:p>
    <w:p>
      <w:pPr>
        <w:pStyle w:val="7"/>
        <w:spacing w:before="0" w:beforeAutospacing="0" w:after="0" w:afterAutospacing="0" w:line="605" w:lineRule="atLeast"/>
        <w:ind w:firstLine="720" w:firstLineChars="200"/>
        <w:rPr>
          <w:rFonts w:hint="eastAsia"/>
          <w:color w:val="333333"/>
          <w:sz w:val="18"/>
          <w:szCs w:val="18"/>
        </w:rPr>
      </w:pPr>
      <w:r>
        <w:rPr>
          <w:rFonts w:hint="eastAsia" w:ascii="仿宋" w:hAnsi="仿宋" w:eastAsia="仿宋"/>
          <w:color w:val="333333"/>
          <w:sz w:val="36"/>
          <w:szCs w:val="36"/>
        </w:rPr>
        <w:t>（二）20</w:t>
      </w:r>
      <w:r>
        <w:rPr>
          <w:rFonts w:hint="eastAsia" w:ascii="仿宋" w:hAnsi="仿宋" w:eastAsia="仿宋"/>
          <w:color w:val="333333"/>
          <w:sz w:val="36"/>
          <w:szCs w:val="36"/>
          <w:lang w:val="en-US" w:eastAsia="zh-CN"/>
        </w:rPr>
        <w:t>20</w:t>
      </w:r>
      <w:r>
        <w:rPr>
          <w:rFonts w:hint="eastAsia" w:ascii="仿宋" w:hAnsi="仿宋" w:eastAsia="仿宋"/>
          <w:color w:val="333333"/>
          <w:sz w:val="36"/>
          <w:szCs w:val="36"/>
        </w:rPr>
        <w:t>年,</w:t>
      </w:r>
      <w:r>
        <w:rPr>
          <w:rFonts w:hint="eastAsia" w:ascii="仿宋" w:hAnsi="仿宋" w:eastAsia="仿宋"/>
          <w:color w:val="333333"/>
          <w:sz w:val="36"/>
          <w:szCs w:val="36"/>
          <w:lang w:eastAsia="zh-CN"/>
        </w:rPr>
        <w:t>莫力达瓦达斡尔族自治旗额尔和乡人民政府</w:t>
      </w:r>
      <w:r>
        <w:rPr>
          <w:rFonts w:hint="eastAsia" w:ascii="仿宋" w:hAnsi="仿宋" w:eastAsia="仿宋"/>
          <w:color w:val="333333"/>
          <w:sz w:val="36"/>
          <w:szCs w:val="36"/>
        </w:rPr>
        <w:t>及所属单位部门年度预算支出</w:t>
      </w:r>
      <w:r>
        <w:rPr>
          <w:rFonts w:hint="eastAsia" w:ascii="仿宋" w:hAnsi="仿宋" w:eastAsia="仿宋"/>
          <w:color w:val="333333"/>
          <w:sz w:val="36"/>
          <w:szCs w:val="36"/>
          <w:lang w:val="en-US" w:eastAsia="zh-CN"/>
        </w:rPr>
        <w:t>583.8</w:t>
      </w:r>
      <w:r>
        <w:rPr>
          <w:rFonts w:hint="eastAsia" w:ascii="仿宋" w:hAnsi="仿宋" w:eastAsia="仿宋"/>
          <w:color w:val="333333"/>
          <w:sz w:val="36"/>
          <w:szCs w:val="36"/>
        </w:rPr>
        <w:t>万元。其中：基本支出</w:t>
      </w:r>
      <w:r>
        <w:rPr>
          <w:rFonts w:hint="eastAsia" w:ascii="仿宋" w:hAnsi="仿宋" w:eastAsia="仿宋"/>
          <w:color w:val="333333"/>
          <w:sz w:val="36"/>
          <w:szCs w:val="36"/>
          <w:lang w:val="en-US" w:eastAsia="zh-CN"/>
        </w:rPr>
        <w:t>469.8</w:t>
      </w:r>
      <w:r>
        <w:rPr>
          <w:rFonts w:hint="eastAsia" w:ascii="仿宋" w:hAnsi="仿宋" w:eastAsia="仿宋"/>
          <w:color w:val="333333"/>
          <w:sz w:val="36"/>
          <w:szCs w:val="36"/>
        </w:rPr>
        <w:t>万元，占比</w:t>
      </w:r>
      <w:r>
        <w:rPr>
          <w:rFonts w:hint="eastAsia" w:ascii="仿宋" w:hAnsi="仿宋" w:eastAsia="仿宋"/>
          <w:color w:val="333333"/>
          <w:sz w:val="36"/>
          <w:szCs w:val="36"/>
          <w:lang w:val="en-US" w:eastAsia="zh-CN"/>
        </w:rPr>
        <w:t>100</w:t>
      </w:r>
      <w:r>
        <w:rPr>
          <w:rFonts w:hint="eastAsia" w:ascii="仿宋" w:hAnsi="仿宋" w:eastAsia="仿宋"/>
          <w:color w:val="333333"/>
          <w:sz w:val="36"/>
          <w:szCs w:val="36"/>
        </w:rPr>
        <w:t>%；项目支出</w:t>
      </w:r>
      <w:r>
        <w:rPr>
          <w:rFonts w:hint="eastAsia" w:ascii="仿宋" w:hAnsi="仿宋" w:eastAsia="仿宋"/>
          <w:color w:val="333333"/>
          <w:sz w:val="36"/>
          <w:szCs w:val="36"/>
          <w:lang w:val="en-US" w:eastAsia="zh-CN"/>
        </w:rPr>
        <w:t>0</w:t>
      </w:r>
      <w:r>
        <w:rPr>
          <w:rFonts w:hint="eastAsia" w:ascii="仿宋" w:hAnsi="仿宋" w:eastAsia="仿宋"/>
          <w:color w:val="333333"/>
          <w:sz w:val="36"/>
          <w:szCs w:val="36"/>
        </w:rPr>
        <w:t>万元，占比</w:t>
      </w:r>
      <w:r>
        <w:rPr>
          <w:rFonts w:hint="eastAsia" w:ascii="仿宋" w:hAnsi="仿宋" w:eastAsia="仿宋"/>
          <w:color w:val="333333"/>
          <w:sz w:val="36"/>
          <w:szCs w:val="36"/>
          <w:lang w:val="en-US" w:eastAsia="zh-CN"/>
        </w:rPr>
        <w:t>0</w:t>
      </w:r>
      <w:r>
        <w:rPr>
          <w:rFonts w:hint="eastAsia" w:ascii="仿宋" w:hAnsi="仿宋" w:eastAsia="仿宋"/>
          <w:color w:val="333333"/>
          <w:sz w:val="36"/>
          <w:szCs w:val="36"/>
        </w:rPr>
        <w:t>%；事业单位经营支出</w:t>
      </w:r>
      <w:r>
        <w:rPr>
          <w:rFonts w:hint="eastAsia" w:ascii="仿宋" w:hAnsi="仿宋" w:eastAsia="仿宋"/>
          <w:color w:val="333333"/>
          <w:sz w:val="36"/>
          <w:szCs w:val="36"/>
          <w:lang w:val="en-US" w:eastAsia="zh-CN"/>
        </w:rPr>
        <w:t>0</w:t>
      </w:r>
      <w:r>
        <w:rPr>
          <w:rFonts w:hint="eastAsia" w:ascii="仿宋" w:hAnsi="仿宋" w:eastAsia="仿宋"/>
          <w:color w:val="333333"/>
          <w:sz w:val="36"/>
          <w:szCs w:val="36"/>
        </w:rPr>
        <w:t>万元，占比</w:t>
      </w:r>
      <w:r>
        <w:rPr>
          <w:rFonts w:hint="eastAsia" w:ascii="仿宋" w:hAnsi="仿宋" w:eastAsia="仿宋"/>
          <w:color w:val="333333"/>
          <w:sz w:val="36"/>
          <w:szCs w:val="36"/>
          <w:lang w:val="en-US" w:eastAsia="zh-CN"/>
        </w:rPr>
        <w:t>0</w:t>
      </w:r>
      <w:r>
        <w:rPr>
          <w:rFonts w:hint="eastAsia" w:ascii="仿宋" w:hAnsi="仿宋" w:eastAsia="仿宋"/>
          <w:color w:val="333333"/>
          <w:sz w:val="36"/>
          <w:szCs w:val="36"/>
        </w:rPr>
        <w:t>%。</w:t>
      </w:r>
    </w:p>
    <w:p>
      <w:pPr>
        <w:pStyle w:val="7"/>
        <w:spacing w:before="0" w:beforeAutospacing="0" w:after="0" w:afterAutospacing="0" w:line="605" w:lineRule="atLeast"/>
        <w:ind w:firstLine="720" w:firstLineChars="200"/>
        <w:rPr>
          <w:rFonts w:hint="eastAsia"/>
          <w:color w:val="333333"/>
          <w:sz w:val="18"/>
          <w:szCs w:val="18"/>
        </w:rPr>
      </w:pPr>
      <w:r>
        <w:rPr>
          <w:rFonts w:hint="eastAsia" w:ascii="仿宋" w:hAnsi="仿宋" w:eastAsia="仿宋"/>
          <w:color w:val="333333"/>
          <w:sz w:val="36"/>
          <w:szCs w:val="36"/>
        </w:rPr>
        <w:t>（三）20</w:t>
      </w:r>
      <w:r>
        <w:rPr>
          <w:rFonts w:hint="eastAsia" w:ascii="仿宋" w:hAnsi="仿宋" w:eastAsia="仿宋"/>
          <w:color w:val="333333"/>
          <w:sz w:val="36"/>
          <w:szCs w:val="36"/>
          <w:lang w:val="en-US" w:eastAsia="zh-CN"/>
        </w:rPr>
        <w:t>20</w:t>
      </w:r>
      <w:r>
        <w:rPr>
          <w:rFonts w:hint="eastAsia" w:ascii="仿宋" w:hAnsi="仿宋" w:eastAsia="仿宋"/>
          <w:color w:val="333333"/>
          <w:sz w:val="36"/>
          <w:szCs w:val="36"/>
        </w:rPr>
        <w:t>年部门预算收入、支出</w:t>
      </w:r>
      <w:r>
        <w:rPr>
          <w:rFonts w:hint="eastAsia" w:ascii="仿宋" w:hAnsi="仿宋" w:eastAsia="仿宋"/>
          <w:color w:val="333333"/>
          <w:sz w:val="36"/>
          <w:szCs w:val="36"/>
          <w:lang w:val="en-US" w:eastAsia="zh-CN"/>
        </w:rPr>
        <w:t>583.8</w:t>
      </w:r>
      <w:r>
        <w:rPr>
          <w:rFonts w:hint="eastAsia" w:ascii="仿宋" w:hAnsi="仿宋" w:eastAsia="仿宋"/>
          <w:color w:val="333333"/>
          <w:sz w:val="36"/>
          <w:szCs w:val="36"/>
        </w:rPr>
        <w:t>万元，比上年</w:t>
      </w:r>
      <w:r>
        <w:rPr>
          <w:rFonts w:hint="eastAsia" w:ascii="仿宋" w:hAnsi="仿宋" w:eastAsia="仿宋"/>
          <w:color w:val="333333"/>
          <w:sz w:val="36"/>
          <w:szCs w:val="36"/>
          <w:lang w:eastAsia="zh-CN"/>
        </w:rPr>
        <w:t>减少</w:t>
      </w:r>
      <w:r>
        <w:rPr>
          <w:rFonts w:hint="eastAsia" w:ascii="仿宋" w:hAnsi="仿宋" w:eastAsia="仿宋"/>
          <w:color w:val="333333"/>
          <w:sz w:val="36"/>
          <w:szCs w:val="36"/>
          <w:lang w:val="en-US" w:eastAsia="zh-CN"/>
        </w:rPr>
        <w:t>166</w:t>
      </w:r>
      <w:r>
        <w:rPr>
          <w:rFonts w:hint="eastAsia" w:ascii="仿宋" w:hAnsi="仿宋" w:eastAsia="仿宋"/>
          <w:color w:val="333333"/>
          <w:sz w:val="36"/>
          <w:szCs w:val="36"/>
        </w:rPr>
        <w:t>万元，</w:t>
      </w:r>
      <w:r>
        <w:rPr>
          <w:rFonts w:hint="eastAsia" w:ascii="仿宋" w:hAnsi="仿宋" w:eastAsia="仿宋"/>
          <w:color w:val="333333"/>
          <w:sz w:val="36"/>
          <w:szCs w:val="36"/>
          <w:lang w:eastAsia="zh-CN"/>
        </w:rPr>
        <w:t>减少</w:t>
      </w:r>
      <w:r>
        <w:rPr>
          <w:rFonts w:hint="eastAsia" w:ascii="仿宋" w:hAnsi="仿宋" w:eastAsia="仿宋"/>
          <w:color w:val="333333"/>
          <w:sz w:val="36"/>
          <w:szCs w:val="36"/>
          <w:lang w:val="en-US" w:eastAsia="zh-CN"/>
        </w:rPr>
        <w:t>22</w:t>
      </w:r>
      <w:r>
        <w:rPr>
          <w:rFonts w:hint="eastAsia" w:ascii="仿宋" w:hAnsi="仿宋" w:eastAsia="仿宋"/>
          <w:color w:val="333333"/>
          <w:sz w:val="36"/>
          <w:szCs w:val="36"/>
        </w:rPr>
        <w:t>%,</w:t>
      </w:r>
      <w:r>
        <w:rPr>
          <w:rFonts w:hint="eastAsia" w:ascii="仿宋" w:hAnsi="仿宋" w:eastAsia="仿宋"/>
          <w:color w:val="333333"/>
          <w:sz w:val="36"/>
          <w:szCs w:val="36"/>
          <w:lang w:eastAsia="zh-CN"/>
        </w:rPr>
        <w:t>减少</w:t>
      </w:r>
      <w:r>
        <w:rPr>
          <w:rFonts w:hint="eastAsia" w:ascii="仿宋" w:hAnsi="仿宋" w:eastAsia="仿宋"/>
          <w:color w:val="333333"/>
          <w:sz w:val="36"/>
          <w:szCs w:val="36"/>
        </w:rPr>
        <w:t>的主要原因：</w:t>
      </w:r>
    </w:p>
    <w:p>
      <w:pPr>
        <w:pStyle w:val="7"/>
        <w:spacing w:before="0" w:beforeAutospacing="0" w:after="0" w:afterAutospacing="0" w:line="562" w:lineRule="atLeast"/>
        <w:rPr>
          <w:rFonts w:hint="eastAsia" w:ascii="仿宋" w:hAnsi="仿宋" w:eastAsia="仿宋"/>
          <w:color w:val="333333"/>
          <w:sz w:val="36"/>
          <w:szCs w:val="36"/>
          <w:lang w:val="en-US" w:eastAsia="zh-CN"/>
        </w:rPr>
      </w:pPr>
      <w:r>
        <w:rPr>
          <w:rFonts w:hint="eastAsia" w:ascii="仿宋" w:hAnsi="仿宋" w:eastAsia="仿宋"/>
          <w:color w:val="333333"/>
          <w:sz w:val="36"/>
          <w:szCs w:val="36"/>
          <w:lang w:eastAsia="zh-CN"/>
        </w:rPr>
        <w:t>单位有人员调动，及退休人员项目内工资由社保局承担，另外进一步压缩三公经费等。</w:t>
      </w:r>
    </w:p>
    <w:p>
      <w:pPr>
        <w:pStyle w:val="7"/>
        <w:spacing w:before="0" w:beforeAutospacing="0" w:after="0" w:afterAutospacing="0" w:line="605" w:lineRule="atLeast"/>
        <w:ind w:firstLine="720" w:firstLineChars="200"/>
        <w:rPr>
          <w:rFonts w:hint="eastAsia"/>
          <w:color w:val="333333"/>
          <w:sz w:val="18"/>
          <w:szCs w:val="18"/>
        </w:rPr>
      </w:pPr>
      <w:r>
        <w:rPr>
          <w:rFonts w:hint="eastAsia" w:ascii="黑体" w:hAnsi="黑体" w:eastAsia="黑体"/>
          <w:color w:val="333333"/>
          <w:sz w:val="36"/>
          <w:szCs w:val="36"/>
        </w:rPr>
        <w:t>四、20</w:t>
      </w:r>
      <w:r>
        <w:rPr>
          <w:rFonts w:hint="eastAsia" w:ascii="黑体" w:hAnsi="黑体" w:eastAsia="黑体"/>
          <w:color w:val="333333"/>
          <w:sz w:val="36"/>
          <w:szCs w:val="36"/>
          <w:lang w:val="en-US" w:eastAsia="zh-CN"/>
        </w:rPr>
        <w:t>20</w:t>
      </w:r>
      <w:r>
        <w:rPr>
          <w:rFonts w:hint="eastAsia" w:ascii="黑体" w:hAnsi="黑体" w:eastAsia="黑体"/>
          <w:color w:val="333333"/>
          <w:sz w:val="36"/>
          <w:szCs w:val="36"/>
        </w:rPr>
        <w:t>年财政拨款收支预算情况</w:t>
      </w:r>
    </w:p>
    <w:p>
      <w:pPr>
        <w:pStyle w:val="7"/>
        <w:spacing w:before="0" w:beforeAutospacing="0" w:after="0" w:afterAutospacing="0" w:line="605" w:lineRule="atLeast"/>
        <w:ind w:firstLine="720" w:firstLineChars="200"/>
        <w:rPr>
          <w:rFonts w:hint="eastAsia"/>
          <w:color w:val="333333"/>
          <w:sz w:val="18"/>
          <w:szCs w:val="18"/>
        </w:rPr>
      </w:pPr>
      <w:r>
        <w:rPr>
          <w:rFonts w:hint="eastAsia" w:ascii="楷体" w:hAnsi="楷体" w:eastAsia="楷体"/>
          <w:color w:val="333333"/>
          <w:sz w:val="36"/>
          <w:szCs w:val="36"/>
        </w:rPr>
        <w:t>（一）20</w:t>
      </w:r>
      <w:r>
        <w:rPr>
          <w:rFonts w:hint="eastAsia" w:ascii="楷体" w:hAnsi="楷体" w:eastAsia="楷体"/>
          <w:color w:val="333333"/>
          <w:sz w:val="36"/>
          <w:szCs w:val="36"/>
          <w:lang w:val="en-US" w:eastAsia="zh-CN"/>
        </w:rPr>
        <w:t>20年</w:t>
      </w:r>
      <w:r>
        <w:rPr>
          <w:rFonts w:hint="eastAsia" w:ascii="楷体" w:hAnsi="楷体" w:eastAsia="楷体"/>
          <w:color w:val="333333"/>
          <w:sz w:val="36"/>
          <w:szCs w:val="36"/>
        </w:rPr>
        <w:t>财政拨款收支预算总体情况说明</w:t>
      </w:r>
    </w:p>
    <w:p>
      <w:pPr>
        <w:pStyle w:val="7"/>
        <w:spacing w:before="0" w:beforeAutospacing="0" w:after="0" w:afterAutospacing="0" w:line="562" w:lineRule="atLeast"/>
        <w:rPr>
          <w:rFonts w:hint="eastAsia" w:ascii="仿宋" w:hAnsi="仿宋" w:eastAsia="仿宋"/>
          <w:color w:val="333333"/>
          <w:sz w:val="36"/>
          <w:szCs w:val="36"/>
          <w:lang w:val="en-US" w:eastAsia="zh-CN"/>
        </w:rPr>
      </w:pPr>
      <w:r>
        <w:rPr>
          <w:rFonts w:hint="eastAsia" w:ascii="仿宋" w:hAnsi="仿宋" w:eastAsia="仿宋"/>
          <w:color w:val="333333"/>
          <w:sz w:val="36"/>
          <w:szCs w:val="36"/>
        </w:rPr>
        <w:t>20</w:t>
      </w:r>
      <w:r>
        <w:rPr>
          <w:rFonts w:hint="eastAsia" w:ascii="仿宋" w:hAnsi="仿宋" w:eastAsia="仿宋"/>
          <w:color w:val="333333"/>
          <w:sz w:val="36"/>
          <w:szCs w:val="36"/>
          <w:lang w:val="en-US" w:eastAsia="zh-CN"/>
        </w:rPr>
        <w:t>20</w:t>
      </w:r>
      <w:r>
        <w:rPr>
          <w:rFonts w:hint="eastAsia" w:ascii="仿宋" w:hAnsi="仿宋" w:eastAsia="仿宋"/>
          <w:color w:val="333333"/>
          <w:sz w:val="36"/>
          <w:szCs w:val="36"/>
        </w:rPr>
        <w:t>年，</w:t>
      </w:r>
      <w:r>
        <w:rPr>
          <w:rFonts w:hint="eastAsia" w:ascii="仿宋" w:hAnsi="仿宋" w:eastAsia="仿宋"/>
          <w:color w:val="333333"/>
          <w:sz w:val="36"/>
          <w:szCs w:val="36"/>
          <w:lang w:eastAsia="zh-CN"/>
        </w:rPr>
        <w:t>莫力达瓦达斡尔族自治旗额尔和乡人民政府</w:t>
      </w:r>
      <w:r>
        <w:rPr>
          <w:rFonts w:hint="eastAsia" w:ascii="仿宋" w:hAnsi="仿宋" w:eastAsia="仿宋"/>
          <w:color w:val="333333"/>
          <w:sz w:val="36"/>
          <w:szCs w:val="36"/>
        </w:rPr>
        <w:t>及所属单位财政拨款收支预算为</w:t>
      </w:r>
      <w:r>
        <w:rPr>
          <w:rFonts w:hint="eastAsia" w:ascii="仿宋" w:hAnsi="仿宋" w:eastAsia="仿宋"/>
          <w:color w:val="333333"/>
          <w:sz w:val="36"/>
          <w:szCs w:val="36"/>
          <w:lang w:val="en-US" w:eastAsia="zh-CN"/>
        </w:rPr>
        <w:t>583.8</w:t>
      </w:r>
      <w:r>
        <w:rPr>
          <w:rFonts w:hint="eastAsia" w:ascii="仿宋" w:hAnsi="仿宋" w:eastAsia="仿宋"/>
          <w:color w:val="333333"/>
          <w:sz w:val="36"/>
          <w:szCs w:val="36"/>
        </w:rPr>
        <w:t>万元，包括一般公共预算财政拨款</w:t>
      </w:r>
      <w:r>
        <w:rPr>
          <w:rFonts w:hint="eastAsia" w:ascii="仿宋" w:hAnsi="仿宋" w:eastAsia="仿宋"/>
          <w:color w:val="333333"/>
          <w:sz w:val="36"/>
          <w:szCs w:val="36"/>
          <w:lang w:val="en-US" w:eastAsia="zh-CN"/>
        </w:rPr>
        <w:t>583.8</w:t>
      </w:r>
      <w:r>
        <w:rPr>
          <w:rFonts w:hint="eastAsia" w:ascii="仿宋" w:hAnsi="仿宋" w:eastAsia="仿宋"/>
          <w:color w:val="333333"/>
          <w:sz w:val="36"/>
          <w:szCs w:val="36"/>
        </w:rPr>
        <w:t>万元、占比</w:t>
      </w:r>
      <w:r>
        <w:rPr>
          <w:rFonts w:hint="eastAsia" w:ascii="仿宋" w:hAnsi="仿宋" w:eastAsia="仿宋"/>
          <w:color w:val="333333"/>
          <w:sz w:val="36"/>
          <w:szCs w:val="36"/>
          <w:lang w:val="en-US" w:eastAsia="zh-CN"/>
        </w:rPr>
        <w:t>100</w:t>
      </w:r>
      <w:r>
        <w:rPr>
          <w:rFonts w:hint="eastAsia" w:ascii="仿宋" w:hAnsi="仿宋" w:eastAsia="仿宋"/>
          <w:color w:val="333333"/>
          <w:sz w:val="36"/>
          <w:szCs w:val="36"/>
        </w:rPr>
        <w:t>%；政府性基金预算</w:t>
      </w:r>
      <w:r>
        <w:rPr>
          <w:rFonts w:hint="eastAsia" w:ascii="仿宋" w:hAnsi="仿宋" w:eastAsia="仿宋"/>
          <w:color w:val="333333"/>
          <w:sz w:val="36"/>
          <w:szCs w:val="36"/>
          <w:lang w:val="en-US" w:eastAsia="zh-CN"/>
        </w:rPr>
        <w:t>0</w:t>
      </w:r>
      <w:r>
        <w:rPr>
          <w:rFonts w:hint="eastAsia" w:ascii="仿宋" w:hAnsi="仿宋" w:eastAsia="仿宋"/>
          <w:color w:val="333333"/>
          <w:sz w:val="36"/>
          <w:szCs w:val="36"/>
        </w:rPr>
        <w:t>万元，占比</w:t>
      </w:r>
      <w:r>
        <w:rPr>
          <w:rFonts w:hint="eastAsia" w:ascii="仿宋" w:hAnsi="仿宋" w:eastAsia="仿宋"/>
          <w:color w:val="333333"/>
          <w:sz w:val="36"/>
          <w:szCs w:val="36"/>
          <w:lang w:val="en-US" w:eastAsia="zh-CN"/>
        </w:rPr>
        <w:t>0</w:t>
      </w:r>
      <w:r>
        <w:rPr>
          <w:rFonts w:hint="eastAsia" w:ascii="仿宋" w:hAnsi="仿宋" w:eastAsia="仿宋"/>
          <w:color w:val="333333"/>
          <w:sz w:val="36"/>
          <w:szCs w:val="36"/>
        </w:rPr>
        <w:t>%；上年结转</w:t>
      </w:r>
      <w:r>
        <w:rPr>
          <w:rFonts w:hint="eastAsia" w:ascii="仿宋" w:hAnsi="仿宋" w:eastAsia="仿宋"/>
          <w:color w:val="333333"/>
          <w:sz w:val="36"/>
          <w:szCs w:val="36"/>
          <w:lang w:val="en-US" w:eastAsia="zh-CN"/>
        </w:rPr>
        <w:t>0</w:t>
      </w:r>
      <w:r>
        <w:rPr>
          <w:rFonts w:hint="eastAsia" w:ascii="仿宋" w:hAnsi="仿宋" w:eastAsia="仿宋"/>
          <w:color w:val="333333"/>
          <w:sz w:val="36"/>
          <w:szCs w:val="36"/>
        </w:rPr>
        <w:t>万元，占比</w:t>
      </w:r>
      <w:r>
        <w:rPr>
          <w:rFonts w:hint="eastAsia" w:ascii="仿宋" w:hAnsi="仿宋" w:eastAsia="仿宋"/>
          <w:color w:val="333333"/>
          <w:sz w:val="36"/>
          <w:szCs w:val="36"/>
          <w:lang w:val="en-US" w:eastAsia="zh-CN"/>
        </w:rPr>
        <w:t>0</w:t>
      </w:r>
      <w:r>
        <w:rPr>
          <w:rFonts w:hint="eastAsia" w:ascii="仿宋" w:hAnsi="仿宋" w:eastAsia="仿宋"/>
          <w:color w:val="333333"/>
          <w:sz w:val="36"/>
          <w:szCs w:val="36"/>
        </w:rPr>
        <w:t>%。较</w:t>
      </w:r>
      <w:r>
        <w:rPr>
          <w:rFonts w:hint="eastAsia" w:ascii="仿宋" w:hAnsi="仿宋" w:eastAsia="仿宋"/>
          <w:color w:val="333333"/>
          <w:sz w:val="36"/>
          <w:szCs w:val="36"/>
          <w:lang w:val="en-US" w:eastAsia="zh-CN"/>
        </w:rPr>
        <w:t>2020</w:t>
      </w:r>
      <w:r>
        <w:rPr>
          <w:rFonts w:hint="eastAsia" w:ascii="仿宋" w:hAnsi="仿宋" w:eastAsia="仿宋"/>
          <w:color w:val="333333"/>
          <w:sz w:val="36"/>
          <w:szCs w:val="36"/>
        </w:rPr>
        <w:t>年</w:t>
      </w:r>
      <w:r>
        <w:rPr>
          <w:rFonts w:hint="eastAsia" w:ascii="仿宋" w:hAnsi="仿宋" w:eastAsia="仿宋"/>
          <w:color w:val="333333"/>
          <w:sz w:val="36"/>
          <w:szCs w:val="36"/>
          <w:lang w:eastAsia="zh-CN"/>
        </w:rPr>
        <w:t>减少</w:t>
      </w:r>
      <w:r>
        <w:rPr>
          <w:rFonts w:hint="eastAsia" w:ascii="仿宋" w:hAnsi="仿宋" w:eastAsia="仿宋"/>
          <w:color w:val="333333"/>
          <w:sz w:val="36"/>
          <w:szCs w:val="36"/>
          <w:lang w:val="en-US" w:eastAsia="zh-CN"/>
        </w:rPr>
        <w:t>166</w:t>
      </w:r>
      <w:r>
        <w:rPr>
          <w:rFonts w:hint="eastAsia" w:ascii="仿宋" w:hAnsi="仿宋" w:eastAsia="仿宋"/>
          <w:color w:val="333333"/>
          <w:sz w:val="36"/>
          <w:szCs w:val="36"/>
        </w:rPr>
        <w:t>万元，</w:t>
      </w:r>
      <w:r>
        <w:rPr>
          <w:rFonts w:hint="eastAsia" w:ascii="仿宋" w:hAnsi="仿宋" w:eastAsia="仿宋"/>
          <w:color w:val="333333"/>
          <w:sz w:val="36"/>
          <w:szCs w:val="36"/>
          <w:lang w:eastAsia="zh-CN"/>
        </w:rPr>
        <w:t>减少</w:t>
      </w:r>
      <w:r>
        <w:rPr>
          <w:rFonts w:hint="eastAsia" w:ascii="仿宋" w:hAnsi="仿宋" w:eastAsia="仿宋"/>
          <w:color w:val="333333"/>
          <w:sz w:val="36"/>
          <w:szCs w:val="36"/>
          <w:lang w:val="en-US" w:eastAsia="zh-CN"/>
        </w:rPr>
        <w:t>22</w:t>
      </w:r>
      <w:r>
        <w:rPr>
          <w:rFonts w:hint="eastAsia" w:ascii="仿宋" w:hAnsi="仿宋" w:eastAsia="仿宋"/>
          <w:color w:val="333333"/>
          <w:sz w:val="36"/>
          <w:szCs w:val="36"/>
        </w:rPr>
        <w:t>%,减少的主要原因：</w:t>
      </w:r>
      <w:r>
        <w:rPr>
          <w:rFonts w:hint="eastAsia" w:ascii="仿宋" w:hAnsi="仿宋" w:eastAsia="仿宋"/>
          <w:color w:val="333333"/>
          <w:sz w:val="36"/>
          <w:szCs w:val="36"/>
          <w:lang w:eastAsia="zh-CN"/>
        </w:rPr>
        <w:t>单位有人员调动，及退休人员项目内工资由社保局承担，另外进一步压缩三公经费等。</w:t>
      </w:r>
    </w:p>
    <w:p>
      <w:pPr>
        <w:pStyle w:val="7"/>
        <w:spacing w:before="0" w:beforeAutospacing="0" w:after="0" w:afterAutospacing="0" w:line="562" w:lineRule="atLeast"/>
        <w:rPr>
          <w:rFonts w:hint="eastAsia" w:eastAsia="仿宋"/>
          <w:color w:val="333333"/>
          <w:sz w:val="18"/>
          <w:szCs w:val="18"/>
          <w:lang w:eastAsia="zh-CN"/>
        </w:rPr>
      </w:pPr>
    </w:p>
    <w:p>
      <w:pPr>
        <w:pStyle w:val="7"/>
        <w:spacing w:before="0" w:beforeAutospacing="0" w:after="0" w:afterAutospacing="0" w:line="605" w:lineRule="atLeast"/>
        <w:ind w:firstLine="720" w:firstLineChars="200"/>
        <w:rPr>
          <w:rFonts w:hint="eastAsia" w:eastAsia="楷体"/>
          <w:color w:val="333333"/>
          <w:sz w:val="18"/>
          <w:szCs w:val="18"/>
          <w:lang w:eastAsia="zh-CN"/>
        </w:rPr>
      </w:pPr>
      <w:r>
        <w:rPr>
          <w:rFonts w:hint="eastAsia" w:ascii="楷体" w:hAnsi="楷体" w:eastAsia="楷体"/>
          <w:color w:val="333333"/>
          <w:sz w:val="36"/>
          <w:szCs w:val="36"/>
        </w:rPr>
        <w:t>（二）20</w:t>
      </w:r>
      <w:r>
        <w:rPr>
          <w:rFonts w:hint="eastAsia" w:ascii="楷体" w:hAnsi="楷体" w:eastAsia="楷体"/>
          <w:color w:val="333333"/>
          <w:sz w:val="36"/>
          <w:szCs w:val="36"/>
          <w:lang w:val="en-US" w:eastAsia="zh-CN"/>
        </w:rPr>
        <w:t>20</w:t>
      </w:r>
      <w:r>
        <w:rPr>
          <w:rFonts w:hint="eastAsia" w:ascii="楷体" w:hAnsi="楷体" w:eastAsia="楷体"/>
          <w:color w:val="333333"/>
          <w:sz w:val="36"/>
          <w:szCs w:val="36"/>
        </w:rPr>
        <w:t>年一般公共预算财政拨款具体使用安排情况</w:t>
      </w:r>
      <w:r>
        <w:rPr>
          <w:rFonts w:hint="eastAsia" w:ascii="楷体" w:hAnsi="楷体" w:eastAsia="楷体"/>
          <w:color w:val="333333"/>
          <w:sz w:val="36"/>
          <w:szCs w:val="36"/>
          <w:lang w:eastAsia="zh-CN"/>
        </w:rPr>
        <w:t>（</w:t>
      </w:r>
      <w:r>
        <w:rPr>
          <w:rFonts w:hint="eastAsia" w:ascii="楷体" w:hAnsi="楷体" w:eastAsia="楷体"/>
          <w:color w:val="333333"/>
          <w:sz w:val="36"/>
          <w:szCs w:val="36"/>
          <w:lang w:val="en-US" w:eastAsia="zh-CN"/>
        </w:rPr>
        <w:t>按类款分</w:t>
      </w:r>
      <w:r>
        <w:rPr>
          <w:rFonts w:hint="eastAsia" w:ascii="楷体" w:hAnsi="楷体" w:eastAsia="楷体"/>
          <w:color w:val="333333"/>
          <w:sz w:val="36"/>
          <w:szCs w:val="36"/>
          <w:lang w:eastAsia="zh-CN"/>
        </w:rPr>
        <w:t>）</w:t>
      </w:r>
    </w:p>
    <w:p>
      <w:pPr>
        <w:pStyle w:val="7"/>
        <w:spacing w:before="0" w:beforeAutospacing="0" w:after="0" w:afterAutospacing="0" w:line="605" w:lineRule="atLeast"/>
        <w:ind w:firstLine="720" w:firstLineChars="200"/>
        <w:rPr>
          <w:rFonts w:hint="eastAsia"/>
          <w:color w:val="333333"/>
          <w:sz w:val="18"/>
          <w:szCs w:val="18"/>
        </w:rPr>
      </w:pPr>
      <w:r>
        <w:rPr>
          <w:rFonts w:hint="eastAsia" w:ascii="仿宋" w:hAnsi="仿宋" w:eastAsia="仿宋"/>
          <w:color w:val="333333"/>
          <w:sz w:val="36"/>
          <w:szCs w:val="36"/>
        </w:rPr>
        <w:t>1.一般公共服务支出</w:t>
      </w:r>
      <w:r>
        <w:rPr>
          <w:rFonts w:hint="eastAsia" w:ascii="仿宋" w:hAnsi="仿宋" w:eastAsia="仿宋"/>
          <w:color w:val="333333"/>
          <w:sz w:val="36"/>
          <w:szCs w:val="36"/>
          <w:lang w:val="en-US" w:eastAsia="zh-CN"/>
        </w:rPr>
        <w:t>361.03</w:t>
      </w:r>
      <w:r>
        <w:rPr>
          <w:rFonts w:hint="eastAsia" w:ascii="仿宋" w:hAnsi="仿宋" w:eastAsia="仿宋"/>
          <w:color w:val="333333"/>
          <w:sz w:val="36"/>
          <w:szCs w:val="36"/>
        </w:rPr>
        <w:t>万元，占比</w:t>
      </w:r>
      <w:r>
        <w:rPr>
          <w:rFonts w:hint="eastAsia" w:ascii="仿宋" w:hAnsi="仿宋" w:eastAsia="仿宋"/>
          <w:color w:val="333333"/>
          <w:sz w:val="36"/>
          <w:szCs w:val="36"/>
          <w:lang w:val="en-US" w:eastAsia="zh-CN"/>
        </w:rPr>
        <w:t>61.8</w:t>
      </w:r>
      <w:r>
        <w:rPr>
          <w:rFonts w:hint="eastAsia" w:ascii="仿宋" w:hAnsi="仿宋" w:eastAsia="仿宋"/>
          <w:color w:val="333333"/>
          <w:sz w:val="36"/>
          <w:szCs w:val="36"/>
        </w:rPr>
        <w:t>%，较上年预算数</w:t>
      </w:r>
      <w:r>
        <w:rPr>
          <w:rFonts w:hint="eastAsia" w:ascii="仿宋" w:hAnsi="仿宋" w:eastAsia="仿宋"/>
          <w:color w:val="333333"/>
          <w:sz w:val="36"/>
          <w:szCs w:val="36"/>
          <w:lang w:eastAsia="zh-CN"/>
        </w:rPr>
        <w:t>增加</w:t>
      </w:r>
      <w:r>
        <w:rPr>
          <w:rFonts w:hint="eastAsia" w:ascii="仿宋" w:hAnsi="仿宋" w:eastAsia="仿宋"/>
          <w:color w:val="333333"/>
          <w:sz w:val="36"/>
          <w:szCs w:val="36"/>
          <w:lang w:val="en-US" w:eastAsia="zh-CN"/>
        </w:rPr>
        <w:t>147.83</w:t>
      </w:r>
      <w:r>
        <w:rPr>
          <w:rFonts w:hint="eastAsia" w:ascii="仿宋" w:hAnsi="仿宋" w:eastAsia="仿宋"/>
          <w:color w:val="333333"/>
          <w:sz w:val="36"/>
          <w:szCs w:val="36"/>
        </w:rPr>
        <w:t>万元，主要用于</w:t>
      </w:r>
      <w:r>
        <w:rPr>
          <w:rFonts w:hint="eastAsia" w:ascii="仿宋" w:hAnsi="仿宋" w:eastAsia="仿宋"/>
          <w:color w:val="333333"/>
          <w:sz w:val="36"/>
          <w:szCs w:val="36"/>
          <w:lang w:val="en-US" w:eastAsia="zh-CN"/>
        </w:rPr>
        <w:t>人员经费</w:t>
      </w:r>
      <w:r>
        <w:rPr>
          <w:rFonts w:hint="eastAsia" w:ascii="仿宋" w:hAnsi="仿宋" w:eastAsia="仿宋"/>
          <w:color w:val="333333"/>
          <w:sz w:val="36"/>
          <w:szCs w:val="36"/>
        </w:rPr>
        <w:t>支出、</w:t>
      </w:r>
      <w:r>
        <w:rPr>
          <w:rFonts w:hint="eastAsia" w:ascii="仿宋" w:hAnsi="仿宋" w:eastAsia="仿宋"/>
          <w:color w:val="333333"/>
          <w:sz w:val="36"/>
          <w:szCs w:val="36"/>
          <w:lang w:val="en-US" w:eastAsia="zh-CN"/>
        </w:rPr>
        <w:t>单位</w:t>
      </w:r>
      <w:r>
        <w:rPr>
          <w:rFonts w:hint="eastAsia" w:ascii="仿宋" w:hAnsi="仿宋" w:eastAsia="仿宋"/>
          <w:color w:val="333333"/>
          <w:sz w:val="36"/>
          <w:szCs w:val="36"/>
        </w:rPr>
        <w:t>公用支出。</w:t>
      </w:r>
    </w:p>
    <w:p>
      <w:pPr>
        <w:pStyle w:val="7"/>
        <w:numPr>
          <w:ilvl w:val="0"/>
          <w:numId w:val="0"/>
        </w:numPr>
        <w:spacing w:before="0" w:beforeAutospacing="0" w:after="0" w:afterAutospacing="0" w:line="562" w:lineRule="atLeast"/>
        <w:ind w:firstLine="720" w:firstLineChars="200"/>
        <w:rPr>
          <w:rFonts w:hint="eastAsia" w:ascii="仿宋" w:hAnsi="仿宋" w:eastAsia="仿宋"/>
          <w:color w:val="333333"/>
          <w:sz w:val="36"/>
          <w:szCs w:val="36"/>
        </w:rPr>
      </w:pPr>
      <w:r>
        <w:rPr>
          <w:rFonts w:hint="eastAsia" w:ascii="仿宋" w:hAnsi="仿宋" w:eastAsia="仿宋"/>
          <w:color w:val="333333"/>
          <w:sz w:val="36"/>
          <w:szCs w:val="36"/>
          <w:lang w:val="en-US" w:eastAsia="zh-CN"/>
        </w:rPr>
        <w:t>2.</w:t>
      </w:r>
      <w:r>
        <w:rPr>
          <w:rFonts w:hint="eastAsia" w:ascii="仿宋" w:hAnsi="仿宋" w:eastAsia="仿宋"/>
          <w:color w:val="333333"/>
          <w:sz w:val="36"/>
          <w:szCs w:val="36"/>
        </w:rPr>
        <w:t>社会保障和就业支出</w:t>
      </w:r>
      <w:r>
        <w:rPr>
          <w:rFonts w:hint="eastAsia" w:ascii="仿宋" w:hAnsi="仿宋" w:eastAsia="仿宋"/>
          <w:color w:val="333333"/>
          <w:sz w:val="36"/>
          <w:szCs w:val="36"/>
          <w:lang w:val="en-US" w:eastAsia="zh-CN"/>
        </w:rPr>
        <w:t>57.61</w:t>
      </w:r>
      <w:r>
        <w:rPr>
          <w:rFonts w:hint="eastAsia" w:ascii="仿宋" w:hAnsi="仿宋" w:eastAsia="仿宋"/>
          <w:color w:val="333333"/>
          <w:sz w:val="36"/>
          <w:szCs w:val="36"/>
        </w:rPr>
        <w:t>万元，占比</w:t>
      </w:r>
      <w:r>
        <w:rPr>
          <w:rFonts w:hint="eastAsia" w:ascii="仿宋" w:hAnsi="仿宋" w:eastAsia="仿宋"/>
          <w:color w:val="333333"/>
          <w:sz w:val="36"/>
          <w:szCs w:val="36"/>
          <w:lang w:val="en-US" w:eastAsia="zh-CN"/>
        </w:rPr>
        <w:t>9.8</w:t>
      </w:r>
      <w:r>
        <w:rPr>
          <w:rFonts w:hint="eastAsia" w:ascii="仿宋" w:hAnsi="仿宋" w:eastAsia="仿宋"/>
          <w:color w:val="333333"/>
          <w:sz w:val="36"/>
          <w:szCs w:val="36"/>
        </w:rPr>
        <w:t>%，较上年预算数</w:t>
      </w:r>
      <w:r>
        <w:rPr>
          <w:rFonts w:hint="eastAsia" w:ascii="仿宋" w:hAnsi="仿宋" w:eastAsia="仿宋"/>
          <w:color w:val="333333"/>
          <w:sz w:val="36"/>
          <w:szCs w:val="36"/>
          <w:lang w:eastAsia="zh-CN"/>
        </w:rPr>
        <w:t>减少</w:t>
      </w:r>
      <w:r>
        <w:rPr>
          <w:rFonts w:hint="eastAsia" w:ascii="仿宋" w:hAnsi="仿宋" w:eastAsia="仿宋"/>
          <w:color w:val="333333"/>
          <w:sz w:val="36"/>
          <w:szCs w:val="36"/>
          <w:lang w:val="en-US" w:eastAsia="zh-CN"/>
        </w:rPr>
        <w:t>20.05</w:t>
      </w:r>
      <w:r>
        <w:rPr>
          <w:rFonts w:hint="eastAsia" w:ascii="仿宋" w:hAnsi="仿宋" w:eastAsia="仿宋"/>
          <w:color w:val="333333"/>
          <w:sz w:val="36"/>
          <w:szCs w:val="36"/>
        </w:rPr>
        <w:t>万元，主要用于离退休人员工资和机关事业单位基本养老保险缴费支出。</w:t>
      </w:r>
    </w:p>
    <w:p>
      <w:pPr>
        <w:pStyle w:val="7"/>
        <w:widowControl/>
        <w:numPr>
          <w:ilvl w:val="0"/>
          <w:numId w:val="0"/>
        </w:numPr>
        <w:spacing w:before="0" w:beforeAutospacing="0" w:after="0" w:afterAutospacing="0" w:line="562" w:lineRule="atLeast"/>
        <w:ind w:firstLine="720" w:firstLineChars="200"/>
        <w:jc w:val="left"/>
        <w:rPr>
          <w:rFonts w:hint="eastAsia" w:ascii="仿宋" w:hAnsi="仿宋" w:eastAsia="仿宋"/>
          <w:color w:val="333333"/>
          <w:sz w:val="36"/>
          <w:szCs w:val="36"/>
          <w:lang w:val="en-US" w:eastAsia="zh-CN"/>
        </w:rPr>
      </w:pPr>
      <w:r>
        <w:rPr>
          <w:rFonts w:hint="eastAsia" w:ascii="仿宋" w:hAnsi="仿宋" w:eastAsia="仿宋"/>
          <w:color w:val="333333"/>
          <w:sz w:val="36"/>
          <w:szCs w:val="36"/>
          <w:lang w:val="en-US" w:eastAsia="zh-CN"/>
        </w:rPr>
        <w:t>3.文化旅游体育与传媒支出22.17万元，</w:t>
      </w:r>
      <w:r>
        <w:rPr>
          <w:rFonts w:hint="eastAsia" w:ascii="仿宋" w:hAnsi="仿宋" w:eastAsia="仿宋"/>
          <w:color w:val="333333"/>
          <w:sz w:val="36"/>
          <w:szCs w:val="36"/>
        </w:rPr>
        <w:t>占比</w:t>
      </w:r>
      <w:r>
        <w:rPr>
          <w:rFonts w:hint="eastAsia" w:ascii="仿宋" w:hAnsi="仿宋" w:eastAsia="仿宋"/>
          <w:color w:val="333333"/>
          <w:sz w:val="36"/>
          <w:szCs w:val="36"/>
          <w:lang w:val="en-US" w:eastAsia="zh-CN"/>
        </w:rPr>
        <w:t>3.7</w:t>
      </w:r>
      <w:r>
        <w:rPr>
          <w:rFonts w:hint="eastAsia" w:ascii="仿宋" w:hAnsi="仿宋" w:eastAsia="仿宋"/>
          <w:color w:val="333333"/>
          <w:sz w:val="36"/>
          <w:szCs w:val="36"/>
        </w:rPr>
        <w:t>%，较上年预算数</w:t>
      </w:r>
      <w:r>
        <w:rPr>
          <w:rFonts w:hint="eastAsia" w:ascii="仿宋" w:hAnsi="仿宋" w:eastAsia="仿宋"/>
          <w:color w:val="333333"/>
          <w:sz w:val="36"/>
          <w:szCs w:val="36"/>
          <w:lang w:eastAsia="zh-CN"/>
        </w:rPr>
        <w:t>减少</w:t>
      </w:r>
      <w:r>
        <w:rPr>
          <w:rFonts w:hint="eastAsia" w:ascii="仿宋" w:hAnsi="仿宋" w:eastAsia="仿宋"/>
          <w:color w:val="auto"/>
          <w:sz w:val="36"/>
          <w:szCs w:val="36"/>
          <w:lang w:val="en-US" w:eastAsia="zh-CN"/>
        </w:rPr>
        <w:t>1.09万</w:t>
      </w:r>
      <w:r>
        <w:rPr>
          <w:rFonts w:hint="eastAsia" w:ascii="仿宋" w:hAnsi="仿宋" w:eastAsia="仿宋"/>
          <w:color w:val="333333"/>
          <w:sz w:val="36"/>
          <w:szCs w:val="36"/>
          <w:lang w:val="en-US" w:eastAsia="zh-CN"/>
        </w:rPr>
        <w:t>元，</w:t>
      </w:r>
      <w:r>
        <w:rPr>
          <w:rFonts w:hint="eastAsia" w:ascii="仿宋" w:hAnsi="仿宋" w:eastAsia="仿宋"/>
          <w:color w:val="333333"/>
          <w:sz w:val="36"/>
          <w:szCs w:val="36"/>
        </w:rPr>
        <w:t>主要用于</w:t>
      </w:r>
      <w:r>
        <w:rPr>
          <w:rFonts w:hint="eastAsia" w:ascii="仿宋" w:hAnsi="仿宋" w:eastAsia="仿宋"/>
          <w:color w:val="333333"/>
          <w:sz w:val="36"/>
          <w:szCs w:val="36"/>
          <w:lang w:eastAsia="zh-CN"/>
        </w:rPr>
        <w:t>文化站人员工资及经费。</w:t>
      </w:r>
    </w:p>
    <w:p>
      <w:pPr>
        <w:pStyle w:val="7"/>
        <w:widowControl/>
        <w:numPr>
          <w:ilvl w:val="0"/>
          <w:numId w:val="0"/>
        </w:numPr>
        <w:spacing w:before="0" w:beforeAutospacing="0" w:after="0" w:afterAutospacing="0" w:line="562" w:lineRule="atLeast"/>
        <w:ind w:firstLine="720" w:firstLineChars="200"/>
        <w:jc w:val="left"/>
        <w:rPr>
          <w:rFonts w:hint="eastAsia" w:ascii="仿宋" w:hAnsi="仿宋" w:eastAsia="仿宋"/>
          <w:color w:val="333333"/>
          <w:sz w:val="36"/>
          <w:szCs w:val="36"/>
          <w:lang w:val="en-US" w:eastAsia="zh-CN"/>
        </w:rPr>
      </w:pPr>
      <w:r>
        <w:rPr>
          <w:rFonts w:hint="eastAsia" w:ascii="仿宋" w:hAnsi="仿宋" w:eastAsia="仿宋"/>
          <w:color w:val="333333"/>
          <w:sz w:val="36"/>
          <w:szCs w:val="36"/>
          <w:lang w:val="en-US" w:eastAsia="zh-CN"/>
        </w:rPr>
        <w:t>4.卫生健康支出</w:t>
      </w:r>
      <w:r>
        <w:rPr>
          <w:rFonts w:hint="eastAsia" w:ascii="仿宋" w:hAnsi="仿宋" w:eastAsia="仿宋"/>
          <w:color w:val="333333"/>
          <w:sz w:val="36"/>
          <w:szCs w:val="36"/>
          <w:lang w:val="en-US" w:eastAsia="zh-CN"/>
        </w:rPr>
        <w:tab/>
      </w:r>
      <w:r>
        <w:rPr>
          <w:rFonts w:hint="eastAsia" w:ascii="仿宋" w:hAnsi="仿宋" w:eastAsia="仿宋"/>
          <w:color w:val="333333"/>
          <w:sz w:val="36"/>
          <w:szCs w:val="36"/>
          <w:lang w:val="en-US" w:eastAsia="zh-CN"/>
        </w:rPr>
        <w:t>23.05万元，</w:t>
      </w:r>
      <w:r>
        <w:rPr>
          <w:rFonts w:hint="eastAsia" w:ascii="仿宋" w:hAnsi="仿宋" w:eastAsia="仿宋"/>
          <w:color w:val="333333"/>
          <w:sz w:val="36"/>
          <w:szCs w:val="36"/>
        </w:rPr>
        <w:t>占比</w:t>
      </w:r>
      <w:r>
        <w:rPr>
          <w:rFonts w:hint="eastAsia" w:ascii="仿宋" w:hAnsi="仿宋" w:eastAsia="仿宋"/>
          <w:color w:val="333333"/>
          <w:sz w:val="36"/>
          <w:szCs w:val="36"/>
          <w:lang w:val="en-US" w:eastAsia="zh-CN"/>
        </w:rPr>
        <w:t>3.95</w:t>
      </w:r>
      <w:r>
        <w:rPr>
          <w:rFonts w:hint="eastAsia" w:ascii="仿宋" w:hAnsi="仿宋" w:eastAsia="仿宋"/>
          <w:color w:val="333333"/>
          <w:sz w:val="36"/>
          <w:szCs w:val="36"/>
        </w:rPr>
        <w:t>%，较上年预</w:t>
      </w:r>
      <w:r>
        <w:rPr>
          <w:rFonts w:hint="eastAsia" w:ascii="仿宋" w:hAnsi="仿宋" w:eastAsia="仿宋"/>
          <w:color w:val="auto"/>
          <w:sz w:val="36"/>
          <w:szCs w:val="36"/>
        </w:rPr>
        <w:t>算数</w:t>
      </w:r>
      <w:r>
        <w:rPr>
          <w:rFonts w:hint="eastAsia" w:ascii="仿宋" w:hAnsi="仿宋" w:eastAsia="仿宋"/>
          <w:color w:val="auto"/>
          <w:sz w:val="36"/>
          <w:szCs w:val="36"/>
          <w:lang w:eastAsia="zh-CN"/>
        </w:rPr>
        <w:t>减少</w:t>
      </w:r>
      <w:r>
        <w:rPr>
          <w:rFonts w:hint="eastAsia" w:ascii="仿宋" w:hAnsi="仿宋" w:eastAsia="仿宋"/>
          <w:color w:val="auto"/>
          <w:sz w:val="36"/>
          <w:szCs w:val="36"/>
          <w:lang w:val="en-US" w:eastAsia="zh-CN"/>
        </w:rPr>
        <w:t>1.21万元</w:t>
      </w:r>
      <w:r>
        <w:rPr>
          <w:rFonts w:hint="eastAsia" w:ascii="仿宋" w:hAnsi="仿宋" w:eastAsia="仿宋"/>
          <w:color w:val="auto"/>
          <w:sz w:val="36"/>
          <w:szCs w:val="36"/>
        </w:rPr>
        <w:t xml:space="preserve"> 主</w:t>
      </w:r>
      <w:r>
        <w:rPr>
          <w:rFonts w:hint="eastAsia" w:ascii="仿宋" w:hAnsi="仿宋" w:eastAsia="仿宋"/>
          <w:color w:val="333333"/>
          <w:sz w:val="36"/>
          <w:szCs w:val="36"/>
        </w:rPr>
        <w:t>要用于</w:t>
      </w:r>
      <w:r>
        <w:rPr>
          <w:rFonts w:hint="eastAsia" w:ascii="仿宋" w:hAnsi="仿宋" w:eastAsia="仿宋"/>
          <w:color w:val="333333"/>
          <w:sz w:val="36"/>
          <w:szCs w:val="36"/>
          <w:lang w:eastAsia="zh-CN"/>
        </w:rPr>
        <w:t>医疗保险支出。</w:t>
      </w:r>
    </w:p>
    <w:p>
      <w:pPr>
        <w:pStyle w:val="7"/>
        <w:widowControl/>
        <w:numPr>
          <w:ilvl w:val="0"/>
          <w:numId w:val="0"/>
        </w:numPr>
        <w:spacing w:before="0" w:beforeAutospacing="0" w:after="0" w:afterAutospacing="0" w:line="562" w:lineRule="atLeast"/>
        <w:ind w:firstLine="720" w:firstLineChars="200"/>
        <w:jc w:val="left"/>
        <w:rPr>
          <w:rFonts w:hint="eastAsia" w:ascii="仿宋" w:hAnsi="仿宋" w:eastAsia="仿宋"/>
          <w:color w:val="333333"/>
          <w:sz w:val="36"/>
          <w:szCs w:val="36"/>
          <w:lang w:val="en-US" w:eastAsia="zh-CN"/>
        </w:rPr>
      </w:pPr>
      <w:r>
        <w:rPr>
          <w:rFonts w:hint="eastAsia" w:ascii="仿宋" w:hAnsi="仿宋" w:eastAsia="仿宋"/>
          <w:color w:val="333333"/>
          <w:sz w:val="36"/>
          <w:szCs w:val="36"/>
          <w:lang w:val="en-US" w:eastAsia="zh-CN"/>
        </w:rPr>
        <w:t>5.城乡社区支出21.62万元，</w:t>
      </w:r>
      <w:r>
        <w:rPr>
          <w:rFonts w:hint="eastAsia" w:ascii="仿宋" w:hAnsi="仿宋" w:eastAsia="仿宋"/>
          <w:color w:val="333333"/>
          <w:sz w:val="36"/>
          <w:szCs w:val="36"/>
        </w:rPr>
        <w:t>占比</w:t>
      </w:r>
      <w:r>
        <w:rPr>
          <w:rFonts w:hint="eastAsia" w:ascii="仿宋" w:hAnsi="仿宋" w:eastAsia="仿宋"/>
          <w:color w:val="333333"/>
          <w:sz w:val="36"/>
          <w:szCs w:val="36"/>
          <w:lang w:val="en-US" w:eastAsia="zh-CN"/>
        </w:rPr>
        <w:t>3.7</w:t>
      </w:r>
      <w:r>
        <w:rPr>
          <w:rFonts w:hint="eastAsia" w:ascii="仿宋" w:hAnsi="仿宋" w:eastAsia="仿宋"/>
          <w:color w:val="333333"/>
          <w:sz w:val="36"/>
          <w:szCs w:val="36"/>
        </w:rPr>
        <w:t>%，较上年预算数</w:t>
      </w:r>
      <w:r>
        <w:rPr>
          <w:rFonts w:hint="eastAsia" w:ascii="仿宋" w:hAnsi="仿宋" w:eastAsia="仿宋"/>
          <w:color w:val="auto"/>
          <w:sz w:val="36"/>
          <w:szCs w:val="36"/>
          <w:lang w:eastAsia="zh-CN"/>
        </w:rPr>
        <w:t>增加</w:t>
      </w:r>
      <w:r>
        <w:rPr>
          <w:rFonts w:hint="eastAsia" w:ascii="仿宋" w:hAnsi="仿宋" w:eastAsia="仿宋"/>
          <w:color w:val="auto"/>
          <w:sz w:val="36"/>
          <w:szCs w:val="36"/>
          <w:lang w:val="en-US" w:eastAsia="zh-CN"/>
        </w:rPr>
        <w:t>7.17</w:t>
      </w:r>
      <w:r>
        <w:rPr>
          <w:rFonts w:hint="eastAsia" w:ascii="仿宋" w:hAnsi="仿宋" w:eastAsia="仿宋"/>
          <w:color w:val="333333"/>
          <w:sz w:val="36"/>
          <w:szCs w:val="36"/>
        </w:rPr>
        <w:t>万元，主要用于</w:t>
      </w:r>
      <w:r>
        <w:rPr>
          <w:rFonts w:hint="eastAsia" w:ascii="仿宋" w:hAnsi="仿宋" w:eastAsia="仿宋"/>
          <w:color w:val="333333"/>
          <w:sz w:val="36"/>
          <w:szCs w:val="36"/>
          <w:lang w:eastAsia="zh-CN"/>
        </w:rPr>
        <w:t>综合执法局人员工资及经费。</w:t>
      </w:r>
    </w:p>
    <w:p>
      <w:pPr>
        <w:pStyle w:val="7"/>
        <w:widowControl/>
        <w:numPr>
          <w:ilvl w:val="0"/>
          <w:numId w:val="0"/>
        </w:numPr>
        <w:spacing w:before="0" w:beforeAutospacing="0" w:after="0" w:afterAutospacing="0" w:line="562" w:lineRule="atLeast"/>
        <w:ind w:firstLine="720" w:firstLineChars="200"/>
        <w:jc w:val="left"/>
        <w:rPr>
          <w:rFonts w:hint="eastAsia" w:ascii="仿宋" w:hAnsi="仿宋" w:eastAsia="仿宋"/>
          <w:color w:val="333333"/>
          <w:sz w:val="36"/>
          <w:szCs w:val="36"/>
          <w:lang w:val="en-US" w:eastAsia="zh-CN"/>
        </w:rPr>
      </w:pPr>
      <w:r>
        <w:rPr>
          <w:rFonts w:hint="eastAsia" w:ascii="仿宋" w:hAnsi="仿宋" w:eastAsia="仿宋"/>
          <w:color w:val="333333"/>
          <w:sz w:val="36"/>
          <w:szCs w:val="36"/>
          <w:lang w:val="en-US" w:eastAsia="zh-CN"/>
        </w:rPr>
        <w:t>6.农林水支出</w:t>
      </w:r>
      <w:r>
        <w:rPr>
          <w:rFonts w:hint="eastAsia" w:ascii="仿宋" w:hAnsi="仿宋" w:eastAsia="仿宋"/>
          <w:color w:val="333333"/>
          <w:sz w:val="36"/>
          <w:szCs w:val="36"/>
          <w:lang w:val="en-US" w:eastAsia="zh-CN"/>
        </w:rPr>
        <w:tab/>
      </w:r>
      <w:r>
        <w:rPr>
          <w:rFonts w:hint="eastAsia" w:ascii="仿宋" w:hAnsi="仿宋" w:eastAsia="仿宋"/>
          <w:color w:val="333333"/>
          <w:sz w:val="36"/>
          <w:szCs w:val="36"/>
          <w:lang w:val="en-US" w:eastAsia="zh-CN"/>
        </w:rPr>
        <w:t>65.01万元，</w:t>
      </w:r>
      <w:r>
        <w:rPr>
          <w:rFonts w:hint="eastAsia" w:ascii="仿宋" w:hAnsi="仿宋" w:eastAsia="仿宋"/>
          <w:color w:val="333333"/>
          <w:sz w:val="36"/>
          <w:szCs w:val="36"/>
          <w:lang w:val="en-US" w:eastAsia="zh-CN"/>
        </w:rPr>
        <w:tab/>
      </w:r>
      <w:r>
        <w:rPr>
          <w:rFonts w:hint="eastAsia" w:ascii="仿宋" w:hAnsi="仿宋" w:eastAsia="仿宋"/>
          <w:color w:val="333333"/>
          <w:sz w:val="36"/>
          <w:szCs w:val="36"/>
        </w:rPr>
        <w:t>占比</w:t>
      </w:r>
      <w:r>
        <w:rPr>
          <w:rFonts w:hint="eastAsia" w:ascii="仿宋" w:hAnsi="仿宋" w:eastAsia="仿宋"/>
          <w:color w:val="333333"/>
          <w:sz w:val="36"/>
          <w:szCs w:val="36"/>
          <w:lang w:val="en-US" w:eastAsia="zh-CN"/>
        </w:rPr>
        <w:t>11.1%</w:t>
      </w:r>
      <w:r>
        <w:rPr>
          <w:rFonts w:hint="eastAsia" w:ascii="仿宋" w:hAnsi="仿宋" w:eastAsia="仿宋"/>
          <w:color w:val="333333"/>
          <w:sz w:val="36"/>
          <w:szCs w:val="36"/>
        </w:rPr>
        <w:t>，较上年预算数</w:t>
      </w:r>
      <w:r>
        <w:rPr>
          <w:rFonts w:hint="eastAsia" w:ascii="仿宋" w:hAnsi="仿宋" w:eastAsia="仿宋"/>
          <w:color w:val="333333"/>
          <w:sz w:val="36"/>
          <w:szCs w:val="36"/>
          <w:lang w:eastAsia="zh-CN"/>
        </w:rPr>
        <w:t>减少</w:t>
      </w:r>
      <w:r>
        <w:rPr>
          <w:rFonts w:hint="eastAsia" w:ascii="仿宋" w:hAnsi="仿宋" w:eastAsia="仿宋"/>
          <w:color w:val="333333"/>
          <w:sz w:val="36"/>
          <w:szCs w:val="36"/>
          <w:lang w:val="en-US" w:eastAsia="zh-CN"/>
        </w:rPr>
        <w:t>296.29</w:t>
      </w:r>
      <w:r>
        <w:rPr>
          <w:rFonts w:hint="eastAsia" w:ascii="仿宋" w:hAnsi="仿宋" w:eastAsia="仿宋"/>
          <w:color w:val="FF0000"/>
          <w:sz w:val="36"/>
          <w:szCs w:val="36"/>
          <w:lang w:val="en-US" w:eastAsia="zh-CN"/>
        </w:rPr>
        <w:t xml:space="preserve"> </w:t>
      </w:r>
      <w:r>
        <w:rPr>
          <w:rFonts w:hint="eastAsia" w:ascii="仿宋" w:hAnsi="仿宋" w:eastAsia="仿宋"/>
          <w:color w:val="333333"/>
          <w:sz w:val="36"/>
          <w:szCs w:val="36"/>
        </w:rPr>
        <w:t>万元，主要用于</w:t>
      </w:r>
      <w:r>
        <w:rPr>
          <w:rFonts w:hint="eastAsia" w:ascii="仿宋" w:hAnsi="仿宋" w:eastAsia="仿宋"/>
          <w:color w:val="333333"/>
          <w:sz w:val="36"/>
          <w:szCs w:val="36"/>
          <w:lang w:eastAsia="zh-CN"/>
        </w:rPr>
        <w:t>农业服务中心人员工资及经费及村级组织支出补助。</w:t>
      </w:r>
    </w:p>
    <w:p>
      <w:pPr>
        <w:pStyle w:val="7"/>
        <w:widowControl/>
        <w:numPr>
          <w:ilvl w:val="0"/>
          <w:numId w:val="0"/>
        </w:numPr>
        <w:spacing w:before="0" w:beforeAutospacing="0" w:after="0" w:afterAutospacing="0" w:line="562" w:lineRule="atLeast"/>
        <w:ind w:firstLine="720" w:firstLineChars="200"/>
        <w:jc w:val="left"/>
        <w:rPr>
          <w:rFonts w:hint="eastAsia" w:ascii="仿宋" w:hAnsi="仿宋" w:eastAsia="仿宋"/>
          <w:color w:val="333333"/>
          <w:sz w:val="36"/>
          <w:szCs w:val="36"/>
          <w:lang w:val="en-US" w:eastAsia="zh-CN"/>
        </w:rPr>
      </w:pPr>
      <w:r>
        <w:rPr>
          <w:rFonts w:hint="eastAsia" w:ascii="仿宋" w:hAnsi="仿宋" w:eastAsia="仿宋"/>
          <w:color w:val="333333"/>
          <w:sz w:val="36"/>
          <w:szCs w:val="36"/>
          <w:lang w:val="en-US" w:eastAsia="zh-CN"/>
        </w:rPr>
        <w:t>7.住房保障支出</w:t>
      </w:r>
      <w:r>
        <w:rPr>
          <w:rFonts w:hint="eastAsia" w:ascii="仿宋" w:hAnsi="仿宋" w:eastAsia="仿宋"/>
          <w:color w:val="333333"/>
          <w:sz w:val="36"/>
          <w:szCs w:val="36"/>
          <w:lang w:val="en-US" w:eastAsia="zh-CN"/>
        </w:rPr>
        <w:tab/>
      </w:r>
      <w:r>
        <w:rPr>
          <w:rFonts w:hint="eastAsia" w:ascii="仿宋" w:hAnsi="仿宋" w:eastAsia="仿宋"/>
          <w:color w:val="333333"/>
          <w:sz w:val="36"/>
          <w:szCs w:val="36"/>
          <w:lang w:val="en-US" w:eastAsia="zh-CN"/>
        </w:rPr>
        <w:t>33.39万元，</w:t>
      </w:r>
      <w:r>
        <w:rPr>
          <w:rFonts w:hint="eastAsia" w:ascii="仿宋" w:hAnsi="仿宋" w:eastAsia="仿宋"/>
          <w:color w:val="333333"/>
          <w:sz w:val="36"/>
          <w:szCs w:val="36"/>
        </w:rPr>
        <w:t>占</w:t>
      </w:r>
      <w:r>
        <w:rPr>
          <w:rFonts w:hint="eastAsia" w:ascii="仿宋" w:hAnsi="仿宋" w:eastAsia="仿宋"/>
          <w:color w:val="333333"/>
          <w:sz w:val="36"/>
          <w:szCs w:val="36"/>
          <w:lang w:val="en-US" w:eastAsia="zh-CN"/>
        </w:rPr>
        <w:t>5.7%</w:t>
      </w:r>
      <w:r>
        <w:rPr>
          <w:rFonts w:hint="eastAsia" w:ascii="仿宋" w:hAnsi="仿宋" w:eastAsia="仿宋"/>
          <w:color w:val="333333"/>
          <w:sz w:val="36"/>
          <w:szCs w:val="36"/>
        </w:rPr>
        <w:t>，较上年预算数</w:t>
      </w:r>
      <w:r>
        <w:rPr>
          <w:rFonts w:hint="eastAsia" w:ascii="仿宋" w:hAnsi="仿宋" w:eastAsia="仿宋"/>
          <w:color w:val="333333"/>
          <w:sz w:val="36"/>
          <w:szCs w:val="36"/>
          <w:lang w:eastAsia="zh-CN"/>
        </w:rPr>
        <w:t>增加</w:t>
      </w:r>
      <w:r>
        <w:rPr>
          <w:rFonts w:hint="eastAsia" w:ascii="仿宋" w:hAnsi="仿宋" w:eastAsia="仿宋"/>
          <w:color w:val="333333"/>
          <w:sz w:val="36"/>
          <w:szCs w:val="36"/>
          <w:lang w:val="en-US" w:eastAsia="zh-CN"/>
        </w:rPr>
        <w:t>1.28万元</w:t>
      </w:r>
      <w:r>
        <w:rPr>
          <w:rFonts w:hint="eastAsia" w:ascii="仿宋" w:hAnsi="仿宋" w:eastAsia="仿宋"/>
          <w:color w:val="333333"/>
          <w:sz w:val="36"/>
          <w:szCs w:val="36"/>
        </w:rPr>
        <w:t>，主要用于</w:t>
      </w:r>
      <w:r>
        <w:rPr>
          <w:rFonts w:hint="eastAsia" w:ascii="仿宋" w:hAnsi="仿宋" w:eastAsia="仿宋"/>
          <w:color w:val="333333"/>
          <w:sz w:val="36"/>
          <w:szCs w:val="36"/>
          <w:lang w:eastAsia="zh-CN"/>
        </w:rPr>
        <w:t>在职职工的住房公积金支出。</w:t>
      </w:r>
    </w:p>
    <w:p>
      <w:pPr>
        <w:pStyle w:val="7"/>
        <w:spacing w:before="0" w:beforeAutospacing="0" w:after="0" w:afterAutospacing="0" w:line="605" w:lineRule="atLeast"/>
        <w:ind w:firstLine="720" w:firstLineChars="200"/>
        <w:rPr>
          <w:rFonts w:hint="eastAsia"/>
          <w:color w:val="333333"/>
          <w:sz w:val="18"/>
          <w:szCs w:val="18"/>
        </w:rPr>
      </w:pPr>
      <w:r>
        <w:rPr>
          <w:rFonts w:hint="eastAsia" w:ascii="楷体" w:hAnsi="楷体" w:eastAsia="楷体"/>
          <w:color w:val="333333"/>
          <w:sz w:val="36"/>
          <w:szCs w:val="36"/>
        </w:rPr>
        <w:t>（三）机关运行经费安排情况说明</w:t>
      </w:r>
    </w:p>
    <w:p>
      <w:pPr>
        <w:pStyle w:val="7"/>
        <w:spacing w:before="0" w:beforeAutospacing="0" w:after="0" w:afterAutospacing="0" w:line="605" w:lineRule="atLeast"/>
        <w:ind w:firstLine="720" w:firstLineChars="200"/>
        <w:rPr>
          <w:rFonts w:hint="eastAsia"/>
          <w:color w:val="333333"/>
          <w:sz w:val="18"/>
          <w:szCs w:val="18"/>
        </w:rPr>
      </w:pPr>
      <w:r>
        <w:rPr>
          <w:rFonts w:hint="eastAsia" w:ascii="仿宋" w:hAnsi="仿宋" w:eastAsia="仿宋"/>
          <w:color w:val="333333"/>
          <w:sz w:val="36"/>
          <w:szCs w:val="36"/>
        </w:rPr>
        <w:t>机关运行经费，是指</w:t>
      </w:r>
      <w:r>
        <w:rPr>
          <w:rFonts w:hint="eastAsia" w:ascii="仿宋" w:hAnsi="仿宋" w:eastAsia="仿宋"/>
          <w:color w:val="333333"/>
          <w:sz w:val="36"/>
          <w:szCs w:val="36"/>
          <w:lang w:val="en-US" w:eastAsia="zh-CN"/>
        </w:rPr>
        <w:t>单位</w:t>
      </w:r>
      <w:r>
        <w:rPr>
          <w:rFonts w:hint="eastAsia" w:ascii="仿宋" w:hAnsi="仿宋" w:eastAsia="仿宋"/>
          <w:color w:val="333333"/>
          <w:sz w:val="36"/>
          <w:szCs w:val="36"/>
        </w:rPr>
        <w:t>的公用经费，包括办公及印刷费、邮电费、差旅费、会议费、福利费、日常维修费、专业材料及一般设备购置费、办公用房水电费、办公用房取暖费、办公用房物业管理费、公务用车运行维护费以及其他费用。</w:t>
      </w:r>
    </w:p>
    <w:p>
      <w:pPr>
        <w:pStyle w:val="7"/>
        <w:spacing w:before="0" w:beforeAutospacing="0" w:after="0" w:afterAutospacing="0" w:line="605" w:lineRule="atLeast"/>
        <w:ind w:firstLine="720" w:firstLineChars="200"/>
        <w:rPr>
          <w:rFonts w:hint="eastAsia" w:eastAsia="仿宋"/>
          <w:color w:val="333333"/>
          <w:sz w:val="18"/>
          <w:szCs w:val="18"/>
          <w:lang w:val="en-US" w:eastAsia="zh-CN"/>
        </w:rPr>
      </w:pPr>
      <w:r>
        <w:rPr>
          <w:rFonts w:hint="eastAsia" w:ascii="仿宋" w:hAnsi="仿宋" w:eastAsia="仿宋"/>
          <w:color w:val="333333"/>
          <w:sz w:val="36"/>
          <w:szCs w:val="36"/>
        </w:rPr>
        <w:t>20</w:t>
      </w:r>
      <w:r>
        <w:rPr>
          <w:rFonts w:hint="eastAsia" w:ascii="仿宋" w:hAnsi="仿宋" w:eastAsia="仿宋"/>
          <w:color w:val="333333"/>
          <w:sz w:val="36"/>
          <w:szCs w:val="36"/>
          <w:lang w:val="en-US" w:eastAsia="zh-CN"/>
        </w:rPr>
        <w:t>20</w:t>
      </w:r>
      <w:r>
        <w:rPr>
          <w:rFonts w:hint="eastAsia" w:ascii="仿宋" w:hAnsi="仿宋" w:eastAsia="仿宋"/>
          <w:color w:val="333333"/>
          <w:sz w:val="36"/>
          <w:szCs w:val="36"/>
        </w:rPr>
        <w:t>年，机关运行经费财政拨款预算</w:t>
      </w:r>
      <w:r>
        <w:rPr>
          <w:rFonts w:hint="eastAsia" w:ascii="仿宋" w:hAnsi="仿宋" w:eastAsia="仿宋"/>
          <w:color w:val="333333"/>
          <w:sz w:val="36"/>
          <w:szCs w:val="36"/>
          <w:lang w:val="en-US" w:eastAsia="zh-CN"/>
        </w:rPr>
        <w:t>27.873</w:t>
      </w:r>
      <w:r>
        <w:rPr>
          <w:rFonts w:hint="eastAsia" w:ascii="仿宋" w:hAnsi="仿宋" w:eastAsia="仿宋"/>
          <w:color w:val="333333"/>
          <w:sz w:val="36"/>
          <w:szCs w:val="36"/>
        </w:rPr>
        <w:t>万元，比上年</w:t>
      </w:r>
      <w:r>
        <w:rPr>
          <w:rFonts w:hint="eastAsia" w:ascii="仿宋" w:hAnsi="仿宋" w:eastAsia="仿宋"/>
          <w:color w:val="333333"/>
          <w:sz w:val="36"/>
          <w:szCs w:val="36"/>
          <w:lang w:eastAsia="zh-CN"/>
        </w:rPr>
        <w:t>减少</w:t>
      </w:r>
      <w:r>
        <w:rPr>
          <w:rFonts w:hint="eastAsia" w:ascii="仿宋" w:hAnsi="仿宋" w:eastAsia="仿宋"/>
          <w:color w:val="333333"/>
          <w:sz w:val="36"/>
          <w:szCs w:val="36"/>
          <w:lang w:val="en-US" w:eastAsia="zh-CN"/>
        </w:rPr>
        <w:t>3.87</w:t>
      </w:r>
      <w:r>
        <w:rPr>
          <w:rFonts w:hint="eastAsia" w:ascii="仿宋" w:hAnsi="仿宋" w:eastAsia="仿宋"/>
          <w:color w:val="auto"/>
          <w:sz w:val="36"/>
          <w:szCs w:val="36"/>
        </w:rPr>
        <w:t>万元。</w:t>
      </w:r>
      <w:r>
        <w:rPr>
          <w:rFonts w:hint="eastAsia" w:ascii="仿宋" w:hAnsi="仿宋" w:eastAsia="仿宋"/>
          <w:color w:val="333333"/>
          <w:sz w:val="36"/>
          <w:szCs w:val="36"/>
        </w:rPr>
        <w:t>主要原因是：</w:t>
      </w:r>
      <w:r>
        <w:rPr>
          <w:rFonts w:hint="eastAsia" w:ascii="仿宋" w:hAnsi="仿宋" w:eastAsia="仿宋"/>
          <w:color w:val="333333"/>
          <w:sz w:val="36"/>
          <w:szCs w:val="36"/>
          <w:lang w:eastAsia="zh-CN"/>
        </w:rPr>
        <w:t>缩减了机关运行经费。</w:t>
      </w:r>
    </w:p>
    <w:p>
      <w:pPr>
        <w:pStyle w:val="7"/>
        <w:spacing w:before="0" w:beforeAutospacing="0" w:after="0" w:afterAutospacing="0" w:line="605" w:lineRule="atLeast"/>
        <w:ind w:firstLine="720" w:firstLineChars="200"/>
        <w:rPr>
          <w:rFonts w:hint="eastAsia"/>
          <w:color w:val="333333"/>
          <w:sz w:val="18"/>
          <w:szCs w:val="18"/>
        </w:rPr>
      </w:pPr>
      <w:r>
        <w:rPr>
          <w:rFonts w:hint="eastAsia" w:ascii="黑体" w:hAnsi="黑体" w:eastAsia="黑体"/>
          <w:color w:val="333333"/>
          <w:sz w:val="36"/>
          <w:szCs w:val="36"/>
        </w:rPr>
        <w:t>五、“三公”经费预算情况</w:t>
      </w:r>
    </w:p>
    <w:p>
      <w:pPr>
        <w:pStyle w:val="7"/>
        <w:spacing w:before="0" w:beforeAutospacing="0" w:after="0" w:afterAutospacing="0" w:line="605" w:lineRule="atLeast"/>
        <w:ind w:firstLine="720" w:firstLineChars="200"/>
        <w:rPr>
          <w:rFonts w:hint="eastAsia" w:eastAsia="仿宋"/>
          <w:color w:val="333333"/>
          <w:sz w:val="18"/>
          <w:szCs w:val="18"/>
          <w:lang w:val="en-US" w:eastAsia="zh-CN"/>
        </w:rPr>
      </w:pPr>
      <w:r>
        <w:rPr>
          <w:rFonts w:hint="eastAsia" w:ascii="仿宋" w:hAnsi="仿宋" w:eastAsia="仿宋"/>
          <w:color w:val="333333"/>
          <w:sz w:val="36"/>
          <w:szCs w:val="36"/>
          <w:lang w:val="en-US" w:eastAsia="zh-CN"/>
        </w:rPr>
        <w:t>2020</w:t>
      </w:r>
      <w:r>
        <w:rPr>
          <w:rFonts w:hint="eastAsia" w:ascii="仿宋" w:hAnsi="仿宋" w:eastAsia="仿宋"/>
          <w:color w:val="333333"/>
          <w:sz w:val="36"/>
          <w:szCs w:val="36"/>
        </w:rPr>
        <w:t>年“三公”经费支出预算</w:t>
      </w:r>
      <w:r>
        <w:rPr>
          <w:rFonts w:hint="eastAsia" w:ascii="仿宋" w:hAnsi="仿宋" w:eastAsia="仿宋"/>
          <w:color w:val="333333"/>
          <w:sz w:val="36"/>
          <w:szCs w:val="36"/>
          <w:lang w:val="en-US" w:eastAsia="zh-CN"/>
        </w:rPr>
        <w:t>33</w:t>
      </w:r>
      <w:r>
        <w:rPr>
          <w:rFonts w:hint="eastAsia" w:ascii="仿宋" w:hAnsi="仿宋" w:eastAsia="仿宋"/>
          <w:color w:val="333333"/>
          <w:sz w:val="36"/>
          <w:szCs w:val="36"/>
        </w:rPr>
        <w:t>万元，较上年预算</w:t>
      </w:r>
      <w:r>
        <w:rPr>
          <w:rFonts w:hint="eastAsia" w:ascii="仿宋" w:hAnsi="仿宋" w:eastAsia="仿宋"/>
          <w:color w:val="333333"/>
          <w:sz w:val="36"/>
          <w:szCs w:val="36"/>
          <w:lang w:val="en-US" w:eastAsia="zh-CN"/>
        </w:rPr>
        <w:t>增加21.29</w:t>
      </w:r>
      <w:r>
        <w:rPr>
          <w:rFonts w:hint="eastAsia" w:ascii="仿宋" w:hAnsi="仿宋" w:eastAsia="仿宋"/>
          <w:color w:val="333333"/>
          <w:sz w:val="36"/>
          <w:szCs w:val="36"/>
        </w:rPr>
        <w:t>万元，</w:t>
      </w:r>
      <w:r>
        <w:rPr>
          <w:rFonts w:hint="eastAsia" w:ascii="仿宋" w:hAnsi="仿宋" w:eastAsia="仿宋"/>
          <w:color w:val="333333"/>
          <w:sz w:val="36"/>
          <w:szCs w:val="36"/>
          <w:lang w:val="en-US" w:eastAsia="zh-CN"/>
        </w:rPr>
        <w:t>增加181</w:t>
      </w:r>
      <w:r>
        <w:rPr>
          <w:rFonts w:hint="eastAsia" w:ascii="仿宋" w:hAnsi="仿宋" w:eastAsia="仿宋"/>
          <w:color w:val="333333"/>
          <w:sz w:val="36"/>
          <w:szCs w:val="36"/>
        </w:rPr>
        <w:t>%</w:t>
      </w:r>
      <w:r>
        <w:rPr>
          <w:rFonts w:hint="eastAsia" w:ascii="仿宋" w:hAnsi="仿宋" w:eastAsia="仿宋"/>
          <w:color w:val="333333"/>
          <w:sz w:val="36"/>
          <w:szCs w:val="36"/>
          <w:lang w:eastAsia="zh-CN"/>
        </w:rPr>
        <w:t>。</w:t>
      </w:r>
      <w:r>
        <w:rPr>
          <w:rFonts w:hint="eastAsia" w:ascii="仿宋" w:hAnsi="仿宋" w:eastAsia="仿宋"/>
          <w:color w:val="333333"/>
          <w:sz w:val="36"/>
          <w:szCs w:val="36"/>
        </w:rPr>
        <w:t>其中：因公出国（境）费</w:t>
      </w:r>
      <w:r>
        <w:rPr>
          <w:rFonts w:hint="eastAsia" w:ascii="仿宋" w:hAnsi="仿宋" w:eastAsia="仿宋"/>
          <w:color w:val="333333"/>
          <w:sz w:val="36"/>
          <w:szCs w:val="36"/>
          <w:lang w:val="en-US" w:eastAsia="zh-CN"/>
        </w:rPr>
        <w:t>0</w:t>
      </w:r>
      <w:r>
        <w:rPr>
          <w:rFonts w:hint="eastAsia" w:ascii="仿宋" w:hAnsi="仿宋" w:eastAsia="仿宋"/>
          <w:color w:val="333333"/>
          <w:sz w:val="36"/>
          <w:szCs w:val="36"/>
        </w:rPr>
        <w:t>万元，较上年预算增加</w:t>
      </w:r>
      <w:r>
        <w:rPr>
          <w:rFonts w:hint="eastAsia" w:ascii="仿宋" w:hAnsi="仿宋" w:eastAsia="仿宋"/>
          <w:color w:val="333333"/>
          <w:sz w:val="36"/>
          <w:szCs w:val="36"/>
          <w:lang w:val="en-US" w:eastAsia="zh-CN"/>
        </w:rPr>
        <w:t>0</w:t>
      </w:r>
      <w:r>
        <w:rPr>
          <w:rFonts w:hint="eastAsia" w:ascii="仿宋" w:hAnsi="仿宋" w:eastAsia="仿宋"/>
          <w:color w:val="333333"/>
          <w:sz w:val="36"/>
          <w:szCs w:val="36"/>
        </w:rPr>
        <w:t>万元，增加</w:t>
      </w:r>
      <w:r>
        <w:rPr>
          <w:rFonts w:hint="eastAsia" w:ascii="仿宋" w:hAnsi="仿宋" w:eastAsia="仿宋"/>
          <w:color w:val="333333"/>
          <w:sz w:val="36"/>
          <w:szCs w:val="36"/>
          <w:lang w:val="en-US" w:eastAsia="zh-CN"/>
        </w:rPr>
        <w:t>0</w:t>
      </w:r>
      <w:r>
        <w:rPr>
          <w:rFonts w:hint="eastAsia" w:ascii="仿宋" w:hAnsi="仿宋" w:eastAsia="仿宋"/>
          <w:color w:val="333333"/>
          <w:sz w:val="36"/>
          <w:szCs w:val="36"/>
        </w:rPr>
        <w:t>%</w:t>
      </w:r>
      <w:r>
        <w:rPr>
          <w:rFonts w:hint="eastAsia" w:ascii="仿宋" w:hAnsi="仿宋" w:eastAsia="仿宋"/>
          <w:color w:val="333333"/>
          <w:sz w:val="36"/>
          <w:szCs w:val="36"/>
          <w:lang w:eastAsia="zh-CN"/>
        </w:rPr>
        <w:t>。</w:t>
      </w:r>
      <w:r>
        <w:rPr>
          <w:rFonts w:hint="eastAsia" w:ascii="仿宋" w:hAnsi="仿宋" w:eastAsia="仿宋"/>
          <w:color w:val="333333"/>
          <w:sz w:val="36"/>
          <w:szCs w:val="36"/>
        </w:rPr>
        <w:t>（二）公务接待费</w:t>
      </w:r>
      <w:r>
        <w:rPr>
          <w:rFonts w:hint="eastAsia" w:ascii="仿宋" w:hAnsi="仿宋" w:eastAsia="仿宋"/>
          <w:color w:val="333333"/>
          <w:sz w:val="36"/>
          <w:szCs w:val="36"/>
          <w:lang w:val="en-US" w:eastAsia="zh-CN"/>
        </w:rPr>
        <w:t>5</w:t>
      </w:r>
      <w:r>
        <w:rPr>
          <w:rFonts w:hint="eastAsia" w:ascii="仿宋" w:hAnsi="仿宋" w:eastAsia="仿宋"/>
          <w:color w:val="333333"/>
          <w:sz w:val="36"/>
          <w:szCs w:val="36"/>
        </w:rPr>
        <w:t>万元，较上年预算</w:t>
      </w:r>
      <w:r>
        <w:rPr>
          <w:rFonts w:hint="eastAsia" w:ascii="仿宋" w:hAnsi="仿宋" w:eastAsia="仿宋"/>
          <w:color w:val="333333"/>
          <w:sz w:val="36"/>
          <w:szCs w:val="36"/>
          <w:lang w:val="en-US" w:eastAsia="zh-CN"/>
        </w:rPr>
        <w:t>增加1</w:t>
      </w:r>
      <w:r>
        <w:rPr>
          <w:rFonts w:hint="eastAsia" w:ascii="仿宋" w:hAnsi="仿宋" w:eastAsia="仿宋"/>
          <w:color w:val="333333"/>
          <w:sz w:val="36"/>
          <w:szCs w:val="36"/>
        </w:rPr>
        <w:t>万元，</w:t>
      </w:r>
      <w:r>
        <w:rPr>
          <w:rFonts w:hint="eastAsia" w:ascii="仿宋" w:hAnsi="仿宋" w:eastAsia="仿宋"/>
          <w:color w:val="333333"/>
          <w:sz w:val="36"/>
          <w:szCs w:val="36"/>
          <w:lang w:val="en-US" w:eastAsia="zh-CN"/>
        </w:rPr>
        <w:t>增加25</w:t>
      </w:r>
      <w:r>
        <w:rPr>
          <w:rFonts w:hint="eastAsia" w:ascii="仿宋" w:hAnsi="仿宋" w:eastAsia="仿宋"/>
          <w:color w:val="333333"/>
          <w:sz w:val="36"/>
          <w:szCs w:val="36"/>
        </w:rPr>
        <w:t>%;主要原因：</w:t>
      </w:r>
      <w:r>
        <w:rPr>
          <w:rFonts w:hint="eastAsia" w:ascii="仿宋" w:hAnsi="仿宋" w:eastAsia="仿宋"/>
          <w:color w:val="333333"/>
          <w:sz w:val="36"/>
          <w:szCs w:val="36"/>
          <w:lang w:eastAsia="zh-CN"/>
        </w:rPr>
        <w:t>根据工作实际预计相关业务会增加，增加了相关预算。</w:t>
      </w:r>
      <w:r>
        <w:rPr>
          <w:rFonts w:hint="eastAsia" w:ascii="仿宋" w:hAnsi="仿宋" w:eastAsia="仿宋"/>
          <w:color w:val="333333"/>
          <w:sz w:val="36"/>
          <w:szCs w:val="36"/>
        </w:rPr>
        <w:t>（三）公务用车购置及运行经费</w:t>
      </w:r>
      <w:r>
        <w:rPr>
          <w:rFonts w:hint="eastAsia" w:ascii="仿宋" w:hAnsi="仿宋" w:eastAsia="仿宋"/>
          <w:color w:val="333333"/>
          <w:sz w:val="36"/>
          <w:szCs w:val="36"/>
          <w:lang w:val="en-US" w:eastAsia="zh-CN"/>
        </w:rPr>
        <w:t>28</w:t>
      </w:r>
      <w:r>
        <w:rPr>
          <w:rFonts w:hint="eastAsia" w:ascii="仿宋" w:hAnsi="仿宋" w:eastAsia="仿宋"/>
          <w:color w:val="333333"/>
          <w:sz w:val="36"/>
          <w:szCs w:val="36"/>
        </w:rPr>
        <w:t>万元，较上年预算</w:t>
      </w:r>
      <w:r>
        <w:rPr>
          <w:rFonts w:hint="eastAsia" w:ascii="仿宋" w:hAnsi="仿宋" w:eastAsia="仿宋"/>
          <w:color w:val="333333"/>
          <w:sz w:val="36"/>
          <w:szCs w:val="36"/>
          <w:lang w:val="en-US" w:eastAsia="zh-CN"/>
        </w:rPr>
        <w:t>增加20.29</w:t>
      </w:r>
      <w:r>
        <w:rPr>
          <w:rFonts w:hint="eastAsia" w:ascii="仿宋" w:hAnsi="仿宋" w:eastAsia="仿宋"/>
          <w:color w:val="333333"/>
          <w:sz w:val="36"/>
          <w:szCs w:val="36"/>
        </w:rPr>
        <w:t>万元，</w:t>
      </w:r>
      <w:r>
        <w:rPr>
          <w:rFonts w:hint="eastAsia" w:ascii="仿宋" w:hAnsi="仿宋" w:eastAsia="仿宋"/>
          <w:color w:val="333333"/>
          <w:sz w:val="36"/>
          <w:szCs w:val="36"/>
          <w:lang w:val="en-US" w:eastAsia="zh-CN"/>
        </w:rPr>
        <w:t>增加263.1</w:t>
      </w:r>
      <w:r>
        <w:rPr>
          <w:rFonts w:hint="eastAsia" w:ascii="仿宋" w:hAnsi="仿宋" w:eastAsia="仿宋"/>
          <w:color w:val="333333"/>
          <w:sz w:val="36"/>
          <w:szCs w:val="36"/>
        </w:rPr>
        <w:t>%；其中：1.公务用车购置经费</w:t>
      </w:r>
      <w:r>
        <w:rPr>
          <w:rFonts w:hint="eastAsia" w:ascii="仿宋" w:hAnsi="仿宋" w:eastAsia="仿宋"/>
          <w:color w:val="333333"/>
          <w:sz w:val="36"/>
          <w:szCs w:val="36"/>
          <w:lang w:val="en-US" w:eastAsia="zh-CN"/>
        </w:rPr>
        <w:t>0</w:t>
      </w:r>
      <w:r>
        <w:rPr>
          <w:rFonts w:hint="eastAsia" w:ascii="仿宋" w:hAnsi="仿宋" w:eastAsia="仿宋"/>
          <w:color w:val="333333"/>
          <w:sz w:val="36"/>
          <w:szCs w:val="36"/>
        </w:rPr>
        <w:t>万元，较上年预算减少</w:t>
      </w:r>
      <w:r>
        <w:rPr>
          <w:rFonts w:hint="eastAsia" w:ascii="仿宋" w:hAnsi="仿宋" w:eastAsia="仿宋"/>
          <w:color w:val="333333"/>
          <w:sz w:val="36"/>
          <w:szCs w:val="36"/>
          <w:lang w:val="en-US" w:eastAsia="zh-CN"/>
        </w:rPr>
        <w:t>0</w:t>
      </w:r>
      <w:r>
        <w:rPr>
          <w:rFonts w:hint="eastAsia" w:ascii="仿宋" w:hAnsi="仿宋" w:eastAsia="仿宋"/>
          <w:color w:val="333333"/>
          <w:sz w:val="36"/>
          <w:szCs w:val="36"/>
        </w:rPr>
        <w:t>万元，减少</w:t>
      </w:r>
      <w:r>
        <w:rPr>
          <w:rFonts w:hint="eastAsia" w:ascii="仿宋" w:hAnsi="仿宋" w:eastAsia="仿宋"/>
          <w:color w:val="333333"/>
          <w:sz w:val="36"/>
          <w:szCs w:val="36"/>
          <w:lang w:val="en-US" w:eastAsia="zh-CN"/>
        </w:rPr>
        <w:t>0</w:t>
      </w:r>
      <w:r>
        <w:rPr>
          <w:rFonts w:hint="eastAsia" w:ascii="仿宋" w:hAnsi="仿宋" w:eastAsia="仿宋"/>
          <w:color w:val="333333"/>
          <w:sz w:val="36"/>
          <w:szCs w:val="36"/>
        </w:rPr>
        <w:t>%</w:t>
      </w:r>
      <w:r>
        <w:rPr>
          <w:rFonts w:hint="eastAsia" w:ascii="仿宋" w:hAnsi="仿宋" w:eastAsia="仿宋"/>
          <w:color w:val="333333"/>
          <w:sz w:val="36"/>
          <w:szCs w:val="36"/>
          <w:lang w:eastAsia="zh-CN"/>
        </w:rPr>
        <w:t>。</w:t>
      </w:r>
      <w:r>
        <w:rPr>
          <w:rFonts w:hint="eastAsia" w:ascii="仿宋" w:hAnsi="仿宋" w:eastAsia="仿宋"/>
          <w:color w:val="333333"/>
          <w:sz w:val="36"/>
          <w:szCs w:val="36"/>
        </w:rPr>
        <w:t>2.公务用车运行维护费</w:t>
      </w:r>
      <w:r>
        <w:rPr>
          <w:rFonts w:hint="eastAsia" w:ascii="仿宋" w:hAnsi="仿宋" w:eastAsia="仿宋"/>
          <w:color w:val="333333"/>
          <w:sz w:val="36"/>
          <w:szCs w:val="36"/>
          <w:lang w:val="en-US" w:eastAsia="zh-CN"/>
        </w:rPr>
        <w:t>28</w:t>
      </w:r>
      <w:r>
        <w:rPr>
          <w:rFonts w:hint="eastAsia" w:ascii="仿宋" w:hAnsi="仿宋" w:eastAsia="仿宋"/>
          <w:color w:val="333333"/>
          <w:sz w:val="36"/>
          <w:szCs w:val="36"/>
        </w:rPr>
        <w:t>万元，较上年预算</w:t>
      </w:r>
      <w:r>
        <w:rPr>
          <w:rFonts w:hint="eastAsia" w:ascii="仿宋" w:hAnsi="仿宋" w:eastAsia="仿宋"/>
          <w:color w:val="333333"/>
          <w:sz w:val="36"/>
          <w:szCs w:val="36"/>
          <w:lang w:val="en-US" w:eastAsia="zh-CN"/>
        </w:rPr>
        <w:t>增加20.29</w:t>
      </w:r>
      <w:r>
        <w:rPr>
          <w:rFonts w:hint="eastAsia" w:ascii="仿宋" w:hAnsi="仿宋" w:eastAsia="仿宋"/>
          <w:color w:val="333333"/>
          <w:sz w:val="36"/>
          <w:szCs w:val="36"/>
        </w:rPr>
        <w:t>万元，</w:t>
      </w:r>
      <w:r>
        <w:rPr>
          <w:rFonts w:hint="eastAsia" w:ascii="仿宋" w:hAnsi="仿宋" w:eastAsia="仿宋"/>
          <w:color w:val="333333"/>
          <w:sz w:val="36"/>
          <w:szCs w:val="36"/>
          <w:lang w:val="en-US" w:eastAsia="zh-CN"/>
        </w:rPr>
        <w:t>增加263.1</w:t>
      </w:r>
      <w:r>
        <w:rPr>
          <w:rFonts w:hint="eastAsia" w:ascii="仿宋" w:hAnsi="仿宋" w:eastAsia="仿宋"/>
          <w:color w:val="333333"/>
          <w:sz w:val="36"/>
          <w:szCs w:val="36"/>
        </w:rPr>
        <w:t>%。增长主要原因</w:t>
      </w:r>
      <w:r>
        <w:rPr>
          <w:rFonts w:hint="eastAsia" w:ascii="仿宋" w:hAnsi="仿宋" w:eastAsia="仿宋"/>
          <w:color w:val="333333"/>
          <w:sz w:val="36"/>
          <w:szCs w:val="36"/>
          <w:lang w:eastAsia="zh-CN"/>
        </w:rPr>
        <w:t>：日常工作需要往返于莫旗和乡镇，扶贫攻坚工作仍需继续开展。</w:t>
      </w:r>
    </w:p>
    <w:p>
      <w:pPr>
        <w:pStyle w:val="7"/>
        <w:spacing w:before="0" w:beforeAutospacing="0" w:after="0" w:afterAutospacing="0" w:line="605" w:lineRule="atLeast"/>
        <w:ind w:firstLine="720" w:firstLineChars="200"/>
        <w:rPr>
          <w:rFonts w:hint="eastAsia"/>
          <w:color w:val="333333"/>
          <w:sz w:val="18"/>
          <w:szCs w:val="18"/>
        </w:rPr>
      </w:pPr>
      <w:r>
        <w:rPr>
          <w:rFonts w:hint="eastAsia" w:ascii="黑体" w:hAnsi="黑体" w:eastAsia="黑体"/>
          <w:color w:val="333333"/>
          <w:sz w:val="36"/>
          <w:szCs w:val="36"/>
        </w:rPr>
        <w:t>六、政府采购预算情况</w:t>
      </w:r>
    </w:p>
    <w:p>
      <w:pPr>
        <w:pStyle w:val="7"/>
        <w:spacing w:before="0" w:beforeAutospacing="0" w:after="0" w:afterAutospacing="0" w:line="605" w:lineRule="atLeast"/>
        <w:ind w:firstLine="720" w:firstLineChars="200"/>
        <w:rPr>
          <w:rFonts w:hint="eastAsia"/>
          <w:color w:val="333333"/>
          <w:sz w:val="18"/>
          <w:szCs w:val="18"/>
        </w:rPr>
      </w:pPr>
      <w:r>
        <w:rPr>
          <w:rFonts w:hint="eastAsia" w:ascii="仿宋" w:hAnsi="仿宋" w:eastAsia="仿宋"/>
          <w:color w:val="333333"/>
          <w:sz w:val="36"/>
          <w:szCs w:val="36"/>
        </w:rPr>
        <w:t>20</w:t>
      </w:r>
      <w:r>
        <w:rPr>
          <w:rFonts w:hint="eastAsia" w:ascii="仿宋" w:hAnsi="仿宋" w:eastAsia="仿宋"/>
          <w:color w:val="333333"/>
          <w:sz w:val="36"/>
          <w:szCs w:val="36"/>
          <w:lang w:val="en-US" w:eastAsia="zh-CN"/>
        </w:rPr>
        <w:t>20</w:t>
      </w:r>
      <w:r>
        <w:rPr>
          <w:rFonts w:hint="eastAsia" w:ascii="仿宋" w:hAnsi="仿宋" w:eastAsia="仿宋"/>
          <w:color w:val="333333"/>
          <w:sz w:val="36"/>
          <w:szCs w:val="36"/>
        </w:rPr>
        <w:t>年政府采购预算</w:t>
      </w:r>
      <w:r>
        <w:rPr>
          <w:rFonts w:hint="eastAsia" w:ascii="仿宋" w:hAnsi="仿宋" w:eastAsia="仿宋"/>
          <w:color w:val="333333"/>
          <w:sz w:val="36"/>
          <w:szCs w:val="36"/>
          <w:lang w:val="en-US" w:eastAsia="zh-CN"/>
        </w:rPr>
        <w:t>0</w:t>
      </w:r>
      <w:r>
        <w:rPr>
          <w:rFonts w:hint="eastAsia" w:ascii="仿宋" w:hAnsi="仿宋" w:eastAsia="仿宋"/>
          <w:color w:val="333333"/>
          <w:sz w:val="36"/>
          <w:szCs w:val="36"/>
        </w:rPr>
        <w:t>万元，其中A货物类</w:t>
      </w:r>
      <w:r>
        <w:rPr>
          <w:rFonts w:hint="eastAsia" w:ascii="仿宋" w:hAnsi="仿宋" w:eastAsia="仿宋"/>
          <w:color w:val="333333"/>
          <w:sz w:val="36"/>
          <w:szCs w:val="36"/>
          <w:lang w:val="en-US" w:eastAsia="zh-CN"/>
        </w:rPr>
        <w:t>0</w:t>
      </w:r>
      <w:r>
        <w:rPr>
          <w:rFonts w:hint="eastAsia" w:ascii="仿宋" w:hAnsi="仿宋" w:eastAsia="仿宋"/>
          <w:color w:val="333333"/>
          <w:sz w:val="36"/>
          <w:szCs w:val="36"/>
        </w:rPr>
        <w:t>万元、B服务类</w:t>
      </w:r>
      <w:r>
        <w:rPr>
          <w:rFonts w:hint="eastAsia" w:ascii="仿宋" w:hAnsi="仿宋" w:eastAsia="仿宋"/>
          <w:color w:val="333333"/>
          <w:sz w:val="36"/>
          <w:szCs w:val="36"/>
          <w:lang w:val="en-US" w:eastAsia="zh-CN"/>
        </w:rPr>
        <w:t>0</w:t>
      </w:r>
      <w:r>
        <w:rPr>
          <w:rFonts w:hint="eastAsia" w:ascii="仿宋" w:hAnsi="仿宋" w:eastAsia="仿宋"/>
          <w:color w:val="333333"/>
          <w:sz w:val="36"/>
          <w:szCs w:val="36"/>
        </w:rPr>
        <w:t>万元、C工程类</w:t>
      </w:r>
      <w:r>
        <w:rPr>
          <w:rFonts w:hint="eastAsia" w:ascii="仿宋" w:hAnsi="仿宋" w:eastAsia="仿宋"/>
          <w:color w:val="333333"/>
          <w:sz w:val="36"/>
          <w:szCs w:val="36"/>
          <w:lang w:val="en-US" w:eastAsia="zh-CN"/>
        </w:rPr>
        <w:t>0</w:t>
      </w:r>
      <w:r>
        <w:rPr>
          <w:rFonts w:hint="eastAsia" w:ascii="仿宋" w:hAnsi="仿宋" w:eastAsia="仿宋"/>
          <w:color w:val="333333"/>
          <w:sz w:val="36"/>
          <w:szCs w:val="36"/>
        </w:rPr>
        <w:t>万元。</w:t>
      </w:r>
    </w:p>
    <w:p>
      <w:pPr>
        <w:pStyle w:val="7"/>
        <w:spacing w:before="0" w:beforeAutospacing="0" w:after="0" w:afterAutospacing="0" w:line="605" w:lineRule="atLeast"/>
        <w:ind w:firstLine="720" w:firstLineChars="200"/>
        <w:rPr>
          <w:rFonts w:hint="eastAsia"/>
          <w:color w:val="333333"/>
          <w:sz w:val="18"/>
          <w:szCs w:val="18"/>
        </w:rPr>
      </w:pPr>
      <w:r>
        <w:rPr>
          <w:rFonts w:hint="eastAsia" w:ascii="黑体" w:hAnsi="黑体" w:eastAsia="黑体"/>
          <w:color w:val="333333"/>
          <w:sz w:val="36"/>
          <w:szCs w:val="36"/>
        </w:rPr>
        <w:t>七、国有资产占有使用情况</w:t>
      </w:r>
    </w:p>
    <w:p>
      <w:pPr>
        <w:pStyle w:val="7"/>
        <w:spacing w:before="0" w:beforeAutospacing="0" w:after="0" w:afterAutospacing="0" w:line="605" w:lineRule="atLeast"/>
        <w:ind w:firstLine="720" w:firstLineChars="200"/>
        <w:rPr>
          <w:rFonts w:hint="eastAsia"/>
          <w:color w:val="333333"/>
          <w:sz w:val="18"/>
          <w:szCs w:val="18"/>
        </w:rPr>
      </w:pPr>
      <w:r>
        <w:rPr>
          <w:rFonts w:hint="eastAsia" w:ascii="楷体" w:hAnsi="楷体" w:eastAsia="楷体"/>
          <w:color w:val="333333"/>
          <w:sz w:val="36"/>
          <w:szCs w:val="36"/>
        </w:rPr>
        <w:t>（一）20</w:t>
      </w:r>
      <w:r>
        <w:rPr>
          <w:rFonts w:hint="eastAsia" w:ascii="楷体" w:hAnsi="楷体" w:eastAsia="楷体"/>
          <w:color w:val="333333"/>
          <w:sz w:val="36"/>
          <w:szCs w:val="36"/>
          <w:lang w:val="en-US" w:eastAsia="zh-CN"/>
        </w:rPr>
        <w:t>20</w:t>
      </w:r>
      <w:r>
        <w:rPr>
          <w:rFonts w:hint="eastAsia" w:ascii="楷体" w:hAnsi="楷体" w:eastAsia="楷体"/>
          <w:color w:val="333333"/>
          <w:sz w:val="36"/>
          <w:szCs w:val="36"/>
        </w:rPr>
        <w:t>年公务用车情况</w:t>
      </w:r>
    </w:p>
    <w:p>
      <w:pPr>
        <w:pStyle w:val="7"/>
        <w:spacing w:before="0" w:beforeAutospacing="0" w:after="0" w:afterAutospacing="0" w:line="605" w:lineRule="atLeast"/>
        <w:ind w:firstLine="720" w:firstLineChars="200"/>
        <w:rPr>
          <w:rFonts w:hint="eastAsia" w:eastAsia="仿宋"/>
          <w:color w:val="333333"/>
          <w:sz w:val="18"/>
          <w:szCs w:val="18"/>
          <w:lang w:val="en-US" w:eastAsia="zh-CN"/>
        </w:rPr>
      </w:pPr>
      <w:r>
        <w:rPr>
          <w:rFonts w:hint="eastAsia" w:ascii="仿宋" w:hAnsi="仿宋" w:eastAsia="仿宋"/>
          <w:color w:val="333333"/>
          <w:sz w:val="36"/>
          <w:szCs w:val="36"/>
        </w:rPr>
        <w:t>截至</w:t>
      </w:r>
      <w:r>
        <w:rPr>
          <w:rFonts w:hint="eastAsia" w:ascii="仿宋" w:hAnsi="仿宋" w:eastAsia="仿宋"/>
          <w:color w:val="333333"/>
          <w:sz w:val="36"/>
          <w:szCs w:val="36"/>
          <w:lang w:val="en-US" w:eastAsia="zh-CN"/>
        </w:rPr>
        <w:t>2019</w:t>
      </w:r>
      <w:r>
        <w:rPr>
          <w:rFonts w:hint="eastAsia" w:ascii="仿宋" w:hAnsi="仿宋" w:eastAsia="仿宋"/>
          <w:color w:val="333333"/>
          <w:sz w:val="36"/>
          <w:szCs w:val="36"/>
        </w:rPr>
        <w:t>年末，</w:t>
      </w:r>
      <w:r>
        <w:rPr>
          <w:rFonts w:hint="eastAsia" w:ascii="仿宋" w:hAnsi="仿宋" w:eastAsia="仿宋"/>
          <w:color w:val="333333"/>
          <w:sz w:val="36"/>
          <w:szCs w:val="36"/>
          <w:lang w:val="en-US" w:eastAsia="zh-CN"/>
        </w:rPr>
        <w:t>莫力达瓦达斡尔族自治旗额尔和乡人民政府</w:t>
      </w:r>
      <w:r>
        <w:rPr>
          <w:rFonts w:hint="eastAsia" w:ascii="仿宋" w:hAnsi="仿宋" w:eastAsia="仿宋"/>
          <w:color w:val="333333"/>
          <w:sz w:val="36"/>
          <w:szCs w:val="36"/>
        </w:rPr>
        <w:t>及所属单位共有车辆</w:t>
      </w:r>
      <w:r>
        <w:rPr>
          <w:rFonts w:hint="eastAsia" w:ascii="仿宋" w:hAnsi="仿宋" w:eastAsia="仿宋"/>
          <w:color w:val="333333"/>
          <w:sz w:val="36"/>
          <w:szCs w:val="36"/>
          <w:lang w:val="en-US" w:eastAsia="zh-CN"/>
        </w:rPr>
        <w:t>3</w:t>
      </w:r>
      <w:r>
        <w:rPr>
          <w:rFonts w:hint="eastAsia" w:ascii="仿宋" w:hAnsi="仿宋" w:eastAsia="仿宋"/>
          <w:color w:val="333333"/>
          <w:sz w:val="36"/>
          <w:szCs w:val="36"/>
        </w:rPr>
        <w:t>辆，其中机要通信应急用车辆、调研用车</w:t>
      </w:r>
      <w:r>
        <w:rPr>
          <w:rFonts w:hint="eastAsia" w:ascii="仿宋" w:hAnsi="仿宋" w:eastAsia="仿宋"/>
          <w:color w:val="333333"/>
          <w:sz w:val="36"/>
          <w:szCs w:val="36"/>
          <w:lang w:val="en-US" w:eastAsia="zh-CN"/>
        </w:rPr>
        <w:t>3</w:t>
      </w:r>
      <w:r>
        <w:rPr>
          <w:rFonts w:hint="eastAsia" w:ascii="仿宋" w:hAnsi="仿宋" w:eastAsia="仿宋"/>
          <w:color w:val="333333"/>
          <w:sz w:val="36"/>
          <w:szCs w:val="36"/>
        </w:rPr>
        <w:t>辆、离退休干部用车</w:t>
      </w:r>
      <w:r>
        <w:rPr>
          <w:rFonts w:hint="eastAsia" w:ascii="仿宋" w:hAnsi="仿宋" w:eastAsia="仿宋"/>
          <w:color w:val="333333"/>
          <w:sz w:val="36"/>
          <w:szCs w:val="36"/>
          <w:lang w:val="en-US" w:eastAsia="zh-CN"/>
        </w:rPr>
        <w:t>0</w:t>
      </w:r>
      <w:r>
        <w:rPr>
          <w:rFonts w:hint="eastAsia" w:ascii="仿宋" w:hAnsi="仿宋" w:eastAsia="仿宋"/>
          <w:color w:val="333333"/>
          <w:sz w:val="36"/>
          <w:szCs w:val="36"/>
        </w:rPr>
        <w:t>辆、一般执法执勤用车</w:t>
      </w:r>
      <w:r>
        <w:rPr>
          <w:rFonts w:hint="eastAsia" w:ascii="仿宋" w:hAnsi="仿宋" w:eastAsia="仿宋"/>
          <w:color w:val="333333"/>
          <w:sz w:val="36"/>
          <w:szCs w:val="36"/>
          <w:lang w:val="en-US" w:eastAsia="zh-CN"/>
        </w:rPr>
        <w:t>0</w:t>
      </w:r>
      <w:r>
        <w:rPr>
          <w:rFonts w:hint="eastAsia" w:ascii="仿宋" w:hAnsi="仿宋" w:eastAsia="仿宋"/>
          <w:color w:val="333333"/>
          <w:sz w:val="36"/>
          <w:szCs w:val="36"/>
        </w:rPr>
        <w:t>辆、特种专业技术用车</w:t>
      </w:r>
      <w:r>
        <w:rPr>
          <w:rFonts w:hint="eastAsia" w:ascii="仿宋" w:hAnsi="仿宋" w:eastAsia="仿宋"/>
          <w:color w:val="333333"/>
          <w:sz w:val="36"/>
          <w:szCs w:val="36"/>
          <w:lang w:val="en-US" w:eastAsia="zh-CN"/>
        </w:rPr>
        <w:t>0</w:t>
      </w:r>
      <w:r>
        <w:rPr>
          <w:rFonts w:hint="eastAsia" w:ascii="仿宋" w:hAnsi="仿宋" w:eastAsia="仿宋"/>
          <w:color w:val="333333"/>
          <w:sz w:val="36"/>
          <w:szCs w:val="36"/>
        </w:rPr>
        <w:t>辆、较上年变化</w:t>
      </w:r>
      <w:r>
        <w:rPr>
          <w:rFonts w:hint="eastAsia" w:ascii="仿宋" w:hAnsi="仿宋" w:eastAsia="仿宋"/>
          <w:color w:val="333333"/>
          <w:sz w:val="36"/>
          <w:szCs w:val="36"/>
          <w:lang w:val="en-US" w:eastAsia="zh-CN"/>
        </w:rPr>
        <w:t>0</w:t>
      </w:r>
      <w:r>
        <w:rPr>
          <w:rFonts w:hint="eastAsia" w:ascii="仿宋" w:hAnsi="仿宋" w:eastAsia="仿宋"/>
          <w:color w:val="333333"/>
          <w:sz w:val="36"/>
          <w:szCs w:val="36"/>
        </w:rPr>
        <w:t>，原</w:t>
      </w:r>
      <w:bookmarkStart w:id="0" w:name="_GoBack"/>
      <w:bookmarkEnd w:id="0"/>
      <w:r>
        <w:rPr>
          <w:rFonts w:hint="eastAsia" w:ascii="仿宋" w:hAnsi="仿宋" w:eastAsia="仿宋"/>
          <w:color w:val="333333"/>
          <w:sz w:val="36"/>
          <w:szCs w:val="36"/>
        </w:rPr>
        <w:t>因为：</w:t>
      </w:r>
      <w:r>
        <w:rPr>
          <w:rFonts w:hint="eastAsia" w:ascii="仿宋" w:hAnsi="仿宋" w:eastAsia="仿宋"/>
          <w:color w:val="333333"/>
          <w:sz w:val="36"/>
          <w:szCs w:val="36"/>
          <w:lang w:val="en-US" w:eastAsia="zh-CN"/>
        </w:rPr>
        <w:t>资产情况无变化。</w:t>
      </w:r>
    </w:p>
    <w:p>
      <w:pPr>
        <w:pStyle w:val="7"/>
        <w:spacing w:before="0" w:beforeAutospacing="0" w:after="0" w:afterAutospacing="0" w:line="605" w:lineRule="atLeast"/>
        <w:ind w:firstLine="720" w:firstLineChars="200"/>
        <w:rPr>
          <w:rFonts w:hint="eastAsia"/>
          <w:color w:val="333333"/>
          <w:sz w:val="18"/>
          <w:szCs w:val="18"/>
        </w:rPr>
      </w:pPr>
      <w:r>
        <w:rPr>
          <w:rFonts w:hint="eastAsia" w:ascii="仿宋" w:hAnsi="仿宋" w:eastAsia="仿宋"/>
          <w:color w:val="333333"/>
          <w:sz w:val="36"/>
          <w:szCs w:val="36"/>
        </w:rPr>
        <w:t>单位价值200万元以上大型设备0台（套）。</w:t>
      </w:r>
    </w:p>
    <w:p>
      <w:pPr>
        <w:pStyle w:val="7"/>
        <w:spacing w:before="0" w:beforeAutospacing="0" w:after="0" w:afterAutospacing="0" w:line="605" w:lineRule="atLeast"/>
        <w:ind w:firstLine="720" w:firstLineChars="200"/>
        <w:rPr>
          <w:rFonts w:hint="eastAsia"/>
          <w:color w:val="333333"/>
          <w:sz w:val="18"/>
          <w:szCs w:val="18"/>
        </w:rPr>
      </w:pPr>
      <w:r>
        <w:rPr>
          <w:rFonts w:hint="eastAsia" w:ascii="黑体" w:hAnsi="黑体" w:eastAsia="黑体"/>
          <w:color w:val="333333"/>
          <w:sz w:val="36"/>
          <w:szCs w:val="36"/>
        </w:rPr>
        <w:t>八、政府性基金预算财政拨款支出情况</w:t>
      </w:r>
    </w:p>
    <w:p>
      <w:pPr>
        <w:pStyle w:val="7"/>
        <w:spacing w:before="0" w:beforeAutospacing="0" w:after="0" w:afterAutospacing="0" w:line="605" w:lineRule="atLeast"/>
        <w:ind w:firstLine="720" w:firstLineChars="200"/>
        <w:rPr>
          <w:rFonts w:hint="eastAsia"/>
          <w:color w:val="333333"/>
          <w:sz w:val="18"/>
          <w:szCs w:val="18"/>
        </w:rPr>
      </w:pPr>
      <w:r>
        <w:rPr>
          <w:rFonts w:hint="eastAsia" w:ascii="仿宋" w:hAnsi="仿宋" w:eastAsia="仿宋"/>
          <w:color w:val="333333"/>
          <w:sz w:val="36"/>
          <w:szCs w:val="36"/>
        </w:rPr>
        <w:t>20</w:t>
      </w:r>
      <w:r>
        <w:rPr>
          <w:rFonts w:hint="eastAsia" w:ascii="仿宋" w:hAnsi="仿宋" w:eastAsia="仿宋"/>
          <w:color w:val="333333"/>
          <w:sz w:val="36"/>
          <w:szCs w:val="36"/>
          <w:lang w:val="en-US" w:eastAsia="zh-CN"/>
        </w:rPr>
        <w:t>20</w:t>
      </w:r>
      <w:r>
        <w:rPr>
          <w:rFonts w:hint="eastAsia" w:ascii="仿宋" w:hAnsi="仿宋" w:eastAsia="仿宋"/>
          <w:color w:val="333333"/>
          <w:sz w:val="36"/>
          <w:szCs w:val="36"/>
        </w:rPr>
        <w:t>年政府性基金预算财政拨款为</w:t>
      </w:r>
      <w:r>
        <w:rPr>
          <w:rFonts w:hint="eastAsia" w:ascii="仿宋" w:hAnsi="仿宋" w:eastAsia="仿宋"/>
          <w:color w:val="333333"/>
          <w:sz w:val="36"/>
          <w:szCs w:val="36"/>
          <w:lang w:val="en-US" w:eastAsia="zh-CN"/>
        </w:rPr>
        <w:t>0</w:t>
      </w:r>
      <w:r>
        <w:rPr>
          <w:rFonts w:hint="eastAsia" w:ascii="仿宋" w:hAnsi="仿宋" w:eastAsia="仿宋"/>
          <w:color w:val="333333"/>
          <w:sz w:val="36"/>
          <w:szCs w:val="36"/>
        </w:rPr>
        <w:t>万元，较上年增加</w:t>
      </w:r>
      <w:r>
        <w:rPr>
          <w:rFonts w:hint="eastAsia" w:ascii="仿宋" w:hAnsi="仿宋" w:eastAsia="仿宋"/>
          <w:color w:val="333333"/>
          <w:sz w:val="36"/>
          <w:szCs w:val="36"/>
          <w:lang w:val="en-US" w:eastAsia="zh-CN"/>
        </w:rPr>
        <w:t>0</w:t>
      </w:r>
      <w:r>
        <w:rPr>
          <w:rFonts w:hint="eastAsia" w:ascii="仿宋" w:hAnsi="仿宋" w:eastAsia="仿宋"/>
          <w:color w:val="333333"/>
          <w:sz w:val="36"/>
          <w:szCs w:val="36"/>
        </w:rPr>
        <w:t>万元，增长</w:t>
      </w:r>
      <w:r>
        <w:rPr>
          <w:rFonts w:hint="eastAsia" w:ascii="仿宋" w:hAnsi="仿宋" w:eastAsia="仿宋"/>
          <w:color w:val="333333"/>
          <w:sz w:val="36"/>
          <w:szCs w:val="36"/>
          <w:lang w:val="en-US" w:eastAsia="zh-CN"/>
        </w:rPr>
        <w:t>0</w:t>
      </w:r>
      <w:r>
        <w:rPr>
          <w:rFonts w:hint="eastAsia" w:ascii="仿宋" w:hAnsi="仿宋" w:eastAsia="仿宋"/>
          <w:color w:val="333333"/>
          <w:sz w:val="36"/>
          <w:szCs w:val="36"/>
        </w:rPr>
        <w:t>%。</w:t>
      </w:r>
    </w:p>
    <w:p>
      <w:pPr>
        <w:pStyle w:val="7"/>
        <w:spacing w:before="0" w:beforeAutospacing="0" w:after="0" w:afterAutospacing="0" w:line="605" w:lineRule="atLeast"/>
        <w:ind w:firstLine="720" w:firstLineChars="200"/>
        <w:rPr>
          <w:rFonts w:hint="eastAsia"/>
          <w:color w:val="333333"/>
          <w:sz w:val="18"/>
          <w:szCs w:val="18"/>
        </w:rPr>
      </w:pPr>
      <w:r>
        <w:rPr>
          <w:rFonts w:hint="eastAsia" w:ascii="黑体" w:hAnsi="黑体" w:eastAsia="黑体"/>
          <w:color w:val="333333"/>
          <w:sz w:val="36"/>
          <w:szCs w:val="36"/>
        </w:rPr>
        <w:t>九、20</w:t>
      </w:r>
      <w:r>
        <w:rPr>
          <w:rFonts w:hint="eastAsia" w:ascii="黑体" w:hAnsi="黑体" w:eastAsia="黑体"/>
          <w:color w:val="333333"/>
          <w:sz w:val="36"/>
          <w:szCs w:val="36"/>
          <w:lang w:val="en-US" w:eastAsia="zh-CN"/>
        </w:rPr>
        <w:t>20</w:t>
      </w:r>
      <w:r>
        <w:rPr>
          <w:rFonts w:hint="eastAsia" w:ascii="黑体" w:hAnsi="黑体" w:eastAsia="黑体"/>
          <w:color w:val="333333"/>
          <w:sz w:val="36"/>
          <w:szCs w:val="36"/>
        </w:rPr>
        <w:t>年度项目支出绩效目标情况说明</w:t>
      </w:r>
    </w:p>
    <w:p>
      <w:pPr>
        <w:pStyle w:val="7"/>
        <w:spacing w:before="0" w:beforeAutospacing="0" w:after="0" w:afterAutospacing="0" w:line="605" w:lineRule="atLeast"/>
        <w:ind w:firstLine="720" w:firstLineChars="200"/>
        <w:rPr>
          <w:rFonts w:hint="eastAsia"/>
          <w:color w:val="333333"/>
          <w:sz w:val="18"/>
          <w:szCs w:val="18"/>
        </w:rPr>
      </w:pPr>
      <w:r>
        <w:rPr>
          <w:rFonts w:hint="eastAsia" w:ascii="仿宋" w:hAnsi="仿宋" w:eastAsia="仿宋"/>
          <w:color w:val="333333"/>
          <w:sz w:val="36"/>
          <w:szCs w:val="36"/>
        </w:rPr>
        <w:t>20</w:t>
      </w:r>
      <w:r>
        <w:rPr>
          <w:rFonts w:hint="eastAsia" w:ascii="仿宋" w:hAnsi="仿宋" w:eastAsia="仿宋"/>
          <w:color w:val="333333"/>
          <w:sz w:val="36"/>
          <w:szCs w:val="36"/>
          <w:lang w:val="en-US" w:eastAsia="zh-CN"/>
        </w:rPr>
        <w:t>20</w:t>
      </w:r>
      <w:r>
        <w:rPr>
          <w:rFonts w:hint="eastAsia" w:ascii="仿宋" w:hAnsi="仿宋" w:eastAsia="仿宋"/>
          <w:color w:val="333333"/>
          <w:sz w:val="36"/>
          <w:szCs w:val="36"/>
        </w:rPr>
        <w:t>年，填报绩效目标的预算项</w:t>
      </w:r>
      <w:r>
        <w:rPr>
          <w:rFonts w:hint="eastAsia" w:ascii="仿宋" w:hAnsi="仿宋" w:eastAsia="仿宋"/>
          <w:color w:val="333333"/>
          <w:sz w:val="36"/>
          <w:szCs w:val="36"/>
          <w:lang w:val="en-US" w:eastAsia="zh-CN"/>
        </w:rPr>
        <w:t>0</w:t>
      </w:r>
      <w:r>
        <w:rPr>
          <w:rFonts w:hint="eastAsia" w:ascii="仿宋" w:hAnsi="仿宋" w:eastAsia="仿宋"/>
          <w:color w:val="333333"/>
          <w:sz w:val="36"/>
          <w:szCs w:val="36"/>
        </w:rPr>
        <w:t>个，公开绩效目标</w:t>
      </w:r>
      <w:r>
        <w:rPr>
          <w:rFonts w:hint="eastAsia" w:ascii="仿宋" w:hAnsi="仿宋" w:eastAsia="仿宋"/>
          <w:color w:val="333333"/>
          <w:sz w:val="36"/>
          <w:szCs w:val="36"/>
          <w:lang w:val="en-US" w:eastAsia="zh-CN"/>
        </w:rPr>
        <w:t>0</w:t>
      </w:r>
      <w:r>
        <w:rPr>
          <w:rFonts w:hint="eastAsia" w:ascii="仿宋" w:hAnsi="仿宋" w:eastAsia="仿宋"/>
          <w:color w:val="333333"/>
          <w:sz w:val="36"/>
          <w:szCs w:val="36"/>
        </w:rPr>
        <w:t>个，公开项目占全部预算项目的</w:t>
      </w:r>
      <w:r>
        <w:rPr>
          <w:rFonts w:hint="eastAsia" w:ascii="仿宋" w:hAnsi="仿宋" w:eastAsia="仿宋"/>
          <w:color w:val="333333"/>
          <w:sz w:val="36"/>
          <w:szCs w:val="36"/>
          <w:lang w:val="en-US" w:eastAsia="zh-CN"/>
        </w:rPr>
        <w:t>0</w:t>
      </w:r>
      <w:r>
        <w:rPr>
          <w:rFonts w:hint="eastAsia" w:ascii="仿宋" w:hAnsi="仿宋" w:eastAsia="仿宋"/>
          <w:color w:val="333333"/>
          <w:sz w:val="36"/>
          <w:szCs w:val="36"/>
        </w:rPr>
        <w:t>%。公开填报绩效目标的项目支出预算</w:t>
      </w:r>
      <w:r>
        <w:rPr>
          <w:rFonts w:hint="eastAsia" w:ascii="仿宋" w:hAnsi="仿宋" w:eastAsia="仿宋"/>
          <w:color w:val="333333"/>
          <w:sz w:val="36"/>
          <w:szCs w:val="36"/>
          <w:lang w:val="en-US" w:eastAsia="zh-CN"/>
        </w:rPr>
        <w:t>0</w:t>
      </w:r>
      <w:r>
        <w:rPr>
          <w:rFonts w:hint="eastAsia" w:ascii="仿宋" w:hAnsi="仿宋" w:eastAsia="仿宋"/>
          <w:color w:val="333333"/>
          <w:sz w:val="36"/>
          <w:szCs w:val="36"/>
        </w:rPr>
        <w:t>万元，占全部项目支出预算的</w:t>
      </w:r>
      <w:r>
        <w:rPr>
          <w:rFonts w:hint="eastAsia" w:ascii="仿宋" w:hAnsi="仿宋" w:eastAsia="仿宋"/>
          <w:color w:val="333333"/>
          <w:sz w:val="36"/>
          <w:szCs w:val="36"/>
          <w:lang w:val="en-US" w:eastAsia="zh-CN"/>
        </w:rPr>
        <w:t>0</w:t>
      </w:r>
      <w:r>
        <w:rPr>
          <w:rFonts w:hint="eastAsia" w:ascii="仿宋" w:hAnsi="仿宋" w:eastAsia="仿宋"/>
          <w:color w:val="333333"/>
          <w:sz w:val="36"/>
          <w:szCs w:val="36"/>
        </w:rPr>
        <w:t>%。</w:t>
      </w:r>
    </w:p>
    <w:p>
      <w:pPr>
        <w:pStyle w:val="7"/>
        <w:spacing w:before="0" w:beforeAutospacing="0" w:after="0" w:afterAutospacing="0" w:line="605" w:lineRule="atLeast"/>
        <w:ind w:firstLine="720" w:firstLineChars="200"/>
        <w:rPr>
          <w:rFonts w:hint="eastAsia"/>
          <w:color w:val="333333"/>
          <w:sz w:val="18"/>
          <w:szCs w:val="18"/>
        </w:rPr>
      </w:pPr>
      <w:r>
        <w:rPr>
          <w:rFonts w:hint="eastAsia" w:ascii="黑体" w:hAnsi="黑体" w:eastAsia="黑体"/>
          <w:color w:val="333333"/>
          <w:sz w:val="36"/>
          <w:szCs w:val="36"/>
        </w:rPr>
        <w:t>十、名词解释</w:t>
      </w:r>
    </w:p>
    <w:p>
      <w:pPr>
        <w:pStyle w:val="7"/>
        <w:spacing w:before="0" w:beforeAutospacing="0" w:after="0" w:afterAutospacing="0" w:line="605" w:lineRule="atLeast"/>
        <w:ind w:firstLine="720" w:firstLineChars="200"/>
        <w:rPr>
          <w:rFonts w:hint="eastAsia"/>
          <w:color w:val="333333"/>
          <w:sz w:val="18"/>
          <w:szCs w:val="18"/>
        </w:rPr>
      </w:pPr>
      <w:r>
        <w:rPr>
          <w:rFonts w:hint="eastAsia" w:ascii="仿宋" w:hAnsi="仿宋" w:eastAsia="仿宋"/>
          <w:color w:val="333333"/>
          <w:sz w:val="36"/>
          <w:szCs w:val="36"/>
        </w:rPr>
        <w:t>（一）财政拨款收入：指各单位从各级财政部门取得的财政预算资金。</w:t>
      </w:r>
    </w:p>
    <w:p>
      <w:pPr>
        <w:pStyle w:val="7"/>
        <w:spacing w:before="0" w:beforeAutospacing="0" w:after="0" w:afterAutospacing="0" w:line="605" w:lineRule="atLeast"/>
        <w:ind w:firstLine="720" w:firstLineChars="200"/>
        <w:rPr>
          <w:rFonts w:hint="eastAsia"/>
          <w:color w:val="333333"/>
          <w:sz w:val="18"/>
          <w:szCs w:val="18"/>
        </w:rPr>
      </w:pPr>
      <w:r>
        <w:rPr>
          <w:rFonts w:hint="eastAsia" w:ascii="仿宋" w:hAnsi="仿宋" w:eastAsia="仿宋"/>
          <w:color w:val="333333"/>
          <w:sz w:val="36"/>
          <w:szCs w:val="36"/>
        </w:rPr>
        <w:t>（二）事业收入：是指事业单位开展专业业务活动及辅助活动所取得的收入。</w:t>
      </w:r>
    </w:p>
    <w:p>
      <w:pPr>
        <w:pStyle w:val="7"/>
        <w:spacing w:before="0" w:beforeAutospacing="0" w:after="0" w:afterAutospacing="0" w:line="605" w:lineRule="atLeast"/>
        <w:ind w:firstLine="720" w:firstLineChars="200"/>
        <w:rPr>
          <w:rFonts w:hint="eastAsia"/>
          <w:color w:val="333333"/>
          <w:sz w:val="18"/>
          <w:szCs w:val="18"/>
        </w:rPr>
      </w:pPr>
      <w:r>
        <w:rPr>
          <w:rFonts w:hint="eastAsia" w:ascii="仿宋" w:hAnsi="仿宋" w:eastAsia="仿宋"/>
          <w:color w:val="333333"/>
          <w:sz w:val="36"/>
          <w:szCs w:val="36"/>
        </w:rPr>
        <w:t>（三)事业单位经营收入：是指事业单位在专业业务活动及其辅助活动之外开展非独立核算经营活动取得的收入。</w:t>
      </w:r>
    </w:p>
    <w:p>
      <w:pPr>
        <w:pStyle w:val="7"/>
        <w:spacing w:before="0" w:beforeAutospacing="0" w:after="0" w:afterAutospacing="0" w:line="605" w:lineRule="atLeast"/>
        <w:ind w:firstLine="720" w:firstLineChars="200"/>
        <w:rPr>
          <w:rFonts w:hint="eastAsia"/>
          <w:color w:val="333333"/>
          <w:sz w:val="18"/>
          <w:szCs w:val="18"/>
        </w:rPr>
      </w:pPr>
      <w:r>
        <w:rPr>
          <w:rFonts w:hint="eastAsia" w:ascii="仿宋" w:hAnsi="仿宋" w:eastAsia="仿宋"/>
          <w:color w:val="333333"/>
          <w:sz w:val="36"/>
          <w:szCs w:val="36"/>
        </w:rPr>
        <w:t>（四）其他收入 ：是指除上述“一般公共预算财政拨款收入”、“事业收入”、“事业单位经营收入”等以外的收入。主要是指按规定动用的售房收入、存款利息收入等。</w:t>
      </w:r>
    </w:p>
    <w:p>
      <w:pPr>
        <w:pStyle w:val="7"/>
        <w:spacing w:before="0" w:beforeAutospacing="0" w:after="0" w:afterAutospacing="0" w:line="605" w:lineRule="atLeast"/>
        <w:ind w:firstLine="720" w:firstLineChars="200"/>
        <w:rPr>
          <w:rFonts w:hint="eastAsia"/>
          <w:color w:val="333333"/>
          <w:sz w:val="18"/>
          <w:szCs w:val="18"/>
        </w:rPr>
      </w:pPr>
      <w:r>
        <w:rPr>
          <w:rFonts w:hint="eastAsia" w:ascii="仿宋" w:hAnsi="仿宋" w:eastAsia="仿宋"/>
          <w:color w:val="333333"/>
          <w:sz w:val="36"/>
          <w:szCs w:val="36"/>
        </w:rPr>
        <w:t>（五）上年结转和结余：是指以前年度尚未完成、结转到本年仍按原规定用途继续使用的资金</w:t>
      </w:r>
    </w:p>
    <w:p>
      <w:pPr>
        <w:pStyle w:val="7"/>
        <w:spacing w:before="0" w:beforeAutospacing="0" w:after="0" w:afterAutospacing="0" w:line="605" w:lineRule="atLeast"/>
        <w:ind w:firstLine="720" w:firstLineChars="200"/>
        <w:rPr>
          <w:rFonts w:hint="eastAsia"/>
          <w:color w:val="333333"/>
          <w:sz w:val="18"/>
          <w:szCs w:val="18"/>
        </w:rPr>
      </w:pPr>
      <w:r>
        <w:rPr>
          <w:rFonts w:hint="eastAsia" w:ascii="仿宋" w:hAnsi="仿宋" w:eastAsia="仿宋"/>
          <w:color w:val="333333"/>
          <w:sz w:val="36"/>
          <w:szCs w:val="36"/>
        </w:rPr>
        <w:t>（六）基本支出：指各单位为保障机构正常运转和完成日常工作任务发生的支出，包括人员支出和公用支出。</w:t>
      </w:r>
    </w:p>
    <w:p>
      <w:pPr>
        <w:pStyle w:val="7"/>
        <w:spacing w:before="0" w:beforeAutospacing="0" w:after="0" w:afterAutospacing="0" w:line="605" w:lineRule="atLeast"/>
        <w:ind w:firstLine="720" w:firstLineChars="200"/>
        <w:rPr>
          <w:rFonts w:hint="eastAsia"/>
          <w:color w:val="333333"/>
          <w:sz w:val="18"/>
          <w:szCs w:val="18"/>
        </w:rPr>
      </w:pPr>
      <w:r>
        <w:rPr>
          <w:rFonts w:hint="eastAsia" w:ascii="仿宋" w:hAnsi="仿宋" w:eastAsia="仿宋"/>
          <w:color w:val="333333"/>
          <w:sz w:val="36"/>
          <w:szCs w:val="36"/>
        </w:rPr>
        <w:t>（七）项目支出：指各单位为完成特定的工作任务，在基本支出之外发生的专项性支出。</w:t>
      </w:r>
    </w:p>
    <w:p>
      <w:pPr>
        <w:pStyle w:val="7"/>
        <w:spacing w:before="0" w:beforeAutospacing="0" w:after="0" w:afterAutospacing="0" w:line="605" w:lineRule="atLeast"/>
        <w:ind w:firstLine="720" w:firstLineChars="200"/>
        <w:rPr>
          <w:rFonts w:hint="eastAsia"/>
          <w:color w:val="333333"/>
          <w:sz w:val="18"/>
          <w:szCs w:val="18"/>
        </w:rPr>
      </w:pPr>
      <w:r>
        <w:rPr>
          <w:rFonts w:hint="eastAsia" w:ascii="仿宋" w:hAnsi="仿宋" w:eastAsia="仿宋"/>
          <w:color w:val="333333"/>
          <w:sz w:val="36"/>
          <w:szCs w:val="36"/>
        </w:rPr>
        <w:t>（八）工资福利支出：反映单位开支的在职职工和编制外长期聘用人员的各类劳动报酬，经及上述人员缴纳的各项社会保险费等。</w:t>
      </w:r>
    </w:p>
    <w:p>
      <w:pPr>
        <w:pStyle w:val="7"/>
        <w:spacing w:before="0" w:beforeAutospacing="0" w:after="0" w:afterAutospacing="0" w:line="605" w:lineRule="atLeast"/>
        <w:ind w:firstLine="720" w:firstLineChars="200"/>
        <w:rPr>
          <w:rFonts w:hint="eastAsia"/>
          <w:color w:val="333333"/>
          <w:sz w:val="18"/>
          <w:szCs w:val="18"/>
        </w:rPr>
      </w:pPr>
      <w:r>
        <w:rPr>
          <w:rFonts w:hint="eastAsia" w:ascii="仿宋" w:hAnsi="仿宋" w:eastAsia="仿宋"/>
          <w:color w:val="333333"/>
          <w:sz w:val="36"/>
          <w:szCs w:val="36"/>
        </w:rPr>
        <w:t>（九）商品和服务支出：反映单位购买商品和服务的支出（不包括用于购置固定资产的支出、战略性和应急储备支出）。</w:t>
      </w:r>
    </w:p>
    <w:p>
      <w:pPr>
        <w:pStyle w:val="7"/>
        <w:spacing w:before="0" w:beforeAutospacing="0" w:after="0" w:afterAutospacing="0" w:line="605" w:lineRule="atLeast"/>
        <w:ind w:firstLine="720" w:firstLineChars="200"/>
        <w:rPr>
          <w:rFonts w:hint="eastAsia"/>
          <w:color w:val="333333"/>
          <w:sz w:val="18"/>
          <w:szCs w:val="18"/>
        </w:rPr>
      </w:pPr>
      <w:r>
        <w:rPr>
          <w:rFonts w:hint="eastAsia" w:ascii="仿宋" w:hAnsi="仿宋" w:eastAsia="仿宋"/>
          <w:color w:val="333333"/>
          <w:sz w:val="36"/>
          <w:szCs w:val="36"/>
        </w:rPr>
        <w:t>（十）对个人和家庭的补助：反映政府用于对个人和家庭的补助支出。</w:t>
      </w:r>
    </w:p>
    <w:p>
      <w:pPr>
        <w:pStyle w:val="7"/>
        <w:spacing w:before="0" w:beforeAutospacing="0" w:after="0" w:afterAutospacing="0" w:line="605" w:lineRule="atLeast"/>
        <w:ind w:firstLine="720" w:firstLineChars="200"/>
        <w:rPr>
          <w:rFonts w:hint="eastAsia"/>
          <w:color w:val="333333"/>
          <w:sz w:val="18"/>
          <w:szCs w:val="18"/>
        </w:rPr>
      </w:pPr>
      <w:r>
        <w:rPr>
          <w:rFonts w:hint="eastAsia" w:ascii="仿宋" w:hAnsi="仿宋" w:eastAsia="仿宋"/>
          <w:color w:val="333333"/>
          <w:sz w:val="36"/>
          <w:szCs w:val="36"/>
        </w:rPr>
        <w:t>（十一）“三公”经费：指因公出国（境）经费、公务接待费、公务用车购置及运行经费和公务接待费。其中：公务用车购置及运行经费指部门公务用车购置费及燃料费、维修费、过路过桥费、保险费、安全奖励费用等支出；公务接待费指部门按规定开支的各类公务接待支出。</w:t>
      </w:r>
    </w:p>
    <w:p>
      <w:pPr>
        <w:pStyle w:val="7"/>
        <w:spacing w:before="0" w:beforeAutospacing="0" w:after="0" w:afterAutospacing="0" w:line="605" w:lineRule="atLeast"/>
        <w:ind w:firstLine="720" w:firstLineChars="200"/>
        <w:rPr>
          <w:rFonts w:hint="eastAsia"/>
          <w:color w:val="333333"/>
          <w:sz w:val="18"/>
          <w:szCs w:val="18"/>
        </w:rPr>
      </w:pPr>
      <w:r>
        <w:rPr>
          <w:rFonts w:hint="eastAsia" w:ascii="仿宋" w:hAnsi="仿宋" w:eastAsia="仿宋"/>
          <w:color w:val="333333"/>
          <w:sz w:val="36"/>
          <w:szCs w:val="36"/>
        </w:rPr>
        <w:t>（十二）机关运行经费：是指为保障行政单位（含参照公务员法管理的事业单位）运行，用于购买货物和服务等的各项公用经费，包括办公及印刷费、邮电费、差旅费、会议费、福利费、日常维修费、专业材料及一般设备购置费、办公用房水电费、办公用房取暖费、办公用房物业管理费、公务用车运行维护费以及其他费用。</w:t>
      </w:r>
    </w:p>
    <w:p>
      <w:pPr>
        <w:pStyle w:val="7"/>
        <w:spacing w:before="0" w:beforeAutospacing="0" w:after="0" w:afterAutospacing="0" w:line="605" w:lineRule="atLeast"/>
        <w:ind w:firstLine="720" w:firstLineChars="200"/>
        <w:rPr>
          <w:rFonts w:hint="eastAsia"/>
          <w:color w:val="333333"/>
          <w:sz w:val="18"/>
          <w:szCs w:val="18"/>
        </w:rPr>
      </w:pPr>
      <w:r>
        <w:rPr>
          <w:rFonts w:hint="eastAsia" w:ascii="黑体" w:hAnsi="黑体" w:eastAsia="黑体"/>
          <w:color w:val="333333"/>
          <w:sz w:val="36"/>
          <w:szCs w:val="36"/>
        </w:rPr>
        <w:t>十一、预算公开联系方式及信息反馈渠道</w:t>
      </w:r>
    </w:p>
    <w:p>
      <w:pPr>
        <w:pStyle w:val="7"/>
        <w:spacing w:before="0" w:beforeAutospacing="0" w:after="0" w:afterAutospacing="0" w:line="605" w:lineRule="atLeast"/>
        <w:ind w:firstLine="720" w:firstLineChars="200"/>
        <w:rPr>
          <w:rFonts w:hint="eastAsia"/>
          <w:color w:val="333333"/>
          <w:sz w:val="18"/>
          <w:szCs w:val="18"/>
        </w:rPr>
      </w:pPr>
      <w:r>
        <w:rPr>
          <w:rFonts w:hint="eastAsia" w:ascii="仿宋" w:hAnsi="仿宋" w:eastAsia="仿宋"/>
          <w:color w:val="333333"/>
          <w:sz w:val="36"/>
          <w:szCs w:val="36"/>
        </w:rPr>
        <w:t>本单位预算公开信息反馈和联系方式：</w:t>
      </w:r>
    </w:p>
    <w:p>
      <w:pPr>
        <w:pStyle w:val="7"/>
        <w:spacing w:before="0" w:beforeAutospacing="0" w:after="0" w:afterAutospacing="0" w:line="605" w:lineRule="atLeast"/>
        <w:ind w:firstLine="720" w:firstLineChars="200"/>
        <w:rPr>
          <w:rFonts w:hint="eastAsia"/>
          <w:color w:val="333333"/>
          <w:sz w:val="18"/>
          <w:szCs w:val="18"/>
        </w:rPr>
      </w:pPr>
      <w:r>
        <w:rPr>
          <w:rFonts w:hint="eastAsia" w:ascii="仿宋" w:hAnsi="仿宋" w:eastAsia="仿宋"/>
          <w:color w:val="333333"/>
          <w:sz w:val="36"/>
          <w:szCs w:val="36"/>
        </w:rPr>
        <w:t>联系人：</w:t>
      </w:r>
      <w:r>
        <w:rPr>
          <w:rFonts w:hint="eastAsia" w:ascii="仿宋" w:hAnsi="仿宋" w:eastAsia="仿宋"/>
          <w:color w:val="333333"/>
          <w:sz w:val="36"/>
          <w:szCs w:val="36"/>
          <w:lang w:eastAsia="zh-CN"/>
        </w:rPr>
        <w:t>王俊宇</w:t>
      </w:r>
      <w:r>
        <w:rPr>
          <w:rFonts w:hint="eastAsia" w:ascii="仿宋" w:hAnsi="仿宋" w:eastAsia="仿宋"/>
          <w:color w:val="333333"/>
          <w:sz w:val="36"/>
          <w:szCs w:val="36"/>
        </w:rPr>
        <w:t>，联系电话：</w:t>
      </w:r>
      <w:r>
        <w:rPr>
          <w:rFonts w:hint="eastAsia" w:ascii="仿宋" w:hAnsi="仿宋" w:eastAsia="仿宋"/>
          <w:color w:val="333333"/>
          <w:sz w:val="36"/>
          <w:szCs w:val="36"/>
          <w:lang w:val="en-US" w:eastAsia="zh-CN"/>
        </w:rPr>
        <w:t>18947563566</w:t>
      </w:r>
      <w:r>
        <w:rPr>
          <w:rFonts w:hint="eastAsia" w:ascii="仿宋" w:hAnsi="仿宋" w:eastAsia="仿宋"/>
          <w:color w:val="333333"/>
          <w:sz w:val="36"/>
          <w:szCs w:val="36"/>
        </w:rPr>
        <w:t>。</w:t>
      </w:r>
    </w:p>
    <w:p>
      <w:pPr>
        <w:pStyle w:val="7"/>
        <w:spacing w:before="0" w:beforeAutospacing="0" w:after="0" w:afterAutospacing="0" w:line="605" w:lineRule="atLeast"/>
        <w:ind w:firstLine="720" w:firstLineChars="200"/>
        <w:rPr>
          <w:rFonts w:hint="eastAsia"/>
          <w:color w:val="333333"/>
          <w:sz w:val="18"/>
          <w:szCs w:val="18"/>
        </w:rPr>
      </w:pPr>
      <w:r>
        <w:rPr>
          <w:rFonts w:hint="eastAsia" w:ascii="黑体" w:hAnsi="黑体" w:eastAsia="黑体"/>
          <w:color w:val="333333"/>
          <w:sz w:val="36"/>
          <w:szCs w:val="36"/>
        </w:rPr>
        <w:t>十二、附件</w:t>
      </w:r>
    </w:p>
    <w:p>
      <w:pPr>
        <w:pStyle w:val="7"/>
        <w:spacing w:before="0" w:beforeAutospacing="0" w:after="0" w:afterAutospacing="0" w:line="605" w:lineRule="atLeast"/>
        <w:ind w:firstLine="720" w:firstLineChars="200"/>
        <w:rPr>
          <w:rFonts w:hint="eastAsia" w:ascii="仿宋" w:hAnsi="仿宋" w:eastAsia="仿宋"/>
          <w:color w:val="333333"/>
          <w:sz w:val="36"/>
          <w:szCs w:val="36"/>
        </w:rPr>
      </w:pPr>
      <w:r>
        <w:rPr>
          <w:rFonts w:hint="eastAsia" w:ascii="仿宋" w:hAnsi="仿宋" w:eastAsia="仿宋"/>
          <w:color w:val="333333"/>
          <w:sz w:val="36"/>
          <w:szCs w:val="36"/>
        </w:rPr>
        <w:t>（一）20</w:t>
      </w:r>
      <w:r>
        <w:rPr>
          <w:rFonts w:hint="eastAsia" w:ascii="仿宋" w:hAnsi="仿宋" w:eastAsia="仿宋"/>
          <w:color w:val="333333"/>
          <w:sz w:val="36"/>
          <w:szCs w:val="36"/>
          <w:lang w:val="en-US" w:eastAsia="zh-CN"/>
        </w:rPr>
        <w:t>20</w:t>
      </w:r>
      <w:r>
        <w:rPr>
          <w:rFonts w:hint="eastAsia" w:ascii="仿宋" w:hAnsi="仿宋" w:eastAsia="仿宋"/>
          <w:color w:val="333333"/>
          <w:sz w:val="36"/>
          <w:szCs w:val="36"/>
        </w:rPr>
        <w:t>年度部门预算公开表</w:t>
      </w:r>
    </w:p>
    <w:p>
      <w:pPr>
        <w:pStyle w:val="7"/>
        <w:spacing w:before="0" w:beforeAutospacing="0" w:after="0" w:afterAutospacing="0" w:line="605" w:lineRule="atLeast"/>
        <w:ind w:firstLine="720" w:firstLineChars="200"/>
        <w:rPr>
          <w:rFonts w:hint="eastAsia" w:ascii="仿宋" w:hAnsi="仿宋" w:eastAsia="仿宋"/>
          <w:color w:val="333333"/>
          <w:sz w:val="36"/>
          <w:szCs w:val="36"/>
        </w:rPr>
      </w:pPr>
    </w:p>
    <w:p>
      <w:pPr>
        <w:pStyle w:val="7"/>
        <w:spacing w:before="0" w:beforeAutospacing="0" w:after="0" w:afterAutospacing="0" w:line="605" w:lineRule="atLeast"/>
      </w:pPr>
      <w:r>
        <w:rPr>
          <w:rFonts w:hint="eastAsia"/>
          <w:color w:val="333333"/>
          <w:sz w:val="18"/>
          <w:szCs w:val="18"/>
        </w:rPr>
        <w:t> </w:t>
      </w:r>
      <w:r>
        <w:rPr>
          <w:rFonts w:hint="eastAsia"/>
          <w:color w:val="333333"/>
          <w:sz w:val="18"/>
          <w:szCs w:val="18"/>
          <w:lang w:val="en-US" w:eastAsia="zh-CN"/>
        </w:rPr>
        <w:t xml:space="preserve">                                                   </w:t>
      </w:r>
      <w:r>
        <w:rPr>
          <w:rFonts w:hint="eastAsia" w:ascii="仿宋" w:hAnsi="仿宋" w:eastAsia="仿宋"/>
          <w:color w:val="333333"/>
          <w:sz w:val="36"/>
          <w:szCs w:val="36"/>
        </w:rPr>
        <w:t>20</w:t>
      </w:r>
      <w:r>
        <w:rPr>
          <w:rFonts w:hint="eastAsia" w:ascii="仿宋" w:hAnsi="仿宋" w:eastAsia="仿宋"/>
          <w:color w:val="333333"/>
          <w:sz w:val="36"/>
          <w:szCs w:val="36"/>
          <w:lang w:val="en-US" w:eastAsia="zh-CN"/>
        </w:rPr>
        <w:t>20</w:t>
      </w:r>
      <w:r>
        <w:rPr>
          <w:rFonts w:hint="eastAsia" w:ascii="仿宋" w:hAnsi="仿宋" w:eastAsia="仿宋"/>
          <w:color w:val="333333"/>
          <w:sz w:val="36"/>
          <w:szCs w:val="36"/>
        </w:rPr>
        <w:t>年</w:t>
      </w:r>
      <w:r>
        <w:rPr>
          <w:rFonts w:hint="eastAsia" w:ascii="仿宋" w:hAnsi="仿宋" w:eastAsia="仿宋"/>
          <w:color w:val="333333"/>
          <w:sz w:val="36"/>
          <w:szCs w:val="36"/>
          <w:lang w:val="en-US" w:eastAsia="zh-CN"/>
        </w:rPr>
        <w:t>2</w:t>
      </w:r>
      <w:r>
        <w:rPr>
          <w:rFonts w:hint="eastAsia" w:ascii="仿宋" w:hAnsi="仿宋" w:eastAsia="仿宋"/>
          <w:color w:val="333333"/>
          <w:sz w:val="36"/>
          <w:szCs w:val="36"/>
        </w:rPr>
        <w:t>月</w:t>
      </w:r>
      <w:r>
        <w:rPr>
          <w:rFonts w:hint="eastAsia" w:ascii="仿宋" w:hAnsi="仿宋" w:eastAsia="仿宋"/>
          <w:color w:val="333333"/>
          <w:sz w:val="36"/>
          <w:szCs w:val="36"/>
          <w:lang w:val="en-US" w:eastAsia="zh-CN"/>
        </w:rPr>
        <w:t>9</w:t>
      </w:r>
      <w:r>
        <w:rPr>
          <w:rFonts w:hint="eastAsia" w:ascii="仿宋" w:hAnsi="仿宋" w:eastAsia="仿宋"/>
          <w:color w:val="333333"/>
          <w:sz w:val="36"/>
          <w:szCs w:val="36"/>
        </w:rPr>
        <w:t>日</w:t>
      </w:r>
    </w:p>
    <w:p/>
    <w:sectPr>
      <w:pgSz w:w="11906" w:h="16838"/>
      <w:pgMar w:top="1440" w:right="1800" w:bottom="1440" w:left="1800"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2AFF" w:usb1="C000247B" w:usb2="00000009" w:usb3="00000000" w:csb0="200001FF" w:csb1="00000000"/>
  </w:font>
  <w:font w:name="楷体">
    <w:panose1 w:val="02010609060101010101"/>
    <w:charset w:val="86"/>
    <w:family w:val="modern"/>
    <w:pitch w:val="default"/>
    <w:sig w:usb0="800002BF" w:usb1="38CF7CFA" w:usb2="00000016" w:usb3="00000000" w:csb0="00040001" w:csb1="00000000"/>
  </w:font>
  <w:font w:name="仿宋">
    <w:panose1 w:val="02010609060101010101"/>
    <w:charset w:val="86"/>
    <w:family w:val="modern"/>
    <w:pitch w:val="default"/>
    <w:sig w:usb0="800002BF" w:usb1="38CF7CFA" w:usb2="00000016" w:usb3="00000000" w:csb0="00040001" w:csb1="00000000"/>
  </w:font>
  <w:font w:name="方正小标宋简体">
    <w:altName w:val="微软雅黑"/>
    <w:panose1 w:val="03000509000000000000"/>
    <w:charset w:val="86"/>
    <w:family w:val="script"/>
    <w:pitch w:val="default"/>
    <w:sig w:usb0="00000000" w:usb1="00000000" w:usb2="00000000" w:usb3="00000000" w:csb0="00040000" w:csb1="00000000"/>
  </w:font>
  <w:font w:name="微软雅黑">
    <w:panose1 w:val="020B0503020204020204"/>
    <w:charset w:val="86"/>
    <w:family w:val="swiss"/>
    <w:pitch w:val="default"/>
    <w:sig w:usb0="80000287" w:usb1="2ACF3C50" w:usb2="00000016" w:usb3="00000000" w:csb0="0004001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01D528C6"/>
    <w:rsid w:val="19DE5567"/>
    <w:rsid w:val="2F82222F"/>
    <w:rsid w:val="3D74748C"/>
    <w:rsid w:val="4AD43DC8"/>
    <w:rsid w:val="62BB579E"/>
    <w:rsid w:val="7F294880"/>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imes New Roman" w:hAnsi="Times New Roman" w:eastAsia="宋体" w:cs="Times New Roman"/>
      </w:rPr>
    </w:rPrDefault>
  </w:docDefaults>
  <w:latentStyles w:count="260" w:defQFormat="0" w:defUnhideWhenUsed="1" w:defSemiHidden="1" w:defUIPriority="99" w:defLockedState="0">
    <w:lsdException w:unhideWhenUsed="0" w:uiPriority="0" w:semiHidden="0" w:name="Normal"/>
    <w:lsdException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uiPriority w:val="0"/>
    <w:pPr>
      <w:widowControl w:val="0"/>
      <w:jc w:val="both"/>
    </w:pPr>
    <w:rPr>
      <w:rFonts w:ascii="Times New Roman" w:hAnsi="Times New Roman" w:eastAsia="宋体" w:cs="Times New Roman"/>
      <w:kern w:val="2"/>
      <w:sz w:val="21"/>
      <w:szCs w:val="24"/>
      <w:lang w:val="en-US" w:eastAsia="zh-CN" w:bidi="ar-SA"/>
    </w:rPr>
  </w:style>
  <w:style w:type="paragraph" w:styleId="2">
    <w:name w:val="heading 1"/>
    <w:basedOn w:val="1"/>
    <w:next w:val="1"/>
    <w:uiPriority w:val="0"/>
    <w:pPr>
      <w:widowControl/>
      <w:spacing w:before="100" w:beforeAutospacing="1" w:after="100" w:afterAutospacing="1"/>
      <w:jc w:val="left"/>
      <w:outlineLvl w:val="0"/>
    </w:pPr>
    <w:rPr>
      <w:rFonts w:ascii="宋体" w:hAnsi="宋体" w:cs="宋体"/>
      <w:b/>
      <w:bCs/>
      <w:kern w:val="36"/>
      <w:sz w:val="48"/>
      <w:szCs w:val="48"/>
    </w:rPr>
  </w:style>
  <w:style w:type="character" w:default="1" w:styleId="5">
    <w:name w:val="Default Paragraph Font"/>
    <w:semiHidden/>
    <w:uiPriority w:val="0"/>
  </w:style>
  <w:style w:type="table" w:default="1" w:styleId="4">
    <w:name w:val="Normal Table"/>
    <w:semiHidden/>
    <w:uiPriority w:val="0"/>
    <w:tblPr>
      <w:tblCellMar>
        <w:top w:w="0" w:type="dxa"/>
        <w:left w:w="108" w:type="dxa"/>
        <w:bottom w:w="0" w:type="dxa"/>
        <w:right w:w="108" w:type="dxa"/>
      </w:tblCellMar>
    </w:tblPr>
  </w:style>
  <w:style w:type="paragraph" w:styleId="3">
    <w:name w:val="Normal (Web)"/>
    <w:basedOn w:val="1"/>
    <w:uiPriority w:val="0"/>
    <w:pPr>
      <w:widowControl/>
      <w:spacing w:before="100" w:beforeAutospacing="1" w:after="100" w:afterAutospacing="1"/>
      <w:jc w:val="left"/>
    </w:pPr>
    <w:rPr>
      <w:rFonts w:ascii="宋体" w:hAnsi="宋体" w:cs="宋体"/>
      <w:kern w:val="0"/>
      <w:sz w:val="24"/>
    </w:rPr>
  </w:style>
  <w:style w:type="character" w:styleId="6">
    <w:name w:val="Strong"/>
    <w:basedOn w:val="5"/>
    <w:qFormat/>
    <w:uiPriority w:val="0"/>
    <w:rPr>
      <w:b/>
      <w:bCs/>
    </w:rPr>
  </w:style>
  <w:style w:type="paragraph" w:customStyle="1" w:styleId="7">
    <w:name w:val="western"/>
    <w:basedOn w:val="1"/>
    <w:uiPriority w:val="0"/>
    <w:pPr>
      <w:widowControl/>
      <w:spacing w:before="100" w:beforeAutospacing="1" w:after="100" w:afterAutospacing="1"/>
      <w:jc w:val="left"/>
    </w:pPr>
    <w:rPr>
      <w:rFonts w:ascii="宋体" w:hAnsi="宋体" w:cs="宋体"/>
      <w:kern w:val="0"/>
      <w:sz w:val="24"/>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customXml" Target="../customXml/item1.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36</TotalTime>
  <ScaleCrop>false</ScaleCrop>
  <LinksUpToDate>false</LinksUpToDate>
  <CharactersWithSpaces>0</CharactersWithSpaces>
  <Application>WPS Office_11.1.0.9584_F1E327BC-269C-435d-A152-05C5408002CA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2014-10-29T12:08:00Z</dcterms:created>
  <dc:creator>Administrator</dc:creator>
  <cp:lastModifiedBy>lenovo</cp:lastModifiedBy>
  <dcterms:modified xsi:type="dcterms:W3CDTF">2020-04-16T02:55:19Z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2052-11.1.0.9584</vt:lpwstr>
  </property>
</Properties>
</file>